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D33DC0" w14:textId="3328B361" w:rsidR="00FE66E7" w:rsidRDefault="00F54B1F" w:rsidP="00A271D9">
      <w:pPr>
        <w:pStyle w:val="Heading1"/>
        <w:numPr>
          <w:ilvl w:val="0"/>
          <w:numId w:val="0"/>
        </w:numPr>
        <w:rPr>
          <w:noProof/>
          <w:lang w:eastAsia="en-GB"/>
        </w:rPr>
      </w:pPr>
      <w:r w:rsidRPr="00F54B1F">
        <w:rPr>
          <w:noProof/>
          <w:color w:val="FF0000"/>
          <w:lang w:eastAsia="en-GB"/>
        </w:rPr>
        <w:t xml:space="preserve"> </w:t>
      </w:r>
      <w:r w:rsidR="00102CB0">
        <w:rPr>
          <w:noProof/>
          <w:lang w:eastAsia="en-GB"/>
        </w:rPr>
        <w:drawing>
          <wp:inline distT="0" distB="0" distL="0" distR="0" wp14:anchorId="0C19D83F" wp14:editId="407F6BB8">
            <wp:extent cx="5276850" cy="112385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5371069" cy="1143917"/>
                    </a:xfrm>
                    <a:prstGeom prst="rect">
                      <a:avLst/>
                    </a:prstGeom>
                  </pic:spPr>
                </pic:pic>
              </a:graphicData>
            </a:graphic>
          </wp:inline>
        </w:drawing>
      </w:r>
    </w:p>
    <w:p w14:paraId="5B4A261D" w14:textId="3E4267C0" w:rsidR="008E53C7" w:rsidRDefault="00F21ECA" w:rsidP="00400B0F">
      <w:pPr>
        <w:pStyle w:val="Reporttitledarkgreen"/>
        <w:spacing w:line="360" w:lineRule="auto"/>
        <w:rPr>
          <w:color w:val="008938"/>
        </w:rPr>
      </w:pPr>
      <w:r w:rsidRPr="00CE7ECC">
        <w:rPr>
          <w:color w:val="008938"/>
        </w:rPr>
        <w:t>202</w:t>
      </w:r>
      <w:r w:rsidR="008C54D3">
        <w:rPr>
          <w:color w:val="008938"/>
        </w:rPr>
        <w:t>2</w:t>
      </w:r>
      <w:r w:rsidRPr="00CE7ECC">
        <w:rPr>
          <w:color w:val="008938"/>
        </w:rPr>
        <w:t xml:space="preserve"> Air Quality Annual Status Report (ASR)</w:t>
      </w:r>
    </w:p>
    <w:p w14:paraId="14930340" w14:textId="2890B4AE" w:rsidR="003646AC" w:rsidRDefault="003646AC" w:rsidP="00400B0F">
      <w:pPr>
        <w:pStyle w:val="Reporttitledarkgreen"/>
        <w:spacing w:line="360" w:lineRule="auto"/>
        <w:rPr>
          <w:color w:val="008938"/>
        </w:rPr>
      </w:pPr>
    </w:p>
    <w:p w14:paraId="527042D0" w14:textId="37C009F8" w:rsidR="003646AC" w:rsidRDefault="003646AC" w:rsidP="00400B0F">
      <w:pPr>
        <w:pStyle w:val="Reporttitledarkgreen"/>
        <w:spacing w:line="360" w:lineRule="auto"/>
        <w:rPr>
          <w:color w:val="008938"/>
        </w:rPr>
      </w:pPr>
    </w:p>
    <w:p w14:paraId="5D4B31DA" w14:textId="28C47255" w:rsidR="003646AC" w:rsidRDefault="003646AC" w:rsidP="00400B0F">
      <w:pPr>
        <w:pStyle w:val="Reporttitledarkgreen"/>
        <w:spacing w:line="360" w:lineRule="auto"/>
        <w:rPr>
          <w:color w:val="008938"/>
        </w:rPr>
      </w:pPr>
    </w:p>
    <w:p w14:paraId="1362DD34" w14:textId="52CCE1D1" w:rsidR="003646AC" w:rsidRDefault="003646AC" w:rsidP="00400B0F">
      <w:pPr>
        <w:pStyle w:val="Reporttitledarkgreen"/>
        <w:spacing w:line="360" w:lineRule="auto"/>
        <w:rPr>
          <w:color w:val="008938"/>
        </w:rPr>
      </w:pPr>
    </w:p>
    <w:p w14:paraId="18FFE52C" w14:textId="2C42DDB2" w:rsidR="003646AC" w:rsidRDefault="003646AC" w:rsidP="00400B0F">
      <w:pPr>
        <w:pStyle w:val="Reporttitledarkgreen"/>
        <w:spacing w:line="360" w:lineRule="auto"/>
        <w:rPr>
          <w:color w:val="008938"/>
        </w:rPr>
      </w:pPr>
    </w:p>
    <w:p w14:paraId="1C3FD101" w14:textId="12D2552E" w:rsidR="003646AC" w:rsidRDefault="003646AC" w:rsidP="00400B0F">
      <w:pPr>
        <w:pStyle w:val="Reporttitledarkgreen"/>
        <w:spacing w:line="360" w:lineRule="auto"/>
        <w:rPr>
          <w:color w:val="008938"/>
        </w:rPr>
      </w:pPr>
    </w:p>
    <w:p w14:paraId="46A5076B" w14:textId="77777777" w:rsidR="00EE32ED" w:rsidRPr="00CE7ECC" w:rsidRDefault="00F21ECA" w:rsidP="00400B0F">
      <w:pPr>
        <w:pStyle w:val="Reportsubtitle"/>
        <w:spacing w:line="360" w:lineRule="auto"/>
      </w:pPr>
      <w:r w:rsidRPr="00CE7ECC">
        <w:t>In fulfilment of Part IV of the Environment Act 1995 Local Air Quality Management</w:t>
      </w:r>
    </w:p>
    <w:p w14:paraId="441A7F65" w14:textId="6D66AB59" w:rsidR="00261CCA" w:rsidRDefault="00261CCA" w:rsidP="00400B0F">
      <w:pPr>
        <w:pStyle w:val="Dateandversion"/>
      </w:pPr>
      <w:r>
        <w:t xml:space="preserve">Date: </w:t>
      </w:r>
      <w:r w:rsidR="008D2F19" w:rsidRPr="00102CB0">
        <w:t>Ju</w:t>
      </w:r>
      <w:r w:rsidR="00A271D9">
        <w:t>ly</w:t>
      </w:r>
      <w:r w:rsidR="00F21ECA" w:rsidRPr="00102CB0">
        <w:t>,</w:t>
      </w:r>
      <w:r w:rsidRPr="00102CB0">
        <w:t xml:space="preserve"> </w:t>
      </w:r>
      <w:r w:rsidR="008D2F19" w:rsidRPr="00102CB0">
        <w:t>202</w:t>
      </w:r>
      <w:r w:rsidR="008C54D3" w:rsidRPr="00102CB0">
        <w:t>2</w:t>
      </w:r>
    </w:p>
    <w:p w14:paraId="3678C385" w14:textId="77777777" w:rsidR="00FE66E7" w:rsidRDefault="00FE66E7" w:rsidP="00400B0F">
      <w:pPr>
        <w:rPr>
          <w:color w:val="008631"/>
          <w:sz w:val="48"/>
        </w:rPr>
        <w:sectPr w:rsidR="00FE66E7" w:rsidSect="00FE66E7">
          <w:headerReference w:type="first" r:id="rId12"/>
          <w:footerReference w:type="first" r:id="rId13"/>
          <w:type w:val="continuous"/>
          <w:pgSz w:w="11899" w:h="16838" w:code="9"/>
          <w:pgMar w:top="1134" w:right="1134" w:bottom="1134" w:left="1134" w:header="340" w:footer="340" w:gutter="0"/>
          <w:pgNumType w:start="0"/>
          <w:cols w:space="708"/>
          <w:vAlign w:val="center"/>
          <w:docGrid w:linePitch="326"/>
        </w:sectPr>
      </w:pPr>
      <w:bookmarkStart w:id="0" w:name="_Toc473641177"/>
    </w:p>
    <w:tbl>
      <w:tblPr>
        <w:tblStyle w:val="TableStyle4"/>
        <w:tblW w:w="0" w:type="auto"/>
        <w:tblLook w:val="04A0" w:firstRow="1" w:lastRow="0" w:firstColumn="1" w:lastColumn="0" w:noHBand="0" w:noVBand="1"/>
      </w:tblPr>
      <w:tblGrid>
        <w:gridCol w:w="4805"/>
        <w:gridCol w:w="4806"/>
      </w:tblGrid>
      <w:tr w:rsidR="00A21119" w:rsidRPr="00116356" w14:paraId="1A12A55F" w14:textId="77777777" w:rsidTr="00A406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05" w:type="dxa"/>
          </w:tcPr>
          <w:p w14:paraId="6347ACF8" w14:textId="102E20C2" w:rsidR="00A21119" w:rsidRPr="00662FDC" w:rsidRDefault="000D6DDF" w:rsidP="00B0163A">
            <w:pPr>
              <w:spacing w:line="240" w:lineRule="auto"/>
            </w:pPr>
            <w:bookmarkStart w:id="1" w:name="_Toc522629670"/>
            <w:bookmarkEnd w:id="0"/>
            <w:r>
              <w:lastRenderedPageBreak/>
              <w:t>Information</w:t>
            </w:r>
          </w:p>
        </w:tc>
        <w:tc>
          <w:tcPr>
            <w:tcW w:w="4806" w:type="dxa"/>
          </w:tcPr>
          <w:p w14:paraId="4FC38002" w14:textId="4CB14540" w:rsidR="00A21119" w:rsidRPr="00C27D8A" w:rsidRDefault="00C27D8A" w:rsidP="00B0163A">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bCs/>
              </w:rPr>
            </w:pPr>
            <w:r w:rsidRPr="00C27D8A">
              <w:rPr>
                <w:rFonts w:ascii="Arial" w:hAnsi="Arial" w:cs="Arial"/>
                <w:bCs/>
              </w:rPr>
              <w:t>Oadby and Wigston Borough Council</w:t>
            </w:r>
          </w:p>
        </w:tc>
      </w:tr>
      <w:tr w:rsidR="00E97EAE" w:rsidRPr="00116356" w14:paraId="4B69C130"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585EDC6A" w14:textId="58601611" w:rsidR="00E97EAE" w:rsidRPr="00662FDC" w:rsidRDefault="00E97EAE" w:rsidP="00B0163A">
            <w:pPr>
              <w:spacing w:line="240" w:lineRule="auto"/>
              <w:rPr>
                <w:b/>
                <w:bCs/>
                <w:u w:color="FFFFFF" w:themeColor="background1"/>
              </w:rPr>
            </w:pPr>
            <w:r w:rsidRPr="00662FDC">
              <w:rPr>
                <w:b/>
                <w:bCs/>
              </w:rPr>
              <w:t>Local Authority Officer</w:t>
            </w:r>
          </w:p>
        </w:tc>
        <w:tc>
          <w:tcPr>
            <w:tcW w:w="4806" w:type="dxa"/>
          </w:tcPr>
          <w:p w14:paraId="4A3AC378" w14:textId="4224544D" w:rsidR="00E97EAE" w:rsidRPr="00C27D8A" w:rsidRDefault="00C27D8A"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 xml:space="preserve">Jon Wells </w:t>
            </w:r>
          </w:p>
        </w:tc>
      </w:tr>
      <w:tr w:rsidR="00E97EAE" w:rsidRPr="00116356" w14:paraId="430419EF"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33252C2D" w14:textId="76D1DB1D" w:rsidR="00E97EAE" w:rsidRPr="00662FDC" w:rsidRDefault="00E97EAE" w:rsidP="00B0163A">
            <w:pPr>
              <w:spacing w:line="240" w:lineRule="auto"/>
              <w:rPr>
                <w:b/>
                <w:u w:color="FFFFFF" w:themeColor="background1"/>
              </w:rPr>
            </w:pPr>
            <w:r w:rsidRPr="00662FDC">
              <w:rPr>
                <w:b/>
                <w:u w:color="FFFFFF" w:themeColor="background1"/>
              </w:rPr>
              <w:t>Department</w:t>
            </w:r>
          </w:p>
        </w:tc>
        <w:tc>
          <w:tcPr>
            <w:tcW w:w="4806" w:type="dxa"/>
          </w:tcPr>
          <w:p w14:paraId="341C76BE" w14:textId="7F76056E" w:rsidR="00E97EAE" w:rsidRPr="00E97EAE" w:rsidRDefault="00C27D8A"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C27D8A">
              <w:t xml:space="preserve">Regulatory Services </w:t>
            </w:r>
          </w:p>
        </w:tc>
      </w:tr>
      <w:tr w:rsidR="00E97EAE" w:rsidRPr="00116356" w14:paraId="1C5DF9DF"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0F63C789" w14:textId="2005E5E9" w:rsidR="00E97EAE" w:rsidRPr="00662FDC" w:rsidRDefault="00E97EAE" w:rsidP="00B0163A">
            <w:pPr>
              <w:spacing w:line="240" w:lineRule="auto"/>
              <w:rPr>
                <w:b/>
                <w:u w:color="FFFFFF" w:themeColor="background1"/>
              </w:rPr>
            </w:pPr>
            <w:r w:rsidRPr="00662FDC">
              <w:rPr>
                <w:b/>
                <w:u w:color="FFFFFF" w:themeColor="background1"/>
              </w:rPr>
              <w:t>Address</w:t>
            </w:r>
          </w:p>
        </w:tc>
        <w:tc>
          <w:tcPr>
            <w:tcW w:w="4806" w:type="dxa"/>
          </w:tcPr>
          <w:p w14:paraId="42BA59BA" w14:textId="77777777" w:rsidR="00C27D8A" w:rsidRPr="006A4B6D" w:rsidRDefault="00C27D8A" w:rsidP="00C27D8A">
            <w:pPr>
              <w:cnfStyle w:val="000000000000" w:firstRow="0" w:lastRow="0" w:firstColumn="0" w:lastColumn="0" w:oddVBand="0" w:evenVBand="0" w:oddHBand="0" w:evenHBand="0" w:firstRowFirstColumn="0" w:firstRowLastColumn="0" w:lastRowFirstColumn="0" w:lastRowLastColumn="0"/>
            </w:pPr>
            <w:r>
              <w:t>Council O</w:t>
            </w:r>
            <w:r w:rsidRPr="006A4B6D">
              <w:t>ffices</w:t>
            </w:r>
            <w:r>
              <w:t>,</w:t>
            </w:r>
          </w:p>
          <w:p w14:paraId="02110A4B" w14:textId="77777777" w:rsidR="00C27D8A" w:rsidRPr="006A4B6D" w:rsidRDefault="00C27D8A" w:rsidP="00C27D8A">
            <w:pPr>
              <w:cnfStyle w:val="000000000000" w:firstRow="0" w:lastRow="0" w:firstColumn="0" w:lastColumn="0" w:oddVBand="0" w:evenVBand="0" w:oddHBand="0" w:evenHBand="0" w:firstRowFirstColumn="0" w:firstRowLastColumn="0" w:lastRowFirstColumn="0" w:lastRowLastColumn="0"/>
            </w:pPr>
            <w:r w:rsidRPr="006A4B6D">
              <w:t>Bushloe House</w:t>
            </w:r>
            <w:r>
              <w:t>,</w:t>
            </w:r>
          </w:p>
          <w:p w14:paraId="62C48AED" w14:textId="77777777" w:rsidR="00C27D8A" w:rsidRPr="006A4B6D" w:rsidRDefault="00C27D8A" w:rsidP="00C27D8A">
            <w:pPr>
              <w:cnfStyle w:val="000000000000" w:firstRow="0" w:lastRow="0" w:firstColumn="0" w:lastColumn="0" w:oddVBand="0" w:evenVBand="0" w:oddHBand="0" w:evenHBand="0" w:firstRowFirstColumn="0" w:firstRowLastColumn="0" w:lastRowFirstColumn="0" w:lastRowLastColumn="0"/>
            </w:pPr>
            <w:r w:rsidRPr="006A4B6D">
              <w:t>Station Road</w:t>
            </w:r>
            <w:r>
              <w:t>,</w:t>
            </w:r>
          </w:p>
          <w:p w14:paraId="2912A255" w14:textId="77777777" w:rsidR="00C27D8A" w:rsidRPr="006A4B6D" w:rsidRDefault="00C27D8A" w:rsidP="00C27D8A">
            <w:pPr>
              <w:cnfStyle w:val="000000000000" w:firstRow="0" w:lastRow="0" w:firstColumn="0" w:lastColumn="0" w:oddVBand="0" w:evenVBand="0" w:oddHBand="0" w:evenHBand="0" w:firstRowFirstColumn="0" w:firstRowLastColumn="0" w:lastRowFirstColumn="0" w:lastRowLastColumn="0"/>
            </w:pPr>
            <w:r w:rsidRPr="006A4B6D">
              <w:t>Wigston</w:t>
            </w:r>
            <w:r>
              <w:t>,</w:t>
            </w:r>
          </w:p>
          <w:p w14:paraId="4AEA6780" w14:textId="77777777" w:rsidR="00C27D8A" w:rsidRPr="006A4B6D" w:rsidRDefault="00C27D8A" w:rsidP="00C27D8A">
            <w:pPr>
              <w:cnfStyle w:val="000000000000" w:firstRow="0" w:lastRow="0" w:firstColumn="0" w:lastColumn="0" w:oddVBand="0" w:evenVBand="0" w:oddHBand="0" w:evenHBand="0" w:firstRowFirstColumn="0" w:firstRowLastColumn="0" w:lastRowFirstColumn="0" w:lastRowLastColumn="0"/>
            </w:pPr>
            <w:r w:rsidRPr="006A4B6D">
              <w:t>Leicestershire</w:t>
            </w:r>
            <w:r>
              <w:t>,</w:t>
            </w:r>
          </w:p>
          <w:p w14:paraId="01EA80DB" w14:textId="71BED011" w:rsidR="00E97EAE" w:rsidRPr="00E97EAE" w:rsidRDefault="00C27D8A" w:rsidP="00C27D8A">
            <w:pPr>
              <w:spacing w:line="240" w:lineRule="auto"/>
              <w:cnfStyle w:val="000000000000" w:firstRow="0" w:lastRow="0" w:firstColumn="0" w:lastColumn="0" w:oddVBand="0" w:evenVBand="0" w:oddHBand="0" w:evenHBand="0" w:firstRowFirstColumn="0" w:firstRowLastColumn="0" w:lastRowFirstColumn="0" w:lastRowLastColumn="0"/>
              <w:rPr>
                <w:rFonts w:cs="Arial"/>
                <w:color w:val="FF0000"/>
              </w:rPr>
            </w:pPr>
            <w:r w:rsidRPr="006A4B6D">
              <w:t>LE18 2DR</w:t>
            </w:r>
          </w:p>
        </w:tc>
      </w:tr>
      <w:tr w:rsidR="00E97EAE" w:rsidRPr="00116356" w14:paraId="026526DD"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5C47AF36" w14:textId="6B7A30C5" w:rsidR="00E97EAE" w:rsidRPr="00662FDC" w:rsidRDefault="00E97EAE" w:rsidP="00B0163A">
            <w:pPr>
              <w:spacing w:line="240" w:lineRule="auto"/>
              <w:rPr>
                <w:b/>
                <w:u w:color="FFFFFF" w:themeColor="background1"/>
              </w:rPr>
            </w:pPr>
            <w:r w:rsidRPr="00662FDC">
              <w:rPr>
                <w:b/>
                <w:u w:color="FFFFFF" w:themeColor="background1"/>
              </w:rPr>
              <w:t>Telephone</w:t>
            </w:r>
          </w:p>
        </w:tc>
        <w:tc>
          <w:tcPr>
            <w:tcW w:w="4806" w:type="dxa"/>
          </w:tcPr>
          <w:p w14:paraId="45199B3C" w14:textId="383C5ADA" w:rsidR="00E97EAE" w:rsidRPr="00C27D8A" w:rsidRDefault="00C27D8A"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0116 2888961</w:t>
            </w:r>
          </w:p>
        </w:tc>
      </w:tr>
      <w:tr w:rsidR="00E97EAE" w:rsidRPr="00116356" w14:paraId="6E945C78"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7D90AC7F" w14:textId="2EE5F8E8" w:rsidR="00E97EAE" w:rsidRPr="00662FDC" w:rsidRDefault="00E97EAE" w:rsidP="00B0163A">
            <w:pPr>
              <w:spacing w:line="240" w:lineRule="auto"/>
              <w:rPr>
                <w:b/>
                <w:u w:color="FFFFFF" w:themeColor="background1"/>
              </w:rPr>
            </w:pPr>
            <w:r w:rsidRPr="00662FDC">
              <w:rPr>
                <w:b/>
                <w:u w:color="FFFFFF" w:themeColor="background1"/>
              </w:rPr>
              <w:t>E-mail</w:t>
            </w:r>
          </w:p>
        </w:tc>
        <w:tc>
          <w:tcPr>
            <w:tcW w:w="4806" w:type="dxa"/>
          </w:tcPr>
          <w:p w14:paraId="32367788" w14:textId="09C31345" w:rsidR="00E97EAE" w:rsidRPr="00C27D8A" w:rsidRDefault="00000000"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hyperlink r:id="rId14" w:history="1">
              <w:r w:rsidR="00C27D8A" w:rsidRPr="00C27D8A">
                <w:rPr>
                  <w:rStyle w:val="Hyperlink"/>
                  <w:color w:val="auto"/>
                </w:rPr>
                <w:t>jon.wells@oadby-wigston.gov.uk</w:t>
              </w:r>
            </w:hyperlink>
          </w:p>
        </w:tc>
      </w:tr>
      <w:tr w:rsidR="00E97EAE" w:rsidRPr="00116356" w14:paraId="76DBBCD1"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4CAC4D0C" w14:textId="2B1B673E" w:rsidR="00E97EAE" w:rsidRPr="00662FDC" w:rsidRDefault="00E97EAE" w:rsidP="00B0163A">
            <w:pPr>
              <w:spacing w:line="240" w:lineRule="auto"/>
              <w:rPr>
                <w:b/>
                <w:u w:color="FFFFFF" w:themeColor="background1"/>
              </w:rPr>
            </w:pPr>
            <w:r w:rsidRPr="00662FDC">
              <w:rPr>
                <w:b/>
                <w:u w:color="FFFFFF" w:themeColor="background1"/>
              </w:rPr>
              <w:t>Report Reference Number</w:t>
            </w:r>
          </w:p>
        </w:tc>
        <w:tc>
          <w:tcPr>
            <w:tcW w:w="4806" w:type="dxa"/>
          </w:tcPr>
          <w:p w14:paraId="09149D1B" w14:textId="29018DAF" w:rsidR="00E97EAE" w:rsidRPr="00C27D8A" w:rsidRDefault="00C27D8A"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C27D8A">
              <w:rPr>
                <w:rFonts w:cs="Arial"/>
              </w:rPr>
              <w:t xml:space="preserve">OWBC ASR 2022 </w:t>
            </w:r>
          </w:p>
        </w:tc>
      </w:tr>
      <w:tr w:rsidR="00E97EAE" w:rsidRPr="00116356" w14:paraId="31C83321" w14:textId="77777777" w:rsidTr="00A40660">
        <w:tc>
          <w:tcPr>
            <w:cnfStyle w:val="001000000000" w:firstRow="0" w:lastRow="0" w:firstColumn="1" w:lastColumn="0" w:oddVBand="0" w:evenVBand="0" w:oddHBand="0" w:evenHBand="0" w:firstRowFirstColumn="0" w:firstRowLastColumn="0" w:lastRowFirstColumn="0" w:lastRowLastColumn="0"/>
            <w:tcW w:w="4805" w:type="dxa"/>
          </w:tcPr>
          <w:p w14:paraId="40F8F1EA" w14:textId="26C22355" w:rsidR="00E97EAE" w:rsidRPr="00662FDC" w:rsidRDefault="00E97EAE" w:rsidP="00B0163A">
            <w:pPr>
              <w:spacing w:line="240" w:lineRule="auto"/>
              <w:rPr>
                <w:b/>
                <w:u w:color="FFFFFF" w:themeColor="background1"/>
              </w:rPr>
            </w:pPr>
            <w:r w:rsidRPr="00662FDC">
              <w:rPr>
                <w:b/>
                <w:u w:color="FFFFFF" w:themeColor="background1"/>
              </w:rPr>
              <w:t>Date</w:t>
            </w:r>
          </w:p>
        </w:tc>
        <w:tc>
          <w:tcPr>
            <w:tcW w:w="4806" w:type="dxa"/>
          </w:tcPr>
          <w:p w14:paraId="2965645E" w14:textId="49B805CB" w:rsidR="00E97EAE" w:rsidRPr="00C27D8A" w:rsidRDefault="00C27D8A" w:rsidP="00B0163A">
            <w:pPr>
              <w:spacing w:line="240" w:lineRule="auto"/>
              <w:cnfStyle w:val="000000000000" w:firstRow="0" w:lastRow="0" w:firstColumn="0" w:lastColumn="0" w:oddVBand="0" w:evenVBand="0" w:oddHBand="0" w:evenHBand="0" w:firstRowFirstColumn="0" w:firstRowLastColumn="0" w:lastRowFirstColumn="0" w:lastRowLastColumn="0"/>
              <w:rPr>
                <w:rFonts w:cs="Arial"/>
              </w:rPr>
            </w:pPr>
            <w:r w:rsidRPr="00C27D8A">
              <w:rPr>
                <w:rFonts w:cs="Arial"/>
              </w:rPr>
              <w:t>Ju</w:t>
            </w:r>
            <w:r w:rsidR="003246C7">
              <w:rPr>
                <w:rFonts w:cs="Arial"/>
              </w:rPr>
              <w:t>ly</w:t>
            </w:r>
            <w:r w:rsidRPr="00C27D8A">
              <w:rPr>
                <w:rFonts w:cs="Arial"/>
              </w:rPr>
              <w:t xml:space="preserve"> 2022 </w:t>
            </w:r>
          </w:p>
        </w:tc>
      </w:tr>
    </w:tbl>
    <w:p w14:paraId="2E1CC27C" w14:textId="77777777" w:rsidR="007B390C" w:rsidRDefault="007B390C" w:rsidP="00400B0F">
      <w:pPr>
        <w:pStyle w:val="Heading1"/>
        <w:numPr>
          <w:ilvl w:val="0"/>
          <w:numId w:val="0"/>
        </w:numPr>
        <w:sectPr w:rsidR="007B390C" w:rsidSect="008E5727">
          <w:headerReference w:type="default" r:id="rId15"/>
          <w:footerReference w:type="default" r:id="rId16"/>
          <w:pgSz w:w="11899" w:h="16838" w:code="9"/>
          <w:pgMar w:top="1134" w:right="1134" w:bottom="1134" w:left="1134" w:header="340" w:footer="340" w:gutter="0"/>
          <w:pgNumType w:fmt="lowerRoman" w:start="1"/>
          <w:cols w:space="708"/>
          <w:docGrid w:linePitch="326"/>
        </w:sectPr>
      </w:pPr>
    </w:p>
    <w:p w14:paraId="6B681623" w14:textId="77777777" w:rsidR="00BA4485" w:rsidRDefault="00A21119" w:rsidP="00400B0F">
      <w:pPr>
        <w:pStyle w:val="Heading1"/>
        <w:numPr>
          <w:ilvl w:val="0"/>
          <w:numId w:val="0"/>
        </w:numPr>
      </w:pPr>
      <w:bookmarkStart w:id="2" w:name="_Toc95378893"/>
      <w:r>
        <w:lastRenderedPageBreak/>
        <w:t>Executive Summary: Air Quality in Our Area</w:t>
      </w:r>
      <w:bookmarkEnd w:id="2"/>
    </w:p>
    <w:p w14:paraId="151DE3BC" w14:textId="54096735" w:rsidR="00C04D38" w:rsidRDefault="00C04D38" w:rsidP="004C36F8">
      <w:pPr>
        <w:pStyle w:val="Heading2"/>
      </w:pPr>
      <w:bookmarkStart w:id="3" w:name="_Toc95378894"/>
      <w:r>
        <w:t>Air Quality in</w:t>
      </w:r>
      <w:bookmarkEnd w:id="3"/>
      <w:r w:rsidR="00FF0DA6">
        <w:t xml:space="preserve"> Oadby and Wigston </w:t>
      </w:r>
    </w:p>
    <w:p w14:paraId="36B6501B" w14:textId="4C515950" w:rsidR="00C04D38" w:rsidRDefault="00C04D38" w:rsidP="00400B0F">
      <w:r>
        <w:t>Air pollution is associated with a number of adverse health impacts. It is recognised as a contributing factor in the onset of heart disease and cancer</w:t>
      </w:r>
      <w:r w:rsidR="006F04A8">
        <w:t xml:space="preserve">. </w:t>
      </w:r>
      <w:r>
        <w:t>Additionally, air pollution particularly affects the most vulnerable in society: children</w:t>
      </w:r>
      <w:r w:rsidR="001F33E6">
        <w:t>,</w:t>
      </w:r>
      <w:r>
        <w:t xml:space="preserve"> </w:t>
      </w:r>
      <w:r w:rsidR="001F33E6">
        <w:t>the elderly</w:t>
      </w:r>
      <w:r>
        <w:t xml:space="preserve">, and those with </w:t>
      </w:r>
      <w:r w:rsidR="001F33E6">
        <w:t xml:space="preserve">existing </w:t>
      </w:r>
      <w:r>
        <w:t>heart and lung conditions. There is also often a strong correlation with equalities issues because areas with poor air quality are also often less affluent areas</w:t>
      </w:r>
      <w:r>
        <w:rPr>
          <w:rStyle w:val="FootnoteReference"/>
        </w:rPr>
        <w:footnoteReference w:id="2"/>
      </w:r>
      <w:r w:rsidRPr="00C04D38">
        <w:rPr>
          <w:vertAlign w:val="superscript"/>
        </w:rPr>
        <w:t>,</w:t>
      </w:r>
      <w:r>
        <w:rPr>
          <w:rStyle w:val="FootnoteReference"/>
        </w:rPr>
        <w:footnoteReference w:id="3"/>
      </w:r>
      <w:r>
        <w:t>.</w:t>
      </w:r>
    </w:p>
    <w:p w14:paraId="0B2BE71D" w14:textId="17F1D3EB" w:rsidR="00C04D38" w:rsidRDefault="00C04D38" w:rsidP="00400B0F">
      <w:r>
        <w:t xml:space="preserve">The </w:t>
      </w:r>
      <w:r w:rsidR="001D2683">
        <w:t>mortality burden of air pollution within the UK is equivalent to 28,000 to 36,000 deaths at typical ages</w:t>
      </w:r>
      <w:r w:rsidR="001D2683">
        <w:rPr>
          <w:rStyle w:val="FootnoteReference"/>
        </w:rPr>
        <w:footnoteReference w:id="4"/>
      </w:r>
      <w:r w:rsidR="001D2683">
        <w:t xml:space="preserve">, with a total </w:t>
      </w:r>
      <w:r w:rsidR="001F33E6">
        <w:t xml:space="preserve">estimated healthcare </w:t>
      </w:r>
      <w:r>
        <w:t xml:space="preserve">cost to </w:t>
      </w:r>
      <w:r w:rsidR="001F33E6">
        <w:t>the NHS and social care of £157 million in 2017</w:t>
      </w:r>
      <w:r>
        <w:rPr>
          <w:rStyle w:val="FootnoteReference"/>
        </w:rPr>
        <w:footnoteReference w:id="5"/>
      </w:r>
      <w:r>
        <w:t>.</w:t>
      </w:r>
    </w:p>
    <w:p w14:paraId="2B7FDF3F" w14:textId="115CE8B5" w:rsidR="00B876DC" w:rsidRDefault="00FF0DA6" w:rsidP="00400B0F">
      <w:r w:rsidRPr="00FF0DA6">
        <w:t>The main pollutants of concern a</w:t>
      </w:r>
      <w:r w:rsidR="00B06D9B">
        <w:t>re</w:t>
      </w:r>
      <w:r w:rsidRPr="00FF0DA6">
        <w:t xml:space="preserve"> those associated with traffic</w:t>
      </w:r>
      <w:r w:rsidR="00F0745E">
        <w:t xml:space="preserve">, the borough being on the outskirts of Leicester City with a number of arterial routes leading through it.  </w:t>
      </w:r>
      <w:r w:rsidRPr="00FF0DA6">
        <w:t xml:space="preserve">The area is </w:t>
      </w:r>
      <w:r w:rsidR="00391590">
        <w:t xml:space="preserve">situated </w:t>
      </w:r>
      <w:r>
        <w:t xml:space="preserve">within the </w:t>
      </w:r>
      <w:r w:rsidR="00391590">
        <w:t xml:space="preserve">County of </w:t>
      </w:r>
      <w:r>
        <w:t>Leicestershire</w:t>
      </w:r>
      <w:r w:rsidR="00B06D9B">
        <w:t xml:space="preserve"> and b</w:t>
      </w:r>
      <w:r w:rsidR="00B876DC">
        <w:t>oth the City and County place controls on transport and main transport routes through our borough</w:t>
      </w:r>
      <w:r w:rsidR="00B06D9B">
        <w:t xml:space="preserve">.  </w:t>
      </w:r>
      <w:r w:rsidR="00B876DC">
        <w:t xml:space="preserve"> </w:t>
      </w:r>
      <w:r w:rsidR="00B06D9B">
        <w:t>T</w:t>
      </w:r>
      <w:r w:rsidR="00B876DC">
        <w:t>his is having a positive effect on local air pollution and collaborative work benefits our residents.</w:t>
      </w:r>
    </w:p>
    <w:p w14:paraId="41D03D76" w14:textId="77777777" w:rsidR="00391590" w:rsidRDefault="00391590" w:rsidP="00391590">
      <w:pPr>
        <w:pStyle w:val="Style1"/>
        <w:jc w:val="both"/>
      </w:pPr>
      <w:r>
        <w:t>The largest contributor to air pollution and climate change both arise from the emission to atmosphere of the products of combustion, with particular issues relating to nitrous oxides. They are intrinsically linked. National policy advises local authorities to ‘bear in mind the synergies between air quality and climate change, and the added benefits to the local, regional and global environment of having an integrated approach to tackling both climate change and air quality goals.’</w:t>
      </w:r>
    </w:p>
    <w:p w14:paraId="4736BE11" w14:textId="77777777" w:rsidR="00391590" w:rsidRDefault="00391590" w:rsidP="00391590">
      <w:pPr>
        <w:pStyle w:val="Style1"/>
        <w:jc w:val="both"/>
      </w:pPr>
      <w:r>
        <w:lastRenderedPageBreak/>
        <w:t>“Joined up policies are particularly important for the transport sector, which is by far the most common cause for the declaration of air quality management areas and is the only sector where carbon dioxide emissions continue to increase.”</w:t>
      </w:r>
    </w:p>
    <w:p w14:paraId="5CF0AA57" w14:textId="5E44A5D5" w:rsidR="00391590" w:rsidRDefault="00391590" w:rsidP="00391590">
      <w:pPr>
        <w:pStyle w:val="Style1"/>
        <w:jc w:val="both"/>
      </w:pPr>
      <w:r>
        <w:t>The consolidated, summary of transport options taken forward into the Leicester City 2011 - 2026 LTP and the Leicestershire County Council 2011/2026 LTP3 Strategy represented a package of realistic, medium range measures.  These are mainly centred upon improving bus services and managing demand for travel by car, this has had the effect of reducing the potential pollution from vehicle emissions crossing into the Borough.</w:t>
      </w:r>
    </w:p>
    <w:p w14:paraId="20BA26D9" w14:textId="353E02DF" w:rsidR="00BA4485" w:rsidRPr="00912993" w:rsidRDefault="00391590" w:rsidP="00912993">
      <w:pPr>
        <w:pStyle w:val="Style1"/>
        <w:jc w:val="both"/>
      </w:pPr>
      <w:r>
        <w:t>The trend for 2021 showed all areas monitored were within the Air Quality Objectives (AQO</w:t>
      </w:r>
      <w:r w:rsidR="00D951D7">
        <w:t>s</w:t>
      </w:r>
      <w:r>
        <w:t xml:space="preserve">). </w:t>
      </w:r>
      <w:r w:rsidR="002F47DC">
        <w:t xml:space="preserve">Two areas where NO2 </w:t>
      </w:r>
      <w:r w:rsidR="0035749F">
        <w:t>are</w:t>
      </w:r>
      <w:r w:rsidR="002F47DC">
        <w:t xml:space="preserve"> the highest are </w:t>
      </w:r>
      <w:r>
        <w:t>A6 Oadby – Victoria Court</w:t>
      </w:r>
      <w:r w:rsidR="002F47DC">
        <w:t xml:space="preserve"> </w:t>
      </w:r>
      <w:r w:rsidR="00396C9E">
        <w:t xml:space="preserve">(DT3) </w:t>
      </w:r>
      <w:r w:rsidR="008713FF">
        <w:t xml:space="preserve">and Canal St </w:t>
      </w:r>
      <w:r w:rsidR="0035749F">
        <w:t>(DT16)</w:t>
      </w:r>
      <w:r w:rsidR="008713FF">
        <w:t xml:space="preserve">.  </w:t>
      </w:r>
      <w:r w:rsidR="0035749F" w:rsidRPr="00BC29BB">
        <w:t xml:space="preserve">Overall </w:t>
      </w:r>
      <w:r w:rsidR="00BC29BB">
        <w:t xml:space="preserve">there has been a year on year reduction in Nitrogen Dioxide since 2019.  </w:t>
      </w:r>
      <w:r w:rsidR="008713FF" w:rsidRPr="00BC29BB">
        <w:t>A</w:t>
      </w:r>
      <w:r w:rsidR="008713FF">
        <w:t xml:space="preserve"> Zephyr</w:t>
      </w:r>
      <w:r w:rsidR="00CF4181">
        <w:t xml:space="preserve"> sensor </w:t>
      </w:r>
      <w:r w:rsidR="008713FF">
        <w:t xml:space="preserve">was set up </w:t>
      </w:r>
      <w:r w:rsidR="00912993">
        <w:t xml:space="preserve">in </w:t>
      </w:r>
      <w:r w:rsidR="008713FF">
        <w:t xml:space="preserve">May 2020 as part of </w:t>
      </w:r>
      <w:r w:rsidR="00CF4181">
        <w:t xml:space="preserve">a </w:t>
      </w:r>
      <w:r w:rsidR="008713FF">
        <w:t xml:space="preserve">network </w:t>
      </w:r>
      <w:r w:rsidR="00912993">
        <w:t xml:space="preserve">of </w:t>
      </w:r>
      <w:r w:rsidR="008713FF">
        <w:t>monitoring around the Leicester City ring road</w:t>
      </w:r>
      <w:r w:rsidR="00912993">
        <w:t>s</w:t>
      </w:r>
      <w:r w:rsidR="008713FF">
        <w:t xml:space="preserve"> and this has further identified that none of the air quality objectives </w:t>
      </w:r>
      <w:r w:rsidR="00E67A75">
        <w:t>for N</w:t>
      </w:r>
      <w:r w:rsidR="005C2D4F">
        <w:t>itrogen Dioxide (N</w:t>
      </w:r>
      <w:r w:rsidR="00E67A75">
        <w:t>O2</w:t>
      </w:r>
      <w:r w:rsidR="005C2D4F">
        <w:t>)</w:t>
      </w:r>
      <w:r w:rsidR="00E67A75">
        <w:t xml:space="preserve">, </w:t>
      </w:r>
      <w:r w:rsidR="00477A66">
        <w:t xml:space="preserve">Ozone (O3), Nitrogen Oxide (NO), </w:t>
      </w:r>
      <w:r w:rsidR="00CF4181">
        <w:t>Particulate</w:t>
      </w:r>
      <w:r w:rsidR="00477A66">
        <w:t xml:space="preserve"> Matter (</w:t>
      </w:r>
      <w:r w:rsidR="00525FF8">
        <w:t>PM1, PM2.5</w:t>
      </w:r>
      <w:r w:rsidR="003602A2">
        <w:t xml:space="preserve"> </w:t>
      </w:r>
      <w:r w:rsidR="00477A66">
        <w:t xml:space="preserve">and PM10) </w:t>
      </w:r>
      <w:r w:rsidR="00CF4181">
        <w:t xml:space="preserve">were </w:t>
      </w:r>
      <w:r w:rsidR="008713FF">
        <w:t xml:space="preserve">breached.  </w:t>
      </w:r>
      <w:r w:rsidR="004E0700">
        <w:t>Real time d</w:t>
      </w:r>
      <w:r w:rsidR="0051457A">
        <w:t xml:space="preserve">ata from </w:t>
      </w:r>
      <w:r w:rsidR="003602A2">
        <w:t xml:space="preserve">the </w:t>
      </w:r>
      <w:r w:rsidR="008D01AD">
        <w:t>c</w:t>
      </w:r>
      <w:r w:rsidR="003602A2">
        <w:t xml:space="preserve">hemiluminescent and </w:t>
      </w:r>
      <w:r w:rsidR="00D84F2A">
        <w:t xml:space="preserve">Zephyr sensor </w:t>
      </w:r>
      <w:r w:rsidR="0051457A">
        <w:t xml:space="preserve">will be </w:t>
      </w:r>
      <w:r w:rsidR="00777360">
        <w:t xml:space="preserve">made available </w:t>
      </w:r>
      <w:r w:rsidR="0051457A">
        <w:t xml:space="preserve">on </w:t>
      </w:r>
      <w:r w:rsidR="002A12FC">
        <w:t xml:space="preserve">a publicly accessible website, </w:t>
      </w:r>
      <w:r w:rsidR="009E5C03">
        <w:t xml:space="preserve">during </w:t>
      </w:r>
      <w:r w:rsidR="004E0700">
        <w:t>2022</w:t>
      </w:r>
      <w:r w:rsidR="002A12FC">
        <w:t xml:space="preserve">.  </w:t>
      </w:r>
    </w:p>
    <w:p w14:paraId="2E4E0C11" w14:textId="77777777" w:rsidR="00C04D38" w:rsidRDefault="00C04D38" w:rsidP="004C36F8">
      <w:pPr>
        <w:pStyle w:val="Heading2"/>
      </w:pPr>
      <w:bookmarkStart w:id="4" w:name="_Toc95378895"/>
      <w:r>
        <w:t>Actions to Improve Air Quality</w:t>
      </w:r>
      <w:bookmarkEnd w:id="4"/>
    </w:p>
    <w:p w14:paraId="0B25001C" w14:textId="783BE050" w:rsidR="009D313F" w:rsidRDefault="009656B0" w:rsidP="00400B0F">
      <w:r>
        <w:t xml:space="preserve">Whilst air quality has improved significantly in recent decades, and will continue to improve due to </w:t>
      </w:r>
      <w:r w:rsidR="006E339A">
        <w:t>national policy decisions</w:t>
      </w:r>
      <w:r>
        <w:t xml:space="preserve">, </w:t>
      </w:r>
      <w:r w:rsidR="009D313F">
        <w:t>there are some areas where local action is needed to improve air quality further</w:t>
      </w:r>
      <w:r>
        <w:t>.</w:t>
      </w:r>
      <w:r w:rsidR="00DC1784">
        <w:t xml:space="preserve"> </w:t>
      </w:r>
    </w:p>
    <w:p w14:paraId="0331BB6D" w14:textId="0E664D5A" w:rsidR="00C04D38" w:rsidRDefault="008C294D" w:rsidP="00400B0F">
      <w:r>
        <w:t>The</w:t>
      </w:r>
      <w:r w:rsidR="009D313F">
        <w:t xml:space="preserve"> 2019</w:t>
      </w:r>
      <w:r w:rsidR="006F04A8">
        <w:t xml:space="preserve"> </w:t>
      </w:r>
      <w:r>
        <w:t>Clean Air Strategy</w:t>
      </w:r>
      <w:r>
        <w:rPr>
          <w:rStyle w:val="FootnoteReference"/>
        </w:rPr>
        <w:footnoteReference w:id="6"/>
      </w:r>
      <w:r w:rsidR="009656B0">
        <w:t xml:space="preserve"> sets out the case for action, with goals to reduce exposure to </w:t>
      </w:r>
      <w:r w:rsidR="009D313F">
        <w:t xml:space="preserve">harmful </w:t>
      </w:r>
      <w:r w:rsidR="009656B0">
        <w:t>pollutants. The Road to Zero</w:t>
      </w:r>
      <w:r w:rsidR="009656B0">
        <w:rPr>
          <w:rStyle w:val="FootnoteReference"/>
        </w:rPr>
        <w:footnoteReference w:id="7"/>
      </w:r>
      <w:r w:rsidR="009656B0">
        <w:t xml:space="preserve"> </w:t>
      </w:r>
      <w:r w:rsidR="002E4A12">
        <w:t>sets out the approach to reduce exhaust emissions from road transport through a number of mechanisms</w:t>
      </w:r>
      <w:r w:rsidR="006E339A">
        <w:t>; this is</w:t>
      </w:r>
      <w:r w:rsidR="002E4A12">
        <w:t xml:space="preserve"> extremely important </w:t>
      </w:r>
      <w:r w:rsidR="006E339A">
        <w:t>given that</w:t>
      </w:r>
      <w:r w:rsidR="002E4A12">
        <w:t xml:space="preserve"> the majority of A</w:t>
      </w:r>
      <w:r w:rsidR="00423246">
        <w:t xml:space="preserve">ir </w:t>
      </w:r>
      <w:r w:rsidR="002E4A12">
        <w:t>Q</w:t>
      </w:r>
      <w:r w:rsidR="00423246">
        <w:t xml:space="preserve">uality </w:t>
      </w:r>
      <w:r w:rsidR="002E4A12">
        <w:t>M</w:t>
      </w:r>
      <w:r w:rsidR="00423246">
        <w:t xml:space="preserve">anagement </w:t>
      </w:r>
      <w:r w:rsidR="002E4A12">
        <w:t>A</w:t>
      </w:r>
      <w:r w:rsidR="00423246">
        <w:t>reas (AQMA</w:t>
      </w:r>
      <w:r w:rsidR="002E4A12">
        <w:t>s</w:t>
      </w:r>
      <w:r w:rsidR="00423246">
        <w:t>)</w:t>
      </w:r>
      <w:r w:rsidR="002E4A12">
        <w:t xml:space="preserve"> </w:t>
      </w:r>
      <w:r w:rsidR="006E339A">
        <w:t xml:space="preserve">are </w:t>
      </w:r>
      <w:r w:rsidR="002E4A12">
        <w:t xml:space="preserve">designated due to </w:t>
      </w:r>
      <w:r w:rsidR="006E339A">
        <w:t xml:space="preserve">elevated </w:t>
      </w:r>
      <w:r w:rsidR="002E4A12">
        <w:t>concentrations heavily influenced by transport emissions.</w:t>
      </w:r>
    </w:p>
    <w:p w14:paraId="5E699ADF" w14:textId="00C0E79A" w:rsidR="0085023F" w:rsidRDefault="008C294D" w:rsidP="00400B0F">
      <w:r w:rsidRPr="00912993">
        <w:t>I</w:t>
      </w:r>
      <w:r w:rsidR="00912993" w:rsidRPr="00912993">
        <w:t xml:space="preserve">n common with many other local authorities there is significant housing growth within the borough.  </w:t>
      </w:r>
      <w:r w:rsidR="00D53E9C">
        <w:t xml:space="preserve">There are currently no Air Quality Management Areas (AQMAs) and as such no </w:t>
      </w:r>
      <w:r w:rsidR="00D53E9C">
        <w:lastRenderedPageBreak/>
        <w:t xml:space="preserve">additional resources have been allocated to this area of work.  </w:t>
      </w:r>
      <w:r w:rsidR="009D4272">
        <w:t>The Council continues to measure air quality using a network of 21 diffusion tubes</w:t>
      </w:r>
      <w:r w:rsidR="00D951D7">
        <w:t xml:space="preserve"> across the borough</w:t>
      </w:r>
      <w:r w:rsidR="009D4272">
        <w:t xml:space="preserve">.  In addition there is a </w:t>
      </w:r>
      <w:r w:rsidR="00276F41">
        <w:t>Z</w:t>
      </w:r>
      <w:r w:rsidR="009D4272">
        <w:t xml:space="preserve">ephyr </w:t>
      </w:r>
      <w:r w:rsidR="00276F41">
        <w:t xml:space="preserve">sensor </w:t>
      </w:r>
      <w:r w:rsidR="009D4272">
        <w:t xml:space="preserve">along the A6 </w:t>
      </w:r>
      <w:r w:rsidR="00AD25CB">
        <w:t xml:space="preserve">(installed in 2020) </w:t>
      </w:r>
      <w:r w:rsidR="009D4272">
        <w:t>and in May 2022 a chemiluminescent air quality monitoring station was installed and commissioned situated at the junction of Canal Street and Blaby Road</w:t>
      </w:r>
      <w:r w:rsidR="00AD25CB">
        <w:t xml:space="preserve">, near to </w:t>
      </w:r>
      <w:r w:rsidR="00587ABF">
        <w:t xml:space="preserve">a </w:t>
      </w:r>
      <w:r w:rsidR="00AD25CB">
        <w:t xml:space="preserve">diffusion tube </w:t>
      </w:r>
      <w:r w:rsidR="00587ABF">
        <w:t>(DT</w:t>
      </w:r>
      <w:r w:rsidR="00AD25CB">
        <w:t>16</w:t>
      </w:r>
      <w:r w:rsidR="00587ABF">
        <w:t>)</w:t>
      </w:r>
      <w:r w:rsidR="00AD25CB">
        <w:t xml:space="preserve">.  </w:t>
      </w:r>
      <w:r w:rsidR="00D75670">
        <w:t>This will form part of a colocation study during 2022</w:t>
      </w:r>
      <w:r w:rsidR="00230651">
        <w:t>,</w:t>
      </w:r>
      <w:r w:rsidR="00D75670">
        <w:t xml:space="preserve"> having been delayed following the pandemic.   </w:t>
      </w:r>
      <w:r w:rsidR="00D951D7">
        <w:t>Consultation continues with our planning team where we provide pre-application advice and give a subjective view on the effect any development may have on the AQOs</w:t>
      </w:r>
      <w:r w:rsidR="00AD25CB">
        <w:t xml:space="preserve">.  In the last few years </w:t>
      </w:r>
      <w:r w:rsidR="00D75670">
        <w:t xml:space="preserve">the Council </w:t>
      </w:r>
      <w:r w:rsidR="00AD25CB">
        <w:t xml:space="preserve">have successfully obtained </w:t>
      </w:r>
      <w:r w:rsidR="00327F47">
        <w:t xml:space="preserve">unilateral undertaking contributions </w:t>
      </w:r>
      <w:r w:rsidR="00AD25CB">
        <w:t xml:space="preserve">from two large developments </w:t>
      </w:r>
      <w:r w:rsidR="00327F47">
        <w:t xml:space="preserve">towards </w:t>
      </w:r>
      <w:r w:rsidR="00AD25CB">
        <w:t>air quality monitoring</w:t>
      </w:r>
      <w:r w:rsidR="00327F47">
        <w:t xml:space="preserve">.  </w:t>
      </w:r>
      <w:r w:rsidR="003E699E">
        <w:t xml:space="preserve">This will be used to </w:t>
      </w:r>
      <w:r w:rsidR="00FA1CD6">
        <w:t xml:space="preserve">provide financial support for the </w:t>
      </w:r>
      <w:r w:rsidR="00A51D4A">
        <w:t>Z</w:t>
      </w:r>
      <w:r w:rsidR="00FA1CD6">
        <w:t xml:space="preserve">ephyr and </w:t>
      </w:r>
      <w:r w:rsidR="00822002">
        <w:t xml:space="preserve">the </w:t>
      </w:r>
      <w:r w:rsidR="00FA1CD6">
        <w:t xml:space="preserve">chemiluminescent monitoring station.  </w:t>
      </w:r>
    </w:p>
    <w:p w14:paraId="01D6C477" w14:textId="2A89AB7A" w:rsidR="00BE219A" w:rsidRDefault="00BE219A" w:rsidP="00400B0F">
      <w:r w:rsidRPr="00BE219A">
        <w:t>The Leicestershire ‘Air Quality Joint Strategic Needs Assessment’ (JSNA) was published in May 2019</w:t>
      </w:r>
      <w:r>
        <w:t xml:space="preserve"> </w:t>
      </w:r>
      <w:hyperlink r:id="rId17" w:history="1">
        <w:r w:rsidRPr="00915554">
          <w:rPr>
            <w:rStyle w:val="Hyperlink"/>
          </w:rPr>
          <w:t>https://www.lsr-online.org/uploads/jsna-air-quality-2019-v10-final.pdf?v=1561477116</w:t>
        </w:r>
      </w:hyperlink>
      <w:r>
        <w:t xml:space="preserve">.  </w:t>
      </w:r>
      <w:r w:rsidRPr="00BE219A">
        <w:t>It contained a ‘next steps’ recommendation around the need for the development and co-ordination of interventions that improve local air quality for everyone, not just based around pollution hotspots and Air Quality Management Areas that are identified and monitored by District or Borough Councils.  This approach was identified as giving potential for greatest impact on improving health, as air quality can affect the health of our population throughout the life course at any age, and disproportionately affect the most vulnerable contributing to health inequalities.</w:t>
      </w:r>
    </w:p>
    <w:p w14:paraId="3FE6EA22" w14:textId="16C4566E" w:rsidR="00B052ED" w:rsidRDefault="00EB7965" w:rsidP="00400B0F">
      <w:r w:rsidRPr="00EB7965">
        <w:t>To underpin this work, the JSNA recommended a partnership approach to create improvements in how we understand air pollution, reduce our contribution to it and mitigate against its risks to health.</w:t>
      </w:r>
      <w:r>
        <w:t xml:space="preserve">  One such project will commence during 2022</w:t>
      </w:r>
      <w:r w:rsidR="0024591C">
        <w:t>,</w:t>
      </w:r>
      <w:r>
        <w:t xml:space="preserve"> </w:t>
      </w:r>
      <w:r w:rsidR="00A70EF0">
        <w:t xml:space="preserve">with our Public Health colleagues at the Leicestershire County Council </w:t>
      </w:r>
      <w:r w:rsidR="00AF5FE6">
        <w:t xml:space="preserve">where we </w:t>
      </w:r>
      <w:r>
        <w:t>will be working with schools, academies and colleges along Blaby Road</w:t>
      </w:r>
      <w:r w:rsidR="00AF5FE6">
        <w:t>, South Wigston leading into Wigston</w:t>
      </w:r>
      <w:r w:rsidR="0024591C">
        <w:t xml:space="preserve">.  </w:t>
      </w:r>
      <w:r w:rsidR="00C40E32">
        <w:t xml:space="preserve">The Oadby and Wigston Borough Council area is </w:t>
      </w:r>
      <w:r w:rsidR="0024591C">
        <w:t xml:space="preserve">one </w:t>
      </w:r>
      <w:r w:rsidR="00A70EF0">
        <w:t xml:space="preserve">identified </w:t>
      </w:r>
      <w:r w:rsidR="0024591C">
        <w:t xml:space="preserve">by Public Health </w:t>
      </w:r>
      <w:r w:rsidR="00C40E32">
        <w:t xml:space="preserve">colleagues </w:t>
      </w:r>
      <w:r w:rsidR="0024591C">
        <w:t xml:space="preserve">as having a </w:t>
      </w:r>
      <w:r w:rsidR="00C40E32">
        <w:t xml:space="preserve">large </w:t>
      </w:r>
      <w:r w:rsidR="0024591C">
        <w:t xml:space="preserve">number of children </w:t>
      </w:r>
      <w:r w:rsidR="00C40E32">
        <w:t xml:space="preserve">presenting to the emergency department for asthma and viral wheeze.  Data shows there were 1,303 admissions per 100,000 of population, the highest </w:t>
      </w:r>
      <w:r w:rsidR="00403396">
        <w:t>across the County</w:t>
      </w:r>
      <w:r w:rsidR="0007511A">
        <w:t xml:space="preserve"> for the period 2017-20.   </w:t>
      </w:r>
      <w:r w:rsidR="000538B5">
        <w:t xml:space="preserve">The main </w:t>
      </w:r>
      <w:r w:rsidR="00F246B5">
        <w:t xml:space="preserve">route </w:t>
      </w:r>
      <w:r w:rsidR="000538B5">
        <w:t xml:space="preserve">from </w:t>
      </w:r>
      <w:r w:rsidR="00F246B5">
        <w:t xml:space="preserve">South Wigston, leading into Wigston (Blaby Road) </w:t>
      </w:r>
      <w:r w:rsidR="000538B5">
        <w:t>will therefore be targeted for intervention.</w:t>
      </w:r>
      <w:r w:rsidR="009A15ED">
        <w:t xml:space="preserve">  The project will include all partners, th</w:t>
      </w:r>
      <w:r w:rsidR="00F40696">
        <w:t>is</w:t>
      </w:r>
      <w:r w:rsidR="009A15ED">
        <w:t xml:space="preserve"> </w:t>
      </w:r>
      <w:r w:rsidR="006D75A4">
        <w:t>Council</w:t>
      </w:r>
      <w:r w:rsidR="009A15ED">
        <w:t xml:space="preserve">, </w:t>
      </w:r>
      <w:r w:rsidR="00993343">
        <w:t>Leicestershire County Council</w:t>
      </w:r>
      <w:r w:rsidR="008004A9">
        <w:t xml:space="preserve"> (</w:t>
      </w:r>
      <w:r w:rsidR="00993343">
        <w:t xml:space="preserve">Public Health, Highway and </w:t>
      </w:r>
      <w:r w:rsidR="00690627">
        <w:t>Active Travel teams</w:t>
      </w:r>
      <w:r w:rsidR="008004A9">
        <w:t>)</w:t>
      </w:r>
      <w:r w:rsidR="00690627">
        <w:t xml:space="preserve"> along with the Schools, College representatives, students</w:t>
      </w:r>
      <w:r w:rsidR="0085023F">
        <w:t xml:space="preserve">, health partners </w:t>
      </w:r>
      <w:r w:rsidR="006D75A4">
        <w:t xml:space="preserve">and </w:t>
      </w:r>
      <w:r w:rsidR="00690627">
        <w:t>bus companie</w:t>
      </w:r>
      <w:r w:rsidR="006D75A4">
        <w:t>s.</w:t>
      </w:r>
      <w:r w:rsidR="009A15ED">
        <w:t xml:space="preserve">  </w:t>
      </w:r>
      <w:r w:rsidR="000856F1">
        <w:t xml:space="preserve">  Other</w:t>
      </w:r>
      <w:r w:rsidR="000F7858">
        <w:t>s</w:t>
      </w:r>
      <w:r w:rsidR="000856F1">
        <w:t xml:space="preserve"> will be included as and when required </w:t>
      </w:r>
      <w:r w:rsidR="008550E0">
        <w:t xml:space="preserve">with </w:t>
      </w:r>
      <w:r w:rsidR="00B052ED">
        <w:t>the following seen as key work areas:</w:t>
      </w:r>
    </w:p>
    <w:p w14:paraId="3D2B3266" w14:textId="1AD93A24" w:rsidR="00B052ED" w:rsidRDefault="00B052ED" w:rsidP="00B052ED">
      <w:pPr>
        <w:pStyle w:val="ListParagraph"/>
        <w:numPr>
          <w:ilvl w:val="0"/>
          <w:numId w:val="31"/>
        </w:numPr>
      </w:pPr>
      <w:r>
        <w:lastRenderedPageBreak/>
        <w:t xml:space="preserve">Increased </w:t>
      </w:r>
      <w:r w:rsidR="009A15ED">
        <w:t xml:space="preserve">measurement </w:t>
      </w:r>
      <w:r w:rsidR="00E37DD5">
        <w:t xml:space="preserve">and reporting </w:t>
      </w:r>
      <w:r>
        <w:t xml:space="preserve">of different forms of air pollution </w:t>
      </w:r>
    </w:p>
    <w:p w14:paraId="33FB8E7A" w14:textId="0037B2C5" w:rsidR="00E37DD5" w:rsidRDefault="00B052ED" w:rsidP="00E37DD5">
      <w:pPr>
        <w:pStyle w:val="ListParagraph"/>
        <w:numPr>
          <w:ilvl w:val="0"/>
          <w:numId w:val="31"/>
        </w:numPr>
      </w:pPr>
      <w:r>
        <w:t xml:space="preserve">Development of active travel programmes </w:t>
      </w:r>
    </w:p>
    <w:p w14:paraId="6E373745" w14:textId="34793125" w:rsidR="00D53E9C" w:rsidRDefault="00B052ED" w:rsidP="00B052ED">
      <w:pPr>
        <w:pStyle w:val="ListParagraph"/>
        <w:numPr>
          <w:ilvl w:val="0"/>
          <w:numId w:val="31"/>
        </w:numPr>
      </w:pPr>
      <w:r>
        <w:t>E</w:t>
      </w:r>
      <w:r w:rsidR="000856F1">
        <w:t>ducational ‘healthy schools’ programmes</w:t>
      </w:r>
      <w:r w:rsidR="00411166">
        <w:t xml:space="preserve"> all with the aim of improving understandin</w:t>
      </w:r>
      <w:r w:rsidR="000329E1">
        <w:t xml:space="preserve">g, </w:t>
      </w:r>
      <w:r w:rsidR="00411166">
        <w:t>raising awareness and contributing</w:t>
      </w:r>
      <w:r w:rsidR="00D86994">
        <w:t xml:space="preserve"> towards and </w:t>
      </w:r>
      <w:r w:rsidR="008550E0">
        <w:t xml:space="preserve">influencing </w:t>
      </w:r>
      <w:r w:rsidR="000329E1">
        <w:t xml:space="preserve">outcomes.  </w:t>
      </w:r>
    </w:p>
    <w:p w14:paraId="2C2603C3" w14:textId="5679F185" w:rsidR="00016DFE" w:rsidRDefault="00016DFE" w:rsidP="00400B0F">
      <w:r w:rsidRPr="005D5DA1">
        <w:t>The Council, prompted by the pandemic</w:t>
      </w:r>
      <w:r w:rsidR="00D77877" w:rsidRPr="005D5DA1">
        <w:t xml:space="preserve">, has now adopted an agile working policy.  </w:t>
      </w:r>
      <w:r w:rsidR="007D7A51" w:rsidRPr="005D5DA1">
        <w:t>With an impending move to another office base</w:t>
      </w:r>
      <w:r w:rsidR="00E34F18" w:rsidRPr="005D5DA1">
        <w:t>, this will gather momentum during 2022 and 2023.</w:t>
      </w:r>
      <w:r w:rsidR="00326C80">
        <w:t xml:space="preserve">  </w:t>
      </w:r>
      <w:r w:rsidR="00E34F18">
        <w:t xml:space="preserve">  </w:t>
      </w:r>
    </w:p>
    <w:p w14:paraId="25EFF082" w14:textId="77777777" w:rsidR="00C04D38" w:rsidRDefault="00C04D38" w:rsidP="004C36F8">
      <w:pPr>
        <w:pStyle w:val="Heading2"/>
      </w:pPr>
      <w:bookmarkStart w:id="5" w:name="_Toc95378896"/>
      <w:r>
        <w:t>Conclusions and Priorities</w:t>
      </w:r>
      <w:bookmarkEnd w:id="5"/>
    </w:p>
    <w:p w14:paraId="28F98AF6" w14:textId="15FD8241" w:rsidR="009D18AB" w:rsidRDefault="009D18AB" w:rsidP="009D18AB">
      <w:pPr>
        <w:pStyle w:val="NormalWeb"/>
        <w:shd w:val="clear" w:color="auto" w:fill="FFFFFF"/>
        <w:spacing w:line="360" w:lineRule="auto"/>
        <w:jc w:val="both"/>
        <w:rPr>
          <w:rFonts w:ascii="Arial" w:hAnsi="Arial" w:cs="Arial"/>
        </w:rPr>
      </w:pPr>
      <w:r w:rsidRPr="009D18AB">
        <w:rPr>
          <w:rFonts w:ascii="Arial" w:hAnsi="Arial" w:cs="Arial"/>
        </w:rPr>
        <w:t xml:space="preserve">The Council in its </w:t>
      </w:r>
      <w:hyperlink r:id="rId18" w:history="1">
        <w:r w:rsidRPr="009D18AB">
          <w:rPr>
            <w:rStyle w:val="Hyperlink"/>
            <w:rFonts w:ascii="Arial" w:hAnsi="Arial" w:cs="Arial"/>
            <w:color w:val="auto"/>
          </w:rPr>
          <w:t>Local Plan 2019 -2031</w:t>
        </w:r>
      </w:hyperlink>
      <w:r w:rsidRPr="009D18AB">
        <w:rPr>
          <w:rFonts w:ascii="Arial" w:hAnsi="Arial" w:cs="Arial"/>
        </w:rPr>
        <w:t xml:space="preserve"> adopted April 2019 makes provision for an additional 2960 Homes to be developed between 2011 – 2031. The main areas for growth are towards the south east of Wigston, between Newton Lane and Welford Road, the north of Oadby along </w:t>
      </w:r>
      <w:proofErr w:type="spellStart"/>
      <w:r w:rsidRPr="009D18AB">
        <w:rPr>
          <w:rFonts w:ascii="Arial" w:hAnsi="Arial" w:cs="Arial"/>
        </w:rPr>
        <w:t>Gartree</w:t>
      </w:r>
      <w:proofErr w:type="spellEnd"/>
      <w:r w:rsidRPr="009D18AB">
        <w:rPr>
          <w:rFonts w:ascii="Arial" w:hAnsi="Arial" w:cs="Arial"/>
        </w:rPr>
        <w:t xml:space="preserve"> Road, and the south west of Oadby, along the A6. Of the 2960 new homes set out within the Local Plan, at least 2000 are to be provided within the main areas of growth mentioned. Larger scale directions for growth developments are vitally important as they allow the Council to require infrastructure needed by local communities and the sustainability agenda, for example locating new homes close to facilities and places of work. Brownfield land development and re-development continues to remain a Council priority in terms of new homes provision, right across the Borough area. </w:t>
      </w:r>
    </w:p>
    <w:p w14:paraId="397AB189" w14:textId="6C71F7DC" w:rsidR="00C217E9" w:rsidRDefault="00C217E9" w:rsidP="009D18AB">
      <w:pPr>
        <w:pStyle w:val="NormalWeb"/>
        <w:shd w:val="clear" w:color="auto" w:fill="FFFFFF"/>
        <w:spacing w:line="360" w:lineRule="auto"/>
        <w:jc w:val="both"/>
        <w:rPr>
          <w:rFonts w:ascii="Arial" w:hAnsi="Arial" w:cs="Arial"/>
        </w:rPr>
      </w:pPr>
      <w:r>
        <w:rPr>
          <w:rFonts w:ascii="Arial" w:hAnsi="Arial" w:cs="Arial"/>
        </w:rPr>
        <w:t>The Council’s Local Plan</w:t>
      </w:r>
      <w:r w:rsidR="000516B4">
        <w:rPr>
          <w:rFonts w:ascii="Arial" w:hAnsi="Arial" w:cs="Arial"/>
        </w:rPr>
        <w:t xml:space="preserve">, </w:t>
      </w:r>
      <w:r>
        <w:rPr>
          <w:rFonts w:ascii="Arial" w:hAnsi="Arial" w:cs="Arial"/>
        </w:rPr>
        <w:t xml:space="preserve">Policy 5 ‘Health and Wellbeing’ further sets out that development proposals will be required to assess their impact upon existing services and facilities, specifically services and facilities relating to health, social wellbeing, culture and recreation.  </w:t>
      </w:r>
    </w:p>
    <w:p w14:paraId="794957CA" w14:textId="26836A55" w:rsidR="0040244C" w:rsidRDefault="00BB4398" w:rsidP="00967C77">
      <w:pPr>
        <w:pStyle w:val="NormalWeb"/>
        <w:shd w:val="clear" w:color="auto" w:fill="FFFFFF"/>
        <w:spacing w:line="360" w:lineRule="auto"/>
        <w:jc w:val="both"/>
        <w:rPr>
          <w:rFonts w:ascii="Arial" w:hAnsi="Arial" w:cs="Arial"/>
        </w:rPr>
      </w:pPr>
      <w:r>
        <w:rPr>
          <w:rFonts w:ascii="Arial" w:hAnsi="Arial" w:cs="Arial"/>
        </w:rPr>
        <w:t>M</w:t>
      </w:r>
      <w:r w:rsidR="00967C77">
        <w:rPr>
          <w:rFonts w:ascii="Arial" w:hAnsi="Arial" w:cs="Arial"/>
        </w:rPr>
        <w:t xml:space="preserve">onitoring has been undertaken through the use of </w:t>
      </w:r>
      <w:r w:rsidR="003B76E9">
        <w:rPr>
          <w:rFonts w:ascii="Arial" w:hAnsi="Arial" w:cs="Arial"/>
        </w:rPr>
        <w:t>p</w:t>
      </w:r>
      <w:r w:rsidR="00967C77">
        <w:rPr>
          <w:rFonts w:ascii="Arial" w:hAnsi="Arial" w:cs="Arial"/>
        </w:rPr>
        <w:t xml:space="preserve">assive diffusion tubes and the </w:t>
      </w:r>
      <w:r>
        <w:rPr>
          <w:rFonts w:ascii="Arial" w:hAnsi="Arial" w:cs="Arial"/>
        </w:rPr>
        <w:t xml:space="preserve">a </w:t>
      </w:r>
      <w:r w:rsidR="00967C77">
        <w:rPr>
          <w:rFonts w:ascii="Arial" w:hAnsi="Arial" w:cs="Arial"/>
        </w:rPr>
        <w:t xml:space="preserve">Zephyr </w:t>
      </w:r>
      <w:r>
        <w:rPr>
          <w:rFonts w:ascii="Arial" w:hAnsi="Arial" w:cs="Arial"/>
        </w:rPr>
        <w:t>sensor</w:t>
      </w:r>
      <w:r w:rsidR="00FD6870">
        <w:rPr>
          <w:rFonts w:ascii="Arial" w:hAnsi="Arial" w:cs="Arial"/>
        </w:rPr>
        <w:t xml:space="preserve">.  Both </w:t>
      </w:r>
      <w:r w:rsidR="00967C77">
        <w:rPr>
          <w:rFonts w:ascii="Arial" w:hAnsi="Arial" w:cs="Arial"/>
        </w:rPr>
        <w:t>indicate there is currently no requirement to award an AQMA as all recorded levels are below</w:t>
      </w:r>
      <w:r w:rsidR="00967C77" w:rsidRPr="0075065F">
        <w:rPr>
          <w:rFonts w:cs="Arial"/>
        </w:rPr>
        <w:t xml:space="preserve"> </w:t>
      </w:r>
      <w:r w:rsidR="00967C77">
        <w:rPr>
          <w:rFonts w:ascii="Arial" w:hAnsi="Arial" w:cs="Arial"/>
        </w:rPr>
        <w:t xml:space="preserve">the air quality objectives.  </w:t>
      </w:r>
    </w:p>
    <w:p w14:paraId="352DC2FA" w14:textId="5756924C" w:rsidR="00967C77" w:rsidRDefault="00967C77" w:rsidP="00967C77">
      <w:pPr>
        <w:pStyle w:val="NormalWeb"/>
        <w:shd w:val="clear" w:color="auto" w:fill="FFFFFF"/>
        <w:spacing w:line="360" w:lineRule="auto"/>
        <w:jc w:val="both"/>
        <w:rPr>
          <w:rFonts w:ascii="Arial" w:hAnsi="Arial" w:cs="Arial"/>
        </w:rPr>
      </w:pPr>
      <w:r>
        <w:rPr>
          <w:rFonts w:ascii="Arial" w:hAnsi="Arial" w:cs="Arial"/>
        </w:rPr>
        <w:t xml:space="preserve">The </w:t>
      </w:r>
      <w:r w:rsidR="008B620F">
        <w:rPr>
          <w:rFonts w:ascii="Arial" w:hAnsi="Arial" w:cs="Arial"/>
        </w:rPr>
        <w:t>b</w:t>
      </w:r>
      <w:r>
        <w:rPr>
          <w:rFonts w:ascii="Arial" w:hAnsi="Arial" w:cs="Arial"/>
        </w:rPr>
        <w:t xml:space="preserve">ias adjustment figures </w:t>
      </w:r>
      <w:r w:rsidR="0040244C">
        <w:rPr>
          <w:rFonts w:ascii="Arial" w:hAnsi="Arial" w:cs="Arial"/>
        </w:rPr>
        <w:t>for the diffusion tubes show th</w:t>
      </w:r>
      <w:r w:rsidR="008B620F">
        <w:rPr>
          <w:rFonts w:ascii="Arial" w:hAnsi="Arial" w:cs="Arial"/>
        </w:rPr>
        <w:t xml:space="preserve">at </w:t>
      </w:r>
      <w:r w:rsidR="00BC29BB">
        <w:rPr>
          <w:rFonts w:ascii="Arial" w:hAnsi="Arial" w:cs="Arial"/>
        </w:rPr>
        <w:t xml:space="preserve">since 2019 </w:t>
      </w:r>
      <w:r w:rsidR="008B620F">
        <w:rPr>
          <w:rFonts w:ascii="Arial" w:hAnsi="Arial" w:cs="Arial"/>
        </w:rPr>
        <w:t>NO2 levels have fallen</w:t>
      </w:r>
      <w:r w:rsidR="00BC29BB">
        <w:rPr>
          <w:rFonts w:ascii="Arial" w:hAnsi="Arial" w:cs="Arial"/>
        </w:rPr>
        <w:t xml:space="preserve"> </w:t>
      </w:r>
      <w:r w:rsidR="000D32AC">
        <w:rPr>
          <w:rFonts w:ascii="Arial" w:hAnsi="Arial" w:cs="Arial"/>
        </w:rPr>
        <w:t xml:space="preserve">on average </w:t>
      </w:r>
      <w:r w:rsidR="00BC29BB">
        <w:rPr>
          <w:rFonts w:ascii="Arial" w:hAnsi="Arial" w:cs="Arial"/>
        </w:rPr>
        <w:t xml:space="preserve">by </w:t>
      </w:r>
      <w:r w:rsidR="00182F57">
        <w:rPr>
          <w:rFonts w:ascii="Arial" w:hAnsi="Arial" w:cs="Arial"/>
        </w:rPr>
        <w:t>30.8%</w:t>
      </w:r>
      <w:r w:rsidR="002278D4">
        <w:rPr>
          <w:rFonts w:ascii="Arial" w:hAnsi="Arial" w:cs="Arial"/>
        </w:rPr>
        <w:t xml:space="preserve">.  </w:t>
      </w:r>
    </w:p>
    <w:p w14:paraId="0F58E4CB" w14:textId="6BD1D7B4" w:rsidR="00CF70D9" w:rsidRPr="001A3C49" w:rsidRDefault="00CF70D9" w:rsidP="00967C77">
      <w:pPr>
        <w:pStyle w:val="NormalWeb"/>
        <w:shd w:val="clear" w:color="auto" w:fill="FFFFFF"/>
        <w:spacing w:line="360" w:lineRule="auto"/>
        <w:jc w:val="both"/>
        <w:rPr>
          <w:rFonts w:ascii="Arial" w:hAnsi="Arial" w:cs="Arial"/>
        </w:rPr>
      </w:pPr>
      <w:r>
        <w:rPr>
          <w:rFonts w:ascii="Arial" w:hAnsi="Arial" w:cs="Arial"/>
        </w:rPr>
        <w:t xml:space="preserve">This situation will be kept under review, additional monitoring </w:t>
      </w:r>
      <w:r w:rsidR="003808E0">
        <w:rPr>
          <w:rFonts w:ascii="Arial" w:hAnsi="Arial" w:cs="Arial"/>
        </w:rPr>
        <w:t xml:space="preserve">as outlined earlier is being </w:t>
      </w:r>
      <w:r>
        <w:rPr>
          <w:rFonts w:ascii="Arial" w:hAnsi="Arial" w:cs="Arial"/>
        </w:rPr>
        <w:t xml:space="preserve">undertaken and ongoing dialogue with our highway authority </w:t>
      </w:r>
      <w:r w:rsidR="00D45F8D">
        <w:rPr>
          <w:rFonts w:ascii="Arial" w:hAnsi="Arial" w:cs="Arial"/>
        </w:rPr>
        <w:t xml:space="preserve">will continue </w:t>
      </w:r>
      <w:r>
        <w:rPr>
          <w:rFonts w:ascii="Arial" w:hAnsi="Arial" w:cs="Arial"/>
        </w:rPr>
        <w:t xml:space="preserve">to make them </w:t>
      </w:r>
      <w:r>
        <w:rPr>
          <w:rFonts w:ascii="Arial" w:hAnsi="Arial" w:cs="Arial"/>
        </w:rPr>
        <w:lastRenderedPageBreak/>
        <w:t xml:space="preserve">aware and </w:t>
      </w:r>
      <w:r w:rsidR="00D45F8D">
        <w:rPr>
          <w:rFonts w:ascii="Arial" w:hAnsi="Arial" w:cs="Arial"/>
        </w:rPr>
        <w:t xml:space="preserve">help </w:t>
      </w:r>
      <w:r>
        <w:rPr>
          <w:rFonts w:ascii="Arial" w:hAnsi="Arial" w:cs="Arial"/>
        </w:rPr>
        <w:t xml:space="preserve">influence future decisions.  </w:t>
      </w:r>
      <w:r w:rsidR="00DD6F54">
        <w:rPr>
          <w:rFonts w:ascii="Arial" w:hAnsi="Arial" w:cs="Arial"/>
        </w:rPr>
        <w:t xml:space="preserve">Additional real time data during 2022 will be pivotal to </w:t>
      </w:r>
      <w:r w:rsidR="00D45F8D">
        <w:rPr>
          <w:rFonts w:ascii="Arial" w:hAnsi="Arial" w:cs="Arial"/>
        </w:rPr>
        <w:t xml:space="preserve">providing additional context </w:t>
      </w:r>
      <w:r w:rsidR="00E3671B">
        <w:rPr>
          <w:rFonts w:ascii="Arial" w:hAnsi="Arial" w:cs="Arial"/>
        </w:rPr>
        <w:t xml:space="preserve">and access </w:t>
      </w:r>
      <w:r w:rsidR="00D45F8D">
        <w:rPr>
          <w:rFonts w:ascii="Arial" w:hAnsi="Arial" w:cs="Arial"/>
        </w:rPr>
        <w:t xml:space="preserve">to our </w:t>
      </w:r>
      <w:r w:rsidR="00E3671B">
        <w:rPr>
          <w:rFonts w:ascii="Arial" w:hAnsi="Arial" w:cs="Arial"/>
        </w:rPr>
        <w:t>data</w:t>
      </w:r>
      <w:r w:rsidR="00D45F8D">
        <w:rPr>
          <w:rFonts w:ascii="Arial" w:hAnsi="Arial" w:cs="Arial"/>
        </w:rPr>
        <w:t xml:space="preserve">.  </w:t>
      </w:r>
    </w:p>
    <w:p w14:paraId="3CC9AAD7" w14:textId="77777777" w:rsidR="00C04D38" w:rsidRDefault="00C04D38" w:rsidP="004C36F8">
      <w:pPr>
        <w:pStyle w:val="Heading2"/>
      </w:pPr>
      <w:bookmarkStart w:id="6" w:name="_Toc95378897"/>
      <w:r>
        <w:t>Local Engagement and How to get Involved</w:t>
      </w:r>
      <w:bookmarkEnd w:id="6"/>
    </w:p>
    <w:p w14:paraId="00805D3D" w14:textId="25AACD73" w:rsidR="00CE19C3" w:rsidRDefault="00EC6635" w:rsidP="00400B0F">
      <w:pPr>
        <w:jc w:val="both"/>
      </w:pPr>
      <w:r w:rsidRPr="00EC6635">
        <w:t>The Council has a</w:t>
      </w:r>
      <w:r>
        <w:rPr>
          <w:color w:val="FF0000"/>
        </w:rPr>
        <w:t xml:space="preserve"> </w:t>
      </w:r>
      <w:r>
        <w:t>Community Forum Panel (</w:t>
      </w:r>
      <w:r w:rsidR="00CE19C3">
        <w:t xml:space="preserve">established </w:t>
      </w:r>
      <w:r>
        <w:t xml:space="preserve">during the pandemic) where information is shared and consulted upon.  </w:t>
      </w:r>
      <w:r w:rsidR="00CE19C3">
        <w:t xml:space="preserve">Information is also made available through social media and shared with our outreach teams as part of our community engagement.  </w:t>
      </w:r>
      <w:r w:rsidR="0041435E">
        <w:t xml:space="preserve">For the first time during 2022 real time </w:t>
      </w:r>
      <w:r w:rsidR="000516B4">
        <w:t xml:space="preserve">air quality </w:t>
      </w:r>
      <w:r w:rsidR="0041435E">
        <w:t xml:space="preserve">monitoring data will be accessible for all to view.  </w:t>
      </w:r>
      <w:r w:rsidR="00CE19C3">
        <w:t xml:space="preserve">The Licensing and Regulatory Committee members receive updates and influence key decisions.  </w:t>
      </w:r>
    </w:p>
    <w:p w14:paraId="6FAE7F20" w14:textId="77777777" w:rsidR="009525B6" w:rsidRDefault="00CE19C3" w:rsidP="00400B0F">
      <w:pPr>
        <w:jc w:val="both"/>
      </w:pPr>
      <w:r>
        <w:t xml:space="preserve">The Blaby Road Project will be a </w:t>
      </w:r>
      <w:r w:rsidR="00164E8C">
        <w:t xml:space="preserve">critical project going forward where multiple partners will be able to contribute and take part.  </w:t>
      </w:r>
    </w:p>
    <w:p w14:paraId="4794A778" w14:textId="3020238E" w:rsidR="00BD3915" w:rsidRDefault="00BA645A" w:rsidP="00400B0F">
      <w:pPr>
        <w:jc w:val="both"/>
      </w:pPr>
      <w:r>
        <w:t xml:space="preserve">The draft ASR 2022 is shared with the panel, through </w:t>
      </w:r>
      <w:r w:rsidR="00C342EE">
        <w:t>our</w:t>
      </w:r>
      <w:r>
        <w:t xml:space="preserve"> social media channels, </w:t>
      </w:r>
      <w:r w:rsidR="00C342EE">
        <w:t xml:space="preserve">with </w:t>
      </w:r>
      <w:r>
        <w:t>elected members</w:t>
      </w:r>
      <w:r w:rsidR="00392336">
        <w:t>, the Public Health Team at County</w:t>
      </w:r>
      <w:r>
        <w:t xml:space="preserve"> and with other Council teams.  </w:t>
      </w:r>
    </w:p>
    <w:p w14:paraId="0860DB01" w14:textId="7864FF70" w:rsidR="004216A5" w:rsidRDefault="004216A5" w:rsidP="00400B0F">
      <w:pPr>
        <w:jc w:val="both"/>
      </w:pPr>
      <w:r>
        <w:t xml:space="preserve">To encourage our communities to be more aware and start to think about their personal impact on local air quality we link promote the following links on active travel – </w:t>
      </w:r>
      <w:hyperlink r:id="rId19" w:history="1">
        <w:r w:rsidRPr="004216A5">
          <w:rPr>
            <w:rStyle w:val="Hyperlink"/>
          </w:rPr>
          <w:t>https://www.activeoadbywigston.org.uk/get-active</w:t>
        </w:r>
      </w:hyperlink>
      <w:r>
        <w:t xml:space="preserve"> </w:t>
      </w:r>
      <w:r w:rsidRPr="004216A5">
        <w:t>and</w:t>
      </w:r>
    </w:p>
    <w:p w14:paraId="0BD54CDC" w14:textId="06BE5AC2" w:rsidR="004216A5" w:rsidRPr="004216A5" w:rsidRDefault="00000000" w:rsidP="00400B0F">
      <w:pPr>
        <w:jc w:val="both"/>
      </w:pPr>
      <w:hyperlink r:id="rId20" w:history="1">
        <w:r w:rsidR="004216A5">
          <w:rPr>
            <w:rStyle w:val="Hyperlink"/>
          </w:rPr>
          <w:t>https://www.choosehowyoumove.co.uk/</w:t>
        </w:r>
      </w:hyperlink>
      <w:r w:rsidR="004216A5">
        <w:t> </w:t>
      </w:r>
    </w:p>
    <w:p w14:paraId="63998226" w14:textId="23F442B4" w:rsidR="0041435E" w:rsidRPr="00FF63C6" w:rsidRDefault="00BD3915" w:rsidP="00BD3915">
      <w:pPr>
        <w:pStyle w:val="Style1"/>
        <w:jc w:val="both"/>
        <w:rPr>
          <w:color w:val="1D70B8"/>
          <w:u w:val="single"/>
        </w:rPr>
      </w:pPr>
      <w:r>
        <w:t xml:space="preserve">The final ASR 2022 once submitted to DEFRA will be on the Council’s website with all previous reports and DEFRA comments, for transparency and to inform residents, businesses and developers at </w:t>
      </w:r>
      <w:hyperlink r:id="rId21" w:history="1">
        <w:r w:rsidRPr="00420943">
          <w:rPr>
            <w:rStyle w:val="Hyperlink"/>
          </w:rPr>
          <w:t>https://www.Oadby-Wigston.gov.uk/pages/air_quality</w:t>
        </w:r>
      </w:hyperlink>
      <w:r w:rsidR="0041435E">
        <w:rPr>
          <w:rStyle w:val="Hyperlink"/>
        </w:rPr>
        <w:t>.</w:t>
      </w:r>
    </w:p>
    <w:p w14:paraId="0C908D80" w14:textId="4424DDCA" w:rsidR="00DD039B" w:rsidRDefault="00DD039B" w:rsidP="004C36F8">
      <w:pPr>
        <w:pStyle w:val="Heading2"/>
      </w:pPr>
      <w:bookmarkStart w:id="7" w:name="_Toc95378898"/>
      <w:r>
        <w:t>Local Respon</w:t>
      </w:r>
      <w:r w:rsidR="00CD44CD">
        <w:t>s</w:t>
      </w:r>
      <w:r>
        <w:t>ibil</w:t>
      </w:r>
      <w:r w:rsidR="00CD44CD">
        <w:t>it</w:t>
      </w:r>
      <w:r>
        <w:t xml:space="preserve">ies and </w:t>
      </w:r>
      <w:r w:rsidR="0095201E">
        <w:t>Commitment</w:t>
      </w:r>
      <w:bookmarkEnd w:id="7"/>
    </w:p>
    <w:p w14:paraId="1749F440" w14:textId="5565E391" w:rsidR="00556844" w:rsidRPr="00E3664B" w:rsidRDefault="00556844" w:rsidP="00556844">
      <w:r w:rsidRPr="00E3664B">
        <w:t xml:space="preserve">This </w:t>
      </w:r>
      <w:r>
        <w:t>ASR</w:t>
      </w:r>
      <w:r w:rsidRPr="00E3664B">
        <w:t xml:space="preserve"> was prepared by the </w:t>
      </w:r>
      <w:r w:rsidR="00557CFC">
        <w:t>Regulatory Service</w:t>
      </w:r>
      <w:r w:rsidR="00557CFC" w:rsidRPr="00557CFC">
        <w:t xml:space="preserve">s </w:t>
      </w:r>
      <w:r w:rsidRPr="00557CFC">
        <w:t>Department</w:t>
      </w:r>
      <w:r w:rsidR="00557CFC" w:rsidRPr="00557CFC">
        <w:t xml:space="preserve"> </w:t>
      </w:r>
      <w:r w:rsidRPr="00E3664B">
        <w:t xml:space="preserve">of </w:t>
      </w:r>
      <w:r w:rsidR="00557CFC">
        <w:t xml:space="preserve">Oadby and Wigston Borough Council </w:t>
      </w:r>
      <w:r w:rsidRPr="00E3664B">
        <w:t>with the support and agreement of the following officers and departments:</w:t>
      </w:r>
    </w:p>
    <w:p w14:paraId="61CEA0F1" w14:textId="77777777" w:rsidR="00557CFC" w:rsidRPr="00557CFC" w:rsidRDefault="00557CFC" w:rsidP="00556844">
      <w:r w:rsidRPr="00557CFC">
        <w:t xml:space="preserve">Planning </w:t>
      </w:r>
    </w:p>
    <w:p w14:paraId="2EF40DD9" w14:textId="77777777" w:rsidR="00557CFC" w:rsidRPr="00557CFC" w:rsidRDefault="00557CFC" w:rsidP="00556844">
      <w:r w:rsidRPr="00557CFC">
        <w:t xml:space="preserve">Health and Wellbeing </w:t>
      </w:r>
    </w:p>
    <w:p w14:paraId="2278099A" w14:textId="77777777" w:rsidR="00557CFC" w:rsidRPr="00557CFC" w:rsidRDefault="00557CFC" w:rsidP="00556844">
      <w:r w:rsidRPr="00557CFC">
        <w:t xml:space="preserve">Economic Generation </w:t>
      </w:r>
    </w:p>
    <w:p w14:paraId="2EC6632C" w14:textId="0140A008" w:rsidR="00557CFC" w:rsidRPr="00557CFC" w:rsidRDefault="00557CFC" w:rsidP="00556844">
      <w:r w:rsidRPr="00557CFC">
        <w:t xml:space="preserve">Corporate Assets </w:t>
      </w:r>
    </w:p>
    <w:p w14:paraId="33A816BF" w14:textId="72151B54" w:rsidR="00556844" w:rsidRPr="00B36E54" w:rsidRDefault="00556844" w:rsidP="00556844">
      <w:r w:rsidRPr="00B36E54">
        <w:t xml:space="preserve">This </w:t>
      </w:r>
      <w:r w:rsidR="001C33C2" w:rsidRPr="00B36E54">
        <w:t>ASR</w:t>
      </w:r>
      <w:r w:rsidRPr="00B36E54">
        <w:t xml:space="preserve"> has been approved by:</w:t>
      </w:r>
    </w:p>
    <w:p w14:paraId="527D6BE9" w14:textId="070723D5" w:rsidR="00556844" w:rsidRPr="00B36E54" w:rsidRDefault="00B36E54" w:rsidP="00556844">
      <w:r w:rsidRPr="00B36E54">
        <w:lastRenderedPageBreak/>
        <w:t>Head of Law and Governance</w:t>
      </w:r>
      <w:r w:rsidR="00C21E4E">
        <w:t xml:space="preserve"> and </w:t>
      </w:r>
      <w:r w:rsidR="00742494">
        <w:t xml:space="preserve">the </w:t>
      </w:r>
      <w:r w:rsidRPr="00B36E54">
        <w:t>Director of Public Health</w:t>
      </w:r>
      <w:r w:rsidR="00C21E4E">
        <w:t xml:space="preserve">.  </w:t>
      </w:r>
      <w:r w:rsidRPr="00B36E54">
        <w:t xml:space="preserve"> </w:t>
      </w:r>
    </w:p>
    <w:p w14:paraId="0290911F" w14:textId="65F583A8" w:rsidR="00556844" w:rsidRPr="00E3664B" w:rsidRDefault="00556844" w:rsidP="00556844">
      <w:r w:rsidRPr="00E3664B">
        <w:t xml:space="preserve">If you have any comments on this </w:t>
      </w:r>
      <w:r w:rsidR="00B36E60">
        <w:t>ASR</w:t>
      </w:r>
      <w:r w:rsidRPr="00E3664B">
        <w:t xml:space="preserve"> please send them to </w:t>
      </w:r>
      <w:r w:rsidR="00B36E54">
        <w:t>Jon Wells</w:t>
      </w:r>
      <w:r w:rsidRPr="00E3664B">
        <w:t xml:space="preserve"> at:</w:t>
      </w:r>
    </w:p>
    <w:p w14:paraId="3AD78C97" w14:textId="24401381" w:rsidR="00556844" w:rsidRDefault="00B36E54" w:rsidP="00556844">
      <w:r>
        <w:t>Council O</w:t>
      </w:r>
      <w:r w:rsidRPr="006A4B6D">
        <w:t>ffices</w:t>
      </w:r>
      <w:r>
        <w:t xml:space="preserve">, </w:t>
      </w:r>
      <w:r w:rsidRPr="006A4B6D">
        <w:t>Bushloe House</w:t>
      </w:r>
      <w:r>
        <w:t>,</w:t>
      </w:r>
      <w:r w:rsidR="004D39EF">
        <w:t xml:space="preserve"> </w:t>
      </w:r>
      <w:r w:rsidRPr="006A4B6D">
        <w:t>Station Road</w:t>
      </w:r>
      <w:r>
        <w:t>,</w:t>
      </w:r>
      <w:r w:rsidR="004D39EF">
        <w:t xml:space="preserve"> </w:t>
      </w:r>
      <w:r w:rsidRPr="006A4B6D">
        <w:t>Wigston</w:t>
      </w:r>
      <w:r>
        <w:t>,</w:t>
      </w:r>
      <w:r w:rsidR="004D39EF">
        <w:t xml:space="preserve"> </w:t>
      </w:r>
      <w:r w:rsidRPr="006A4B6D">
        <w:t>Leicestershire</w:t>
      </w:r>
      <w:r>
        <w:t>,</w:t>
      </w:r>
      <w:r w:rsidRPr="006A4B6D">
        <w:t>LE18 2DR</w:t>
      </w:r>
    </w:p>
    <w:p w14:paraId="4938F70E" w14:textId="234A144B" w:rsidR="004D39EF" w:rsidRPr="004D39EF" w:rsidRDefault="00000000" w:rsidP="00556844">
      <w:hyperlink r:id="rId22" w:history="1">
        <w:r w:rsidR="004D39EF" w:rsidRPr="006A6BFF">
          <w:rPr>
            <w:rStyle w:val="Hyperlink"/>
          </w:rPr>
          <w:t>jon.wells@oadby-wigston.gov.uk</w:t>
        </w:r>
      </w:hyperlink>
      <w:r w:rsidR="004D39EF">
        <w:t xml:space="preserve"> </w:t>
      </w:r>
    </w:p>
    <w:p w14:paraId="6FAF2E6D" w14:textId="77777777" w:rsidR="00A221A2" w:rsidRPr="00A221A2" w:rsidRDefault="00A221A2" w:rsidP="00CD44CD"/>
    <w:p w14:paraId="30D17F0B" w14:textId="77777777" w:rsidR="00A221A2" w:rsidRDefault="00A221A2" w:rsidP="00400B0F">
      <w:pPr>
        <w:spacing w:before="0" w:after="0"/>
        <w:rPr>
          <w:b/>
          <w:color w:val="008938"/>
          <w:sz w:val="28"/>
          <w:lang w:eastAsia="en-GB"/>
        </w:rPr>
        <w:sectPr w:rsidR="00A221A2" w:rsidSect="008E5727">
          <w:footerReference w:type="default" r:id="rId23"/>
          <w:pgSz w:w="11899" w:h="16838" w:code="9"/>
          <w:pgMar w:top="1134" w:right="1134" w:bottom="1134" w:left="1134" w:header="340" w:footer="340" w:gutter="0"/>
          <w:pgNumType w:fmt="lowerRoman" w:start="1"/>
          <w:cols w:space="708"/>
          <w:docGrid w:linePitch="326"/>
        </w:sectPr>
      </w:pPr>
    </w:p>
    <w:p w14:paraId="0C802783" w14:textId="2602698C" w:rsidR="002D2206" w:rsidRDefault="00A221A2" w:rsidP="00400B0F">
      <w:pPr>
        <w:pStyle w:val="Contents"/>
      </w:pPr>
      <w:r>
        <w:lastRenderedPageBreak/>
        <w:t xml:space="preserve">Table of </w:t>
      </w:r>
      <w:r w:rsidR="00CD3AC4">
        <w:t>Contents</w:t>
      </w:r>
      <w:bookmarkEnd w:id="1"/>
    </w:p>
    <w:bookmarkStart w:id="8" w:name="_Toc473641179"/>
    <w:p w14:paraId="393488FD" w14:textId="3C2A800E" w:rsidR="00B85BED" w:rsidRDefault="00414262">
      <w:pPr>
        <w:pStyle w:val="TOC1"/>
        <w:rPr>
          <w:rFonts w:asciiTheme="minorHAnsi" w:eastAsiaTheme="minorEastAsia" w:hAnsiTheme="minorHAnsi" w:cstheme="minorBidi"/>
          <w:b w:val="0"/>
          <w:color w:val="auto"/>
          <w:sz w:val="22"/>
          <w:lang w:eastAsia="en-GB"/>
        </w:rPr>
      </w:pPr>
      <w:r>
        <w:rPr>
          <w:color w:val="2B579A"/>
          <w:shd w:val="clear" w:color="auto" w:fill="E6E6E6"/>
        </w:rPr>
        <w:fldChar w:fldCharType="begin"/>
      </w:r>
      <w:r>
        <w:rPr>
          <w:color w:val="2B579A"/>
          <w:shd w:val="clear" w:color="auto" w:fill="E6E6E6"/>
        </w:rPr>
        <w:instrText xml:space="preserve"> TOC \o "1-3" \h \z \u </w:instrText>
      </w:r>
      <w:r>
        <w:rPr>
          <w:color w:val="2B579A"/>
          <w:shd w:val="clear" w:color="auto" w:fill="E6E6E6"/>
        </w:rPr>
        <w:fldChar w:fldCharType="separate"/>
      </w:r>
      <w:hyperlink w:anchor="_Toc95378893" w:history="1">
        <w:r w:rsidR="00B85BED" w:rsidRPr="0037573A">
          <w:rPr>
            <w:rStyle w:val="Hyperlink"/>
          </w:rPr>
          <w:t>Executive Summary: Air Quality in Our Area</w:t>
        </w:r>
        <w:r w:rsidR="00B85BED">
          <w:rPr>
            <w:webHidden/>
          </w:rPr>
          <w:tab/>
        </w:r>
        <w:r w:rsidR="00B85BED">
          <w:rPr>
            <w:webHidden/>
          </w:rPr>
          <w:fldChar w:fldCharType="begin"/>
        </w:r>
        <w:r w:rsidR="00B85BED">
          <w:rPr>
            <w:webHidden/>
          </w:rPr>
          <w:instrText xml:space="preserve"> PAGEREF _Toc95378893 \h </w:instrText>
        </w:r>
        <w:r w:rsidR="00B85BED">
          <w:rPr>
            <w:webHidden/>
          </w:rPr>
        </w:r>
        <w:r w:rsidR="00B85BED">
          <w:rPr>
            <w:webHidden/>
          </w:rPr>
          <w:fldChar w:fldCharType="separate"/>
        </w:r>
        <w:r w:rsidR="006C38F4">
          <w:rPr>
            <w:webHidden/>
          </w:rPr>
          <w:t>i</w:t>
        </w:r>
        <w:r w:rsidR="00B85BED">
          <w:rPr>
            <w:webHidden/>
          </w:rPr>
          <w:fldChar w:fldCharType="end"/>
        </w:r>
      </w:hyperlink>
    </w:p>
    <w:p w14:paraId="2F78303F" w14:textId="67223D93" w:rsidR="00B85BED" w:rsidRDefault="00000000">
      <w:pPr>
        <w:pStyle w:val="TOC2"/>
        <w:tabs>
          <w:tab w:val="right" w:leader="dot" w:pos="9621"/>
        </w:tabs>
        <w:rPr>
          <w:rFonts w:asciiTheme="minorHAnsi" w:eastAsiaTheme="minorEastAsia" w:hAnsiTheme="minorHAnsi" w:cstheme="minorBidi"/>
          <w:noProof/>
          <w:lang w:eastAsia="en-GB"/>
        </w:rPr>
      </w:pPr>
      <w:hyperlink w:anchor="_Toc95378894" w:history="1">
        <w:r w:rsidR="00B85BED" w:rsidRPr="0037573A">
          <w:rPr>
            <w:rStyle w:val="Hyperlink"/>
            <w:noProof/>
          </w:rPr>
          <w:t>Air Quality in &lt;Local Authority Name&gt;</w:t>
        </w:r>
        <w:r w:rsidR="00B85BED">
          <w:rPr>
            <w:noProof/>
            <w:webHidden/>
          </w:rPr>
          <w:tab/>
        </w:r>
        <w:r w:rsidR="00B85BED">
          <w:rPr>
            <w:noProof/>
            <w:webHidden/>
          </w:rPr>
          <w:fldChar w:fldCharType="begin"/>
        </w:r>
        <w:r w:rsidR="00B85BED">
          <w:rPr>
            <w:noProof/>
            <w:webHidden/>
          </w:rPr>
          <w:instrText xml:space="preserve"> PAGEREF _Toc95378894 \h </w:instrText>
        </w:r>
        <w:r w:rsidR="00B85BED">
          <w:rPr>
            <w:noProof/>
            <w:webHidden/>
          </w:rPr>
        </w:r>
        <w:r w:rsidR="00B85BED">
          <w:rPr>
            <w:noProof/>
            <w:webHidden/>
          </w:rPr>
          <w:fldChar w:fldCharType="separate"/>
        </w:r>
        <w:r w:rsidR="006C38F4">
          <w:rPr>
            <w:noProof/>
            <w:webHidden/>
          </w:rPr>
          <w:t>i</w:t>
        </w:r>
        <w:r w:rsidR="00B85BED">
          <w:rPr>
            <w:noProof/>
            <w:webHidden/>
          </w:rPr>
          <w:fldChar w:fldCharType="end"/>
        </w:r>
      </w:hyperlink>
    </w:p>
    <w:p w14:paraId="30DFAEAA" w14:textId="6A268645" w:rsidR="00B85BED" w:rsidRDefault="00000000">
      <w:pPr>
        <w:pStyle w:val="TOC2"/>
        <w:tabs>
          <w:tab w:val="right" w:leader="dot" w:pos="9621"/>
        </w:tabs>
        <w:rPr>
          <w:rFonts w:asciiTheme="minorHAnsi" w:eastAsiaTheme="minorEastAsia" w:hAnsiTheme="minorHAnsi" w:cstheme="minorBidi"/>
          <w:noProof/>
          <w:lang w:eastAsia="en-GB"/>
        </w:rPr>
      </w:pPr>
      <w:hyperlink w:anchor="_Toc95378895" w:history="1">
        <w:r w:rsidR="00B85BED" w:rsidRPr="0037573A">
          <w:rPr>
            <w:rStyle w:val="Hyperlink"/>
            <w:noProof/>
          </w:rPr>
          <w:t>Actions to Improve Air Quality</w:t>
        </w:r>
        <w:r w:rsidR="00B85BED">
          <w:rPr>
            <w:noProof/>
            <w:webHidden/>
          </w:rPr>
          <w:tab/>
        </w:r>
        <w:r w:rsidR="00B85BED">
          <w:rPr>
            <w:noProof/>
            <w:webHidden/>
          </w:rPr>
          <w:fldChar w:fldCharType="begin"/>
        </w:r>
        <w:r w:rsidR="00B85BED">
          <w:rPr>
            <w:noProof/>
            <w:webHidden/>
          </w:rPr>
          <w:instrText xml:space="preserve"> PAGEREF _Toc95378895 \h </w:instrText>
        </w:r>
        <w:r w:rsidR="00B85BED">
          <w:rPr>
            <w:noProof/>
            <w:webHidden/>
          </w:rPr>
        </w:r>
        <w:r w:rsidR="00B85BED">
          <w:rPr>
            <w:noProof/>
            <w:webHidden/>
          </w:rPr>
          <w:fldChar w:fldCharType="separate"/>
        </w:r>
        <w:r w:rsidR="006C38F4">
          <w:rPr>
            <w:noProof/>
            <w:webHidden/>
          </w:rPr>
          <w:t>ii</w:t>
        </w:r>
        <w:r w:rsidR="00B85BED">
          <w:rPr>
            <w:noProof/>
            <w:webHidden/>
          </w:rPr>
          <w:fldChar w:fldCharType="end"/>
        </w:r>
      </w:hyperlink>
    </w:p>
    <w:p w14:paraId="103C7811" w14:textId="2792D453" w:rsidR="00B85BED" w:rsidRDefault="00000000">
      <w:pPr>
        <w:pStyle w:val="TOC2"/>
        <w:tabs>
          <w:tab w:val="right" w:leader="dot" w:pos="9621"/>
        </w:tabs>
        <w:rPr>
          <w:rFonts w:asciiTheme="minorHAnsi" w:eastAsiaTheme="minorEastAsia" w:hAnsiTheme="minorHAnsi" w:cstheme="minorBidi"/>
          <w:noProof/>
          <w:lang w:eastAsia="en-GB"/>
        </w:rPr>
      </w:pPr>
      <w:hyperlink w:anchor="_Toc95378896" w:history="1">
        <w:r w:rsidR="00B85BED" w:rsidRPr="0037573A">
          <w:rPr>
            <w:rStyle w:val="Hyperlink"/>
            <w:noProof/>
          </w:rPr>
          <w:t>Conclusions and Priorities</w:t>
        </w:r>
        <w:r w:rsidR="00B85BED">
          <w:rPr>
            <w:noProof/>
            <w:webHidden/>
          </w:rPr>
          <w:tab/>
        </w:r>
        <w:r w:rsidR="00B85BED">
          <w:rPr>
            <w:noProof/>
            <w:webHidden/>
          </w:rPr>
          <w:fldChar w:fldCharType="begin"/>
        </w:r>
        <w:r w:rsidR="00B85BED">
          <w:rPr>
            <w:noProof/>
            <w:webHidden/>
          </w:rPr>
          <w:instrText xml:space="preserve"> PAGEREF _Toc95378896 \h </w:instrText>
        </w:r>
        <w:r w:rsidR="00B85BED">
          <w:rPr>
            <w:noProof/>
            <w:webHidden/>
          </w:rPr>
        </w:r>
        <w:r w:rsidR="00B85BED">
          <w:rPr>
            <w:noProof/>
            <w:webHidden/>
          </w:rPr>
          <w:fldChar w:fldCharType="separate"/>
        </w:r>
        <w:r w:rsidR="006C38F4">
          <w:rPr>
            <w:noProof/>
            <w:webHidden/>
          </w:rPr>
          <w:t>iv</w:t>
        </w:r>
        <w:r w:rsidR="00B85BED">
          <w:rPr>
            <w:noProof/>
            <w:webHidden/>
          </w:rPr>
          <w:fldChar w:fldCharType="end"/>
        </w:r>
      </w:hyperlink>
    </w:p>
    <w:p w14:paraId="7AD6E283" w14:textId="57025218" w:rsidR="00B85BED" w:rsidRDefault="00000000">
      <w:pPr>
        <w:pStyle w:val="TOC2"/>
        <w:tabs>
          <w:tab w:val="right" w:leader="dot" w:pos="9621"/>
        </w:tabs>
        <w:rPr>
          <w:rFonts w:asciiTheme="minorHAnsi" w:eastAsiaTheme="minorEastAsia" w:hAnsiTheme="minorHAnsi" w:cstheme="minorBidi"/>
          <w:noProof/>
          <w:lang w:eastAsia="en-GB"/>
        </w:rPr>
      </w:pPr>
      <w:hyperlink w:anchor="_Toc95378897" w:history="1">
        <w:r w:rsidR="00B85BED" w:rsidRPr="0037573A">
          <w:rPr>
            <w:rStyle w:val="Hyperlink"/>
            <w:noProof/>
          </w:rPr>
          <w:t>Local Engagement and How to get Involved</w:t>
        </w:r>
        <w:r w:rsidR="00B85BED">
          <w:rPr>
            <w:noProof/>
            <w:webHidden/>
          </w:rPr>
          <w:tab/>
        </w:r>
        <w:r w:rsidR="00B85BED">
          <w:rPr>
            <w:noProof/>
            <w:webHidden/>
          </w:rPr>
          <w:fldChar w:fldCharType="begin"/>
        </w:r>
        <w:r w:rsidR="00B85BED">
          <w:rPr>
            <w:noProof/>
            <w:webHidden/>
          </w:rPr>
          <w:instrText xml:space="preserve"> PAGEREF _Toc95378897 \h </w:instrText>
        </w:r>
        <w:r w:rsidR="00B85BED">
          <w:rPr>
            <w:noProof/>
            <w:webHidden/>
          </w:rPr>
        </w:r>
        <w:r w:rsidR="00B85BED">
          <w:rPr>
            <w:noProof/>
            <w:webHidden/>
          </w:rPr>
          <w:fldChar w:fldCharType="separate"/>
        </w:r>
        <w:r w:rsidR="006C38F4">
          <w:rPr>
            <w:noProof/>
            <w:webHidden/>
          </w:rPr>
          <w:t>v</w:t>
        </w:r>
        <w:r w:rsidR="00B85BED">
          <w:rPr>
            <w:noProof/>
            <w:webHidden/>
          </w:rPr>
          <w:fldChar w:fldCharType="end"/>
        </w:r>
      </w:hyperlink>
    </w:p>
    <w:p w14:paraId="20BCC097" w14:textId="17A31D45" w:rsidR="00B85BED" w:rsidRDefault="00000000">
      <w:pPr>
        <w:pStyle w:val="TOC2"/>
        <w:tabs>
          <w:tab w:val="right" w:leader="dot" w:pos="9621"/>
        </w:tabs>
        <w:rPr>
          <w:rFonts w:asciiTheme="minorHAnsi" w:eastAsiaTheme="minorEastAsia" w:hAnsiTheme="minorHAnsi" w:cstheme="minorBidi"/>
          <w:noProof/>
          <w:lang w:eastAsia="en-GB"/>
        </w:rPr>
      </w:pPr>
      <w:hyperlink w:anchor="_Toc95378898" w:history="1">
        <w:r w:rsidR="00B85BED" w:rsidRPr="0037573A">
          <w:rPr>
            <w:rStyle w:val="Hyperlink"/>
            <w:noProof/>
          </w:rPr>
          <w:t>Local Responsibilities and Commitment</w:t>
        </w:r>
        <w:r w:rsidR="00B85BED">
          <w:rPr>
            <w:noProof/>
            <w:webHidden/>
          </w:rPr>
          <w:tab/>
        </w:r>
        <w:r w:rsidR="00B85BED">
          <w:rPr>
            <w:noProof/>
            <w:webHidden/>
          </w:rPr>
          <w:fldChar w:fldCharType="begin"/>
        </w:r>
        <w:r w:rsidR="00B85BED">
          <w:rPr>
            <w:noProof/>
            <w:webHidden/>
          </w:rPr>
          <w:instrText xml:space="preserve"> PAGEREF _Toc95378898 \h </w:instrText>
        </w:r>
        <w:r w:rsidR="00B85BED">
          <w:rPr>
            <w:noProof/>
            <w:webHidden/>
          </w:rPr>
        </w:r>
        <w:r w:rsidR="00B85BED">
          <w:rPr>
            <w:noProof/>
            <w:webHidden/>
          </w:rPr>
          <w:fldChar w:fldCharType="separate"/>
        </w:r>
        <w:r w:rsidR="006C38F4">
          <w:rPr>
            <w:noProof/>
            <w:webHidden/>
          </w:rPr>
          <w:t>v</w:t>
        </w:r>
        <w:r w:rsidR="00B85BED">
          <w:rPr>
            <w:noProof/>
            <w:webHidden/>
          </w:rPr>
          <w:fldChar w:fldCharType="end"/>
        </w:r>
      </w:hyperlink>
    </w:p>
    <w:p w14:paraId="04352438" w14:textId="7CD5E8E6" w:rsidR="00B85BED" w:rsidRDefault="00000000">
      <w:pPr>
        <w:pStyle w:val="TOC1"/>
        <w:tabs>
          <w:tab w:val="left" w:pos="442"/>
        </w:tabs>
        <w:rPr>
          <w:rFonts w:asciiTheme="minorHAnsi" w:eastAsiaTheme="minorEastAsia" w:hAnsiTheme="minorHAnsi" w:cstheme="minorBidi"/>
          <w:b w:val="0"/>
          <w:color w:val="auto"/>
          <w:sz w:val="22"/>
          <w:lang w:eastAsia="en-GB"/>
        </w:rPr>
      </w:pPr>
      <w:hyperlink w:anchor="_Toc95378899" w:history="1">
        <w:r w:rsidR="00B85BED" w:rsidRPr="0037573A">
          <w:rPr>
            <w:rStyle w:val="Hyperlink"/>
          </w:rPr>
          <w:t>1</w:t>
        </w:r>
        <w:r w:rsidR="00B85BED">
          <w:rPr>
            <w:rFonts w:asciiTheme="minorHAnsi" w:eastAsiaTheme="minorEastAsia" w:hAnsiTheme="minorHAnsi" w:cstheme="minorBidi"/>
            <w:b w:val="0"/>
            <w:color w:val="auto"/>
            <w:sz w:val="22"/>
            <w:lang w:eastAsia="en-GB"/>
          </w:rPr>
          <w:tab/>
        </w:r>
        <w:r w:rsidR="00B85BED" w:rsidRPr="0037573A">
          <w:rPr>
            <w:rStyle w:val="Hyperlink"/>
          </w:rPr>
          <w:t>Local Air Quality Management</w:t>
        </w:r>
        <w:r w:rsidR="00B85BED">
          <w:rPr>
            <w:webHidden/>
          </w:rPr>
          <w:tab/>
        </w:r>
        <w:r w:rsidR="00B85BED">
          <w:rPr>
            <w:webHidden/>
          </w:rPr>
          <w:fldChar w:fldCharType="begin"/>
        </w:r>
        <w:r w:rsidR="00B85BED">
          <w:rPr>
            <w:webHidden/>
          </w:rPr>
          <w:instrText xml:space="preserve"> PAGEREF _Toc95378899 \h </w:instrText>
        </w:r>
        <w:r w:rsidR="00B85BED">
          <w:rPr>
            <w:webHidden/>
          </w:rPr>
        </w:r>
        <w:r w:rsidR="00B85BED">
          <w:rPr>
            <w:webHidden/>
          </w:rPr>
          <w:fldChar w:fldCharType="separate"/>
        </w:r>
        <w:r w:rsidR="006C38F4">
          <w:rPr>
            <w:webHidden/>
          </w:rPr>
          <w:t>1</w:t>
        </w:r>
        <w:r w:rsidR="00B85BED">
          <w:rPr>
            <w:webHidden/>
          </w:rPr>
          <w:fldChar w:fldCharType="end"/>
        </w:r>
      </w:hyperlink>
    </w:p>
    <w:p w14:paraId="05BB3723" w14:textId="0C1A0C29" w:rsidR="00B85BED" w:rsidRDefault="00000000">
      <w:pPr>
        <w:pStyle w:val="TOC1"/>
        <w:tabs>
          <w:tab w:val="left" w:pos="442"/>
        </w:tabs>
        <w:rPr>
          <w:rFonts w:asciiTheme="minorHAnsi" w:eastAsiaTheme="minorEastAsia" w:hAnsiTheme="minorHAnsi" w:cstheme="minorBidi"/>
          <w:b w:val="0"/>
          <w:color w:val="auto"/>
          <w:sz w:val="22"/>
          <w:lang w:eastAsia="en-GB"/>
        </w:rPr>
      </w:pPr>
      <w:hyperlink w:anchor="_Toc95378900" w:history="1">
        <w:r w:rsidR="00B85BED" w:rsidRPr="0037573A">
          <w:rPr>
            <w:rStyle w:val="Hyperlink"/>
          </w:rPr>
          <w:t>2</w:t>
        </w:r>
        <w:r w:rsidR="00B85BED">
          <w:rPr>
            <w:rFonts w:asciiTheme="minorHAnsi" w:eastAsiaTheme="minorEastAsia" w:hAnsiTheme="minorHAnsi" w:cstheme="minorBidi"/>
            <w:b w:val="0"/>
            <w:color w:val="auto"/>
            <w:sz w:val="22"/>
            <w:lang w:eastAsia="en-GB"/>
          </w:rPr>
          <w:tab/>
        </w:r>
        <w:r w:rsidR="00B85BED" w:rsidRPr="0037573A">
          <w:rPr>
            <w:rStyle w:val="Hyperlink"/>
          </w:rPr>
          <w:t>Actions to Improve Air Quality</w:t>
        </w:r>
        <w:r w:rsidR="00B85BED">
          <w:rPr>
            <w:webHidden/>
          </w:rPr>
          <w:tab/>
        </w:r>
        <w:r w:rsidR="00B85BED">
          <w:rPr>
            <w:webHidden/>
          </w:rPr>
          <w:fldChar w:fldCharType="begin"/>
        </w:r>
        <w:r w:rsidR="00B85BED">
          <w:rPr>
            <w:webHidden/>
          </w:rPr>
          <w:instrText xml:space="preserve"> PAGEREF _Toc95378900 \h </w:instrText>
        </w:r>
        <w:r w:rsidR="00B85BED">
          <w:rPr>
            <w:webHidden/>
          </w:rPr>
        </w:r>
        <w:r w:rsidR="00B85BED">
          <w:rPr>
            <w:webHidden/>
          </w:rPr>
          <w:fldChar w:fldCharType="separate"/>
        </w:r>
        <w:r w:rsidR="006C38F4">
          <w:rPr>
            <w:webHidden/>
          </w:rPr>
          <w:t>2</w:t>
        </w:r>
        <w:r w:rsidR="00B85BED">
          <w:rPr>
            <w:webHidden/>
          </w:rPr>
          <w:fldChar w:fldCharType="end"/>
        </w:r>
      </w:hyperlink>
    </w:p>
    <w:p w14:paraId="7A3EF56E" w14:textId="6C221461" w:rsidR="00B85BED" w:rsidRDefault="00000000">
      <w:pPr>
        <w:pStyle w:val="TOC2"/>
        <w:tabs>
          <w:tab w:val="left" w:pos="880"/>
          <w:tab w:val="right" w:leader="dot" w:pos="9621"/>
        </w:tabs>
        <w:rPr>
          <w:rFonts w:asciiTheme="minorHAnsi" w:eastAsiaTheme="minorEastAsia" w:hAnsiTheme="minorHAnsi" w:cstheme="minorBidi"/>
          <w:noProof/>
          <w:lang w:eastAsia="en-GB"/>
        </w:rPr>
      </w:pPr>
      <w:hyperlink w:anchor="_Toc95378901" w:history="1">
        <w:r w:rsidR="00B85BED" w:rsidRPr="0037573A">
          <w:rPr>
            <w:rStyle w:val="Hyperlink"/>
            <w:noProof/>
          </w:rPr>
          <w:t>2.1</w:t>
        </w:r>
        <w:r w:rsidR="00B85BED">
          <w:rPr>
            <w:rFonts w:asciiTheme="minorHAnsi" w:eastAsiaTheme="minorEastAsia" w:hAnsiTheme="minorHAnsi" w:cstheme="minorBidi"/>
            <w:noProof/>
            <w:lang w:eastAsia="en-GB"/>
          </w:rPr>
          <w:tab/>
        </w:r>
        <w:r w:rsidR="00B85BED" w:rsidRPr="0037573A">
          <w:rPr>
            <w:rStyle w:val="Hyperlink"/>
            <w:noProof/>
          </w:rPr>
          <w:t>Air Quality Management Areas</w:t>
        </w:r>
        <w:r w:rsidR="00B85BED">
          <w:rPr>
            <w:noProof/>
            <w:webHidden/>
          </w:rPr>
          <w:tab/>
        </w:r>
        <w:r w:rsidR="00B85BED">
          <w:rPr>
            <w:noProof/>
            <w:webHidden/>
          </w:rPr>
          <w:fldChar w:fldCharType="begin"/>
        </w:r>
        <w:r w:rsidR="00B85BED">
          <w:rPr>
            <w:noProof/>
            <w:webHidden/>
          </w:rPr>
          <w:instrText xml:space="preserve"> PAGEREF _Toc95378901 \h </w:instrText>
        </w:r>
        <w:r w:rsidR="00B85BED">
          <w:rPr>
            <w:noProof/>
            <w:webHidden/>
          </w:rPr>
        </w:r>
        <w:r w:rsidR="00B85BED">
          <w:rPr>
            <w:noProof/>
            <w:webHidden/>
          </w:rPr>
          <w:fldChar w:fldCharType="separate"/>
        </w:r>
        <w:r w:rsidR="006C38F4">
          <w:rPr>
            <w:noProof/>
            <w:webHidden/>
          </w:rPr>
          <w:t>2</w:t>
        </w:r>
        <w:r w:rsidR="00B85BED">
          <w:rPr>
            <w:noProof/>
            <w:webHidden/>
          </w:rPr>
          <w:fldChar w:fldCharType="end"/>
        </w:r>
      </w:hyperlink>
    </w:p>
    <w:p w14:paraId="5C5A743F" w14:textId="04E92603" w:rsidR="00B85BED" w:rsidRDefault="00000000">
      <w:pPr>
        <w:pStyle w:val="TOC2"/>
        <w:tabs>
          <w:tab w:val="left" w:pos="880"/>
          <w:tab w:val="right" w:leader="dot" w:pos="9621"/>
        </w:tabs>
        <w:rPr>
          <w:rFonts w:asciiTheme="minorHAnsi" w:eastAsiaTheme="minorEastAsia" w:hAnsiTheme="minorHAnsi" w:cstheme="minorBidi"/>
          <w:noProof/>
          <w:lang w:eastAsia="en-GB"/>
        </w:rPr>
      </w:pPr>
      <w:hyperlink w:anchor="_Toc95378902" w:history="1">
        <w:r w:rsidR="00B85BED" w:rsidRPr="0037573A">
          <w:rPr>
            <w:rStyle w:val="Hyperlink"/>
            <w:noProof/>
          </w:rPr>
          <w:t>2.2</w:t>
        </w:r>
        <w:r w:rsidR="00B85BED">
          <w:rPr>
            <w:rFonts w:asciiTheme="minorHAnsi" w:eastAsiaTheme="minorEastAsia" w:hAnsiTheme="minorHAnsi" w:cstheme="minorBidi"/>
            <w:noProof/>
            <w:lang w:eastAsia="en-GB"/>
          </w:rPr>
          <w:tab/>
        </w:r>
        <w:r w:rsidR="00B85BED" w:rsidRPr="0037573A">
          <w:rPr>
            <w:rStyle w:val="Hyperlink"/>
            <w:noProof/>
          </w:rPr>
          <w:t>Progress and Impact of Measures to address Air Quality in &lt;Local Authority Name&gt;</w:t>
        </w:r>
        <w:r w:rsidR="00B85BED">
          <w:rPr>
            <w:noProof/>
            <w:webHidden/>
          </w:rPr>
          <w:tab/>
        </w:r>
        <w:r w:rsidR="00B85BED">
          <w:rPr>
            <w:noProof/>
            <w:webHidden/>
          </w:rPr>
          <w:fldChar w:fldCharType="begin"/>
        </w:r>
        <w:r w:rsidR="00B85BED">
          <w:rPr>
            <w:noProof/>
            <w:webHidden/>
          </w:rPr>
          <w:instrText xml:space="preserve"> PAGEREF _Toc95378902 \h </w:instrText>
        </w:r>
        <w:r w:rsidR="00B85BED">
          <w:rPr>
            <w:noProof/>
            <w:webHidden/>
          </w:rPr>
        </w:r>
        <w:r w:rsidR="00B85BED">
          <w:rPr>
            <w:noProof/>
            <w:webHidden/>
          </w:rPr>
          <w:fldChar w:fldCharType="separate"/>
        </w:r>
        <w:r w:rsidR="006C38F4">
          <w:rPr>
            <w:noProof/>
            <w:webHidden/>
          </w:rPr>
          <w:t>3</w:t>
        </w:r>
        <w:r w:rsidR="00B85BED">
          <w:rPr>
            <w:noProof/>
            <w:webHidden/>
          </w:rPr>
          <w:fldChar w:fldCharType="end"/>
        </w:r>
      </w:hyperlink>
    </w:p>
    <w:p w14:paraId="152A7553" w14:textId="39C9A36A" w:rsidR="00B85BED" w:rsidRDefault="00000000">
      <w:pPr>
        <w:pStyle w:val="TOC2"/>
        <w:tabs>
          <w:tab w:val="left" w:pos="880"/>
          <w:tab w:val="right" w:leader="dot" w:pos="9621"/>
        </w:tabs>
        <w:rPr>
          <w:rFonts w:asciiTheme="minorHAnsi" w:eastAsiaTheme="minorEastAsia" w:hAnsiTheme="minorHAnsi" w:cstheme="minorBidi"/>
          <w:noProof/>
          <w:lang w:eastAsia="en-GB"/>
        </w:rPr>
      </w:pPr>
      <w:hyperlink w:anchor="_Toc95378903" w:history="1">
        <w:r w:rsidR="00B85BED" w:rsidRPr="0037573A">
          <w:rPr>
            <w:rStyle w:val="Hyperlink"/>
            <w:noProof/>
          </w:rPr>
          <w:t>2.3</w:t>
        </w:r>
        <w:r w:rsidR="00B85BED">
          <w:rPr>
            <w:rFonts w:asciiTheme="minorHAnsi" w:eastAsiaTheme="minorEastAsia" w:hAnsiTheme="minorHAnsi" w:cstheme="minorBidi"/>
            <w:noProof/>
            <w:lang w:eastAsia="en-GB"/>
          </w:rPr>
          <w:tab/>
        </w:r>
        <w:r w:rsidR="00B85BED" w:rsidRPr="0037573A">
          <w:rPr>
            <w:rStyle w:val="Hyperlink"/>
            <w:noProof/>
          </w:rPr>
          <w:t>PM</w:t>
        </w:r>
        <w:r w:rsidR="00B85BED" w:rsidRPr="0037573A">
          <w:rPr>
            <w:rStyle w:val="Hyperlink"/>
            <w:noProof/>
            <w:vertAlign w:val="subscript"/>
          </w:rPr>
          <w:t xml:space="preserve">2.5 </w:t>
        </w:r>
        <w:r w:rsidR="00B85BED" w:rsidRPr="0037573A">
          <w:rPr>
            <w:rStyle w:val="Hyperlink"/>
            <w:noProof/>
          </w:rPr>
          <w:t>– Local Authority Approach to Reducing Emissions and/or Concentrations</w:t>
        </w:r>
        <w:r w:rsidR="00B85BED">
          <w:rPr>
            <w:noProof/>
            <w:webHidden/>
          </w:rPr>
          <w:tab/>
        </w:r>
        <w:r w:rsidR="00B85BED">
          <w:rPr>
            <w:noProof/>
            <w:webHidden/>
          </w:rPr>
          <w:fldChar w:fldCharType="begin"/>
        </w:r>
        <w:r w:rsidR="00B85BED">
          <w:rPr>
            <w:noProof/>
            <w:webHidden/>
          </w:rPr>
          <w:instrText xml:space="preserve"> PAGEREF _Toc95378903 \h </w:instrText>
        </w:r>
        <w:r w:rsidR="00B85BED">
          <w:rPr>
            <w:noProof/>
            <w:webHidden/>
          </w:rPr>
        </w:r>
        <w:r w:rsidR="00B85BED">
          <w:rPr>
            <w:noProof/>
            <w:webHidden/>
          </w:rPr>
          <w:fldChar w:fldCharType="separate"/>
        </w:r>
        <w:r w:rsidR="006C38F4">
          <w:rPr>
            <w:noProof/>
            <w:webHidden/>
          </w:rPr>
          <w:t>8</w:t>
        </w:r>
        <w:r w:rsidR="00B85BED">
          <w:rPr>
            <w:noProof/>
            <w:webHidden/>
          </w:rPr>
          <w:fldChar w:fldCharType="end"/>
        </w:r>
      </w:hyperlink>
    </w:p>
    <w:p w14:paraId="18E39BDD" w14:textId="138A5E74" w:rsidR="00B85BED" w:rsidRDefault="00000000">
      <w:pPr>
        <w:pStyle w:val="TOC1"/>
        <w:tabs>
          <w:tab w:val="left" w:pos="442"/>
        </w:tabs>
        <w:rPr>
          <w:rFonts w:asciiTheme="minorHAnsi" w:eastAsiaTheme="minorEastAsia" w:hAnsiTheme="minorHAnsi" w:cstheme="minorBidi"/>
          <w:b w:val="0"/>
          <w:color w:val="auto"/>
          <w:sz w:val="22"/>
          <w:lang w:eastAsia="en-GB"/>
        </w:rPr>
      </w:pPr>
      <w:hyperlink w:anchor="_Toc95378904" w:history="1">
        <w:r w:rsidR="00B85BED" w:rsidRPr="0037573A">
          <w:rPr>
            <w:rStyle w:val="Hyperlink"/>
          </w:rPr>
          <w:t>3</w:t>
        </w:r>
        <w:r w:rsidR="00B85BED">
          <w:rPr>
            <w:rFonts w:asciiTheme="minorHAnsi" w:eastAsiaTheme="minorEastAsia" w:hAnsiTheme="minorHAnsi" w:cstheme="minorBidi"/>
            <w:b w:val="0"/>
            <w:color w:val="auto"/>
            <w:sz w:val="22"/>
            <w:lang w:eastAsia="en-GB"/>
          </w:rPr>
          <w:tab/>
        </w:r>
        <w:r w:rsidR="00B85BED" w:rsidRPr="0037573A">
          <w:rPr>
            <w:rStyle w:val="Hyperlink"/>
          </w:rPr>
          <w:t>Air Quality Monitoring Data and Comparison with Air Quality Objectives and National Compliance</w:t>
        </w:r>
        <w:r w:rsidR="00B85BED">
          <w:rPr>
            <w:webHidden/>
          </w:rPr>
          <w:tab/>
        </w:r>
        <w:r w:rsidR="00B85BED">
          <w:rPr>
            <w:webHidden/>
          </w:rPr>
          <w:fldChar w:fldCharType="begin"/>
        </w:r>
        <w:r w:rsidR="00B85BED">
          <w:rPr>
            <w:webHidden/>
          </w:rPr>
          <w:instrText xml:space="preserve"> PAGEREF _Toc95378904 \h </w:instrText>
        </w:r>
        <w:r w:rsidR="00B85BED">
          <w:rPr>
            <w:webHidden/>
          </w:rPr>
        </w:r>
        <w:r w:rsidR="00B85BED">
          <w:rPr>
            <w:webHidden/>
          </w:rPr>
          <w:fldChar w:fldCharType="separate"/>
        </w:r>
        <w:r w:rsidR="006C38F4">
          <w:rPr>
            <w:webHidden/>
          </w:rPr>
          <w:t>9</w:t>
        </w:r>
        <w:r w:rsidR="00B85BED">
          <w:rPr>
            <w:webHidden/>
          </w:rPr>
          <w:fldChar w:fldCharType="end"/>
        </w:r>
      </w:hyperlink>
    </w:p>
    <w:p w14:paraId="6EDF354A" w14:textId="0E989E4C" w:rsidR="00B85BED" w:rsidRDefault="00000000">
      <w:pPr>
        <w:pStyle w:val="TOC2"/>
        <w:tabs>
          <w:tab w:val="left" w:pos="880"/>
          <w:tab w:val="right" w:leader="dot" w:pos="9621"/>
        </w:tabs>
        <w:rPr>
          <w:rFonts w:asciiTheme="minorHAnsi" w:eastAsiaTheme="minorEastAsia" w:hAnsiTheme="minorHAnsi" w:cstheme="minorBidi"/>
          <w:noProof/>
          <w:lang w:eastAsia="en-GB"/>
        </w:rPr>
      </w:pPr>
      <w:hyperlink w:anchor="_Toc95378905" w:history="1">
        <w:r w:rsidR="00B85BED" w:rsidRPr="0037573A">
          <w:rPr>
            <w:rStyle w:val="Hyperlink"/>
            <w:noProof/>
          </w:rPr>
          <w:t>3.1</w:t>
        </w:r>
        <w:r w:rsidR="00B85BED">
          <w:rPr>
            <w:rFonts w:asciiTheme="minorHAnsi" w:eastAsiaTheme="minorEastAsia" w:hAnsiTheme="minorHAnsi" w:cstheme="minorBidi"/>
            <w:noProof/>
            <w:lang w:eastAsia="en-GB"/>
          </w:rPr>
          <w:tab/>
        </w:r>
        <w:r w:rsidR="00B85BED" w:rsidRPr="0037573A">
          <w:rPr>
            <w:rStyle w:val="Hyperlink"/>
            <w:noProof/>
          </w:rPr>
          <w:t>Summary of Monitoring Undertaken</w:t>
        </w:r>
        <w:r w:rsidR="00B85BED">
          <w:rPr>
            <w:noProof/>
            <w:webHidden/>
          </w:rPr>
          <w:tab/>
        </w:r>
        <w:r w:rsidR="00B85BED">
          <w:rPr>
            <w:noProof/>
            <w:webHidden/>
          </w:rPr>
          <w:fldChar w:fldCharType="begin"/>
        </w:r>
        <w:r w:rsidR="00B85BED">
          <w:rPr>
            <w:noProof/>
            <w:webHidden/>
          </w:rPr>
          <w:instrText xml:space="preserve"> PAGEREF _Toc95378905 \h </w:instrText>
        </w:r>
        <w:r w:rsidR="00B85BED">
          <w:rPr>
            <w:noProof/>
            <w:webHidden/>
          </w:rPr>
        </w:r>
        <w:r w:rsidR="00B85BED">
          <w:rPr>
            <w:noProof/>
            <w:webHidden/>
          </w:rPr>
          <w:fldChar w:fldCharType="separate"/>
        </w:r>
        <w:r w:rsidR="006C38F4">
          <w:rPr>
            <w:noProof/>
            <w:webHidden/>
          </w:rPr>
          <w:t>9</w:t>
        </w:r>
        <w:r w:rsidR="00B85BED">
          <w:rPr>
            <w:noProof/>
            <w:webHidden/>
          </w:rPr>
          <w:fldChar w:fldCharType="end"/>
        </w:r>
      </w:hyperlink>
    </w:p>
    <w:p w14:paraId="040C4715" w14:textId="0A080E6D" w:rsidR="00B85BED" w:rsidRDefault="00000000">
      <w:pPr>
        <w:pStyle w:val="TOC3"/>
        <w:tabs>
          <w:tab w:val="left" w:pos="1320"/>
          <w:tab w:val="right" w:leader="dot" w:pos="9621"/>
        </w:tabs>
        <w:rPr>
          <w:rFonts w:asciiTheme="minorHAnsi" w:eastAsiaTheme="minorEastAsia" w:hAnsiTheme="minorHAnsi" w:cstheme="minorBidi"/>
          <w:noProof/>
          <w:sz w:val="22"/>
          <w:lang w:eastAsia="en-GB"/>
        </w:rPr>
      </w:pPr>
      <w:hyperlink w:anchor="_Toc95378906" w:history="1">
        <w:r w:rsidR="00B85BED" w:rsidRPr="0037573A">
          <w:rPr>
            <w:rStyle w:val="Hyperlink"/>
            <w:noProof/>
          </w:rPr>
          <w:t>3.1.1</w:t>
        </w:r>
        <w:r w:rsidR="00B85BED">
          <w:rPr>
            <w:rFonts w:asciiTheme="minorHAnsi" w:eastAsiaTheme="minorEastAsia" w:hAnsiTheme="minorHAnsi" w:cstheme="minorBidi"/>
            <w:noProof/>
            <w:sz w:val="22"/>
            <w:lang w:eastAsia="en-GB"/>
          </w:rPr>
          <w:tab/>
        </w:r>
        <w:r w:rsidR="00B85BED" w:rsidRPr="0037573A">
          <w:rPr>
            <w:rStyle w:val="Hyperlink"/>
            <w:noProof/>
          </w:rPr>
          <w:t>Automatic Monitoring Sites</w:t>
        </w:r>
        <w:r w:rsidR="00B85BED">
          <w:rPr>
            <w:noProof/>
            <w:webHidden/>
          </w:rPr>
          <w:tab/>
        </w:r>
        <w:r w:rsidR="00B85BED">
          <w:rPr>
            <w:noProof/>
            <w:webHidden/>
          </w:rPr>
          <w:fldChar w:fldCharType="begin"/>
        </w:r>
        <w:r w:rsidR="00B85BED">
          <w:rPr>
            <w:noProof/>
            <w:webHidden/>
          </w:rPr>
          <w:instrText xml:space="preserve"> PAGEREF _Toc95378906 \h </w:instrText>
        </w:r>
        <w:r w:rsidR="00B85BED">
          <w:rPr>
            <w:noProof/>
            <w:webHidden/>
          </w:rPr>
        </w:r>
        <w:r w:rsidR="00B85BED">
          <w:rPr>
            <w:noProof/>
            <w:webHidden/>
          </w:rPr>
          <w:fldChar w:fldCharType="separate"/>
        </w:r>
        <w:r w:rsidR="006C38F4">
          <w:rPr>
            <w:noProof/>
            <w:webHidden/>
          </w:rPr>
          <w:t>9</w:t>
        </w:r>
        <w:r w:rsidR="00B85BED">
          <w:rPr>
            <w:noProof/>
            <w:webHidden/>
          </w:rPr>
          <w:fldChar w:fldCharType="end"/>
        </w:r>
      </w:hyperlink>
    </w:p>
    <w:p w14:paraId="660F9305" w14:textId="0B1910DE" w:rsidR="00B85BED" w:rsidRDefault="00000000">
      <w:pPr>
        <w:pStyle w:val="TOC3"/>
        <w:tabs>
          <w:tab w:val="left" w:pos="1320"/>
          <w:tab w:val="right" w:leader="dot" w:pos="9621"/>
        </w:tabs>
        <w:rPr>
          <w:rFonts w:asciiTheme="minorHAnsi" w:eastAsiaTheme="minorEastAsia" w:hAnsiTheme="minorHAnsi" w:cstheme="minorBidi"/>
          <w:noProof/>
          <w:sz w:val="22"/>
          <w:lang w:eastAsia="en-GB"/>
        </w:rPr>
      </w:pPr>
      <w:hyperlink w:anchor="_Toc95378907" w:history="1">
        <w:r w:rsidR="00B85BED" w:rsidRPr="0037573A">
          <w:rPr>
            <w:rStyle w:val="Hyperlink"/>
            <w:noProof/>
          </w:rPr>
          <w:t>3.1.2</w:t>
        </w:r>
        <w:r w:rsidR="00B85BED">
          <w:rPr>
            <w:rFonts w:asciiTheme="minorHAnsi" w:eastAsiaTheme="minorEastAsia" w:hAnsiTheme="minorHAnsi" w:cstheme="minorBidi"/>
            <w:noProof/>
            <w:sz w:val="22"/>
            <w:lang w:eastAsia="en-GB"/>
          </w:rPr>
          <w:tab/>
        </w:r>
        <w:r w:rsidR="00B85BED" w:rsidRPr="0037573A">
          <w:rPr>
            <w:rStyle w:val="Hyperlink"/>
            <w:noProof/>
          </w:rPr>
          <w:t>Non-Automatic Monitoring Sites</w:t>
        </w:r>
        <w:r w:rsidR="00B85BED">
          <w:rPr>
            <w:noProof/>
            <w:webHidden/>
          </w:rPr>
          <w:tab/>
        </w:r>
        <w:r w:rsidR="00B85BED">
          <w:rPr>
            <w:noProof/>
            <w:webHidden/>
          </w:rPr>
          <w:fldChar w:fldCharType="begin"/>
        </w:r>
        <w:r w:rsidR="00B85BED">
          <w:rPr>
            <w:noProof/>
            <w:webHidden/>
          </w:rPr>
          <w:instrText xml:space="preserve"> PAGEREF _Toc95378907 \h </w:instrText>
        </w:r>
        <w:r w:rsidR="00B85BED">
          <w:rPr>
            <w:noProof/>
            <w:webHidden/>
          </w:rPr>
        </w:r>
        <w:r w:rsidR="00B85BED">
          <w:rPr>
            <w:noProof/>
            <w:webHidden/>
          </w:rPr>
          <w:fldChar w:fldCharType="separate"/>
        </w:r>
        <w:r w:rsidR="006C38F4">
          <w:rPr>
            <w:noProof/>
            <w:webHidden/>
          </w:rPr>
          <w:t>9</w:t>
        </w:r>
        <w:r w:rsidR="00B85BED">
          <w:rPr>
            <w:noProof/>
            <w:webHidden/>
          </w:rPr>
          <w:fldChar w:fldCharType="end"/>
        </w:r>
      </w:hyperlink>
    </w:p>
    <w:p w14:paraId="7E880EF7" w14:textId="75E13BFB" w:rsidR="00B85BED" w:rsidRDefault="00000000">
      <w:pPr>
        <w:pStyle w:val="TOC2"/>
        <w:tabs>
          <w:tab w:val="left" w:pos="880"/>
          <w:tab w:val="right" w:leader="dot" w:pos="9621"/>
        </w:tabs>
        <w:rPr>
          <w:rFonts w:asciiTheme="minorHAnsi" w:eastAsiaTheme="minorEastAsia" w:hAnsiTheme="minorHAnsi" w:cstheme="minorBidi"/>
          <w:noProof/>
          <w:lang w:eastAsia="en-GB"/>
        </w:rPr>
      </w:pPr>
      <w:hyperlink w:anchor="_Toc95378908" w:history="1">
        <w:r w:rsidR="00B85BED" w:rsidRPr="0037573A">
          <w:rPr>
            <w:rStyle w:val="Hyperlink"/>
            <w:noProof/>
          </w:rPr>
          <w:t>3.2</w:t>
        </w:r>
        <w:r w:rsidR="00B85BED">
          <w:rPr>
            <w:rFonts w:asciiTheme="minorHAnsi" w:eastAsiaTheme="minorEastAsia" w:hAnsiTheme="minorHAnsi" w:cstheme="minorBidi"/>
            <w:noProof/>
            <w:lang w:eastAsia="en-GB"/>
          </w:rPr>
          <w:tab/>
        </w:r>
        <w:r w:rsidR="00B85BED" w:rsidRPr="0037573A">
          <w:rPr>
            <w:rStyle w:val="Hyperlink"/>
            <w:noProof/>
          </w:rPr>
          <w:t>Individual Pollutants</w:t>
        </w:r>
        <w:r w:rsidR="00B85BED">
          <w:rPr>
            <w:noProof/>
            <w:webHidden/>
          </w:rPr>
          <w:tab/>
        </w:r>
        <w:r w:rsidR="00B85BED">
          <w:rPr>
            <w:noProof/>
            <w:webHidden/>
          </w:rPr>
          <w:fldChar w:fldCharType="begin"/>
        </w:r>
        <w:r w:rsidR="00B85BED">
          <w:rPr>
            <w:noProof/>
            <w:webHidden/>
          </w:rPr>
          <w:instrText xml:space="preserve"> PAGEREF _Toc95378908 \h </w:instrText>
        </w:r>
        <w:r w:rsidR="00B85BED">
          <w:rPr>
            <w:noProof/>
            <w:webHidden/>
          </w:rPr>
        </w:r>
        <w:r w:rsidR="00B85BED">
          <w:rPr>
            <w:noProof/>
            <w:webHidden/>
          </w:rPr>
          <w:fldChar w:fldCharType="separate"/>
        </w:r>
        <w:r w:rsidR="006C38F4">
          <w:rPr>
            <w:noProof/>
            <w:webHidden/>
          </w:rPr>
          <w:t>9</w:t>
        </w:r>
        <w:r w:rsidR="00B85BED">
          <w:rPr>
            <w:noProof/>
            <w:webHidden/>
          </w:rPr>
          <w:fldChar w:fldCharType="end"/>
        </w:r>
      </w:hyperlink>
    </w:p>
    <w:p w14:paraId="44B30600" w14:textId="5CA8B2E6" w:rsidR="00B85BED" w:rsidRDefault="00000000">
      <w:pPr>
        <w:pStyle w:val="TOC3"/>
        <w:tabs>
          <w:tab w:val="left" w:pos="1320"/>
          <w:tab w:val="right" w:leader="dot" w:pos="9621"/>
        </w:tabs>
        <w:rPr>
          <w:rFonts w:asciiTheme="minorHAnsi" w:eastAsiaTheme="minorEastAsia" w:hAnsiTheme="minorHAnsi" w:cstheme="minorBidi"/>
          <w:noProof/>
          <w:sz w:val="22"/>
          <w:lang w:eastAsia="en-GB"/>
        </w:rPr>
      </w:pPr>
      <w:hyperlink w:anchor="_Toc95378909" w:history="1">
        <w:r w:rsidR="00B85BED" w:rsidRPr="0037573A">
          <w:rPr>
            <w:rStyle w:val="Hyperlink"/>
            <w:noProof/>
          </w:rPr>
          <w:t>3.2.1</w:t>
        </w:r>
        <w:r w:rsidR="00B85BED">
          <w:rPr>
            <w:rFonts w:asciiTheme="minorHAnsi" w:eastAsiaTheme="minorEastAsia" w:hAnsiTheme="minorHAnsi" w:cstheme="minorBidi"/>
            <w:noProof/>
            <w:sz w:val="22"/>
            <w:lang w:eastAsia="en-GB"/>
          </w:rPr>
          <w:tab/>
        </w:r>
        <w:r w:rsidR="00B85BED" w:rsidRPr="0037573A">
          <w:rPr>
            <w:rStyle w:val="Hyperlink"/>
            <w:noProof/>
          </w:rPr>
          <w:t>Nitrogen Dioxide (NO</w:t>
        </w:r>
        <w:r w:rsidR="00B85BED" w:rsidRPr="0037573A">
          <w:rPr>
            <w:rStyle w:val="Hyperlink"/>
            <w:noProof/>
            <w:vertAlign w:val="subscript"/>
          </w:rPr>
          <w:t>2</w:t>
        </w:r>
        <w:r w:rsidR="00B85BED" w:rsidRPr="0037573A">
          <w:rPr>
            <w:rStyle w:val="Hyperlink"/>
            <w:noProof/>
          </w:rPr>
          <w:t>)</w:t>
        </w:r>
        <w:r w:rsidR="00B85BED">
          <w:rPr>
            <w:noProof/>
            <w:webHidden/>
          </w:rPr>
          <w:tab/>
        </w:r>
        <w:r w:rsidR="00B85BED">
          <w:rPr>
            <w:noProof/>
            <w:webHidden/>
          </w:rPr>
          <w:fldChar w:fldCharType="begin"/>
        </w:r>
        <w:r w:rsidR="00B85BED">
          <w:rPr>
            <w:noProof/>
            <w:webHidden/>
          </w:rPr>
          <w:instrText xml:space="preserve"> PAGEREF _Toc95378909 \h </w:instrText>
        </w:r>
        <w:r w:rsidR="00B85BED">
          <w:rPr>
            <w:noProof/>
            <w:webHidden/>
          </w:rPr>
        </w:r>
        <w:r w:rsidR="00B85BED">
          <w:rPr>
            <w:noProof/>
            <w:webHidden/>
          </w:rPr>
          <w:fldChar w:fldCharType="separate"/>
        </w:r>
        <w:r w:rsidR="006C38F4">
          <w:rPr>
            <w:noProof/>
            <w:webHidden/>
          </w:rPr>
          <w:t>10</w:t>
        </w:r>
        <w:r w:rsidR="00B85BED">
          <w:rPr>
            <w:noProof/>
            <w:webHidden/>
          </w:rPr>
          <w:fldChar w:fldCharType="end"/>
        </w:r>
      </w:hyperlink>
    </w:p>
    <w:p w14:paraId="22FA19F9" w14:textId="5BAAEEB1" w:rsidR="00B85BED" w:rsidRDefault="00000000">
      <w:pPr>
        <w:pStyle w:val="TOC3"/>
        <w:tabs>
          <w:tab w:val="left" w:pos="1320"/>
          <w:tab w:val="right" w:leader="dot" w:pos="9621"/>
        </w:tabs>
        <w:rPr>
          <w:rFonts w:asciiTheme="minorHAnsi" w:eastAsiaTheme="minorEastAsia" w:hAnsiTheme="minorHAnsi" w:cstheme="minorBidi"/>
          <w:noProof/>
          <w:sz w:val="22"/>
          <w:lang w:eastAsia="en-GB"/>
        </w:rPr>
      </w:pPr>
      <w:hyperlink w:anchor="_Toc95378910" w:history="1">
        <w:r w:rsidR="00B85BED" w:rsidRPr="0037573A">
          <w:rPr>
            <w:rStyle w:val="Hyperlink"/>
            <w:noProof/>
          </w:rPr>
          <w:t>3.2.2</w:t>
        </w:r>
        <w:r w:rsidR="00B85BED">
          <w:rPr>
            <w:rFonts w:asciiTheme="minorHAnsi" w:eastAsiaTheme="minorEastAsia" w:hAnsiTheme="minorHAnsi" w:cstheme="minorBidi"/>
            <w:noProof/>
            <w:sz w:val="22"/>
            <w:lang w:eastAsia="en-GB"/>
          </w:rPr>
          <w:tab/>
        </w:r>
        <w:r w:rsidR="00B85BED" w:rsidRPr="0037573A">
          <w:rPr>
            <w:rStyle w:val="Hyperlink"/>
            <w:noProof/>
          </w:rPr>
          <w:t>Particulate Matter (PM</w:t>
        </w:r>
        <w:r w:rsidR="00B85BED" w:rsidRPr="0037573A">
          <w:rPr>
            <w:rStyle w:val="Hyperlink"/>
            <w:noProof/>
            <w:vertAlign w:val="subscript"/>
          </w:rPr>
          <w:t>10</w:t>
        </w:r>
        <w:r w:rsidR="00B85BED" w:rsidRPr="0037573A">
          <w:rPr>
            <w:rStyle w:val="Hyperlink"/>
            <w:noProof/>
          </w:rPr>
          <w:t>)</w:t>
        </w:r>
        <w:r w:rsidR="00B85BED">
          <w:rPr>
            <w:noProof/>
            <w:webHidden/>
          </w:rPr>
          <w:tab/>
        </w:r>
        <w:r w:rsidR="00B85BED">
          <w:rPr>
            <w:noProof/>
            <w:webHidden/>
          </w:rPr>
          <w:fldChar w:fldCharType="begin"/>
        </w:r>
        <w:r w:rsidR="00B85BED">
          <w:rPr>
            <w:noProof/>
            <w:webHidden/>
          </w:rPr>
          <w:instrText xml:space="preserve"> PAGEREF _Toc95378910 \h </w:instrText>
        </w:r>
        <w:r w:rsidR="00B85BED">
          <w:rPr>
            <w:noProof/>
            <w:webHidden/>
          </w:rPr>
        </w:r>
        <w:r w:rsidR="00B85BED">
          <w:rPr>
            <w:noProof/>
            <w:webHidden/>
          </w:rPr>
          <w:fldChar w:fldCharType="separate"/>
        </w:r>
        <w:r w:rsidR="006C38F4">
          <w:rPr>
            <w:b/>
            <w:bCs/>
            <w:noProof/>
            <w:webHidden/>
            <w:lang w:val="en-US"/>
          </w:rPr>
          <w:t>Error! Bookmark not defined.</w:t>
        </w:r>
        <w:r w:rsidR="00B85BED">
          <w:rPr>
            <w:noProof/>
            <w:webHidden/>
          </w:rPr>
          <w:fldChar w:fldCharType="end"/>
        </w:r>
      </w:hyperlink>
    </w:p>
    <w:p w14:paraId="6FC3357A" w14:textId="11B284E7" w:rsidR="00B85BED" w:rsidRDefault="00000000">
      <w:pPr>
        <w:pStyle w:val="TOC3"/>
        <w:tabs>
          <w:tab w:val="left" w:pos="1320"/>
          <w:tab w:val="right" w:leader="dot" w:pos="9621"/>
        </w:tabs>
        <w:rPr>
          <w:rFonts w:asciiTheme="minorHAnsi" w:eastAsiaTheme="minorEastAsia" w:hAnsiTheme="minorHAnsi" w:cstheme="minorBidi"/>
          <w:noProof/>
          <w:sz w:val="22"/>
          <w:lang w:eastAsia="en-GB"/>
        </w:rPr>
      </w:pPr>
      <w:hyperlink w:anchor="_Toc95378911" w:history="1">
        <w:r w:rsidR="00B85BED" w:rsidRPr="0037573A">
          <w:rPr>
            <w:rStyle w:val="Hyperlink"/>
            <w:noProof/>
          </w:rPr>
          <w:t>3.2.3</w:t>
        </w:r>
        <w:r w:rsidR="00B85BED">
          <w:rPr>
            <w:rFonts w:asciiTheme="minorHAnsi" w:eastAsiaTheme="minorEastAsia" w:hAnsiTheme="minorHAnsi" w:cstheme="minorBidi"/>
            <w:noProof/>
            <w:sz w:val="22"/>
            <w:lang w:eastAsia="en-GB"/>
          </w:rPr>
          <w:tab/>
        </w:r>
        <w:r w:rsidR="00B85BED" w:rsidRPr="0037573A">
          <w:rPr>
            <w:rStyle w:val="Hyperlink"/>
            <w:noProof/>
          </w:rPr>
          <w:t>Particulate Matter (PM</w:t>
        </w:r>
        <w:r w:rsidR="00B85BED" w:rsidRPr="0037573A">
          <w:rPr>
            <w:rStyle w:val="Hyperlink"/>
            <w:noProof/>
            <w:vertAlign w:val="subscript"/>
          </w:rPr>
          <w:t>2.5</w:t>
        </w:r>
        <w:r w:rsidR="00B85BED" w:rsidRPr="0037573A">
          <w:rPr>
            <w:rStyle w:val="Hyperlink"/>
            <w:noProof/>
          </w:rPr>
          <w:t>)</w:t>
        </w:r>
        <w:r w:rsidR="00B85BED">
          <w:rPr>
            <w:noProof/>
            <w:webHidden/>
          </w:rPr>
          <w:tab/>
        </w:r>
        <w:r w:rsidR="00B85BED">
          <w:rPr>
            <w:noProof/>
            <w:webHidden/>
          </w:rPr>
          <w:fldChar w:fldCharType="begin"/>
        </w:r>
        <w:r w:rsidR="00B85BED">
          <w:rPr>
            <w:noProof/>
            <w:webHidden/>
          </w:rPr>
          <w:instrText xml:space="preserve"> PAGEREF _Toc95378911 \h </w:instrText>
        </w:r>
        <w:r w:rsidR="00B85BED">
          <w:rPr>
            <w:noProof/>
            <w:webHidden/>
          </w:rPr>
        </w:r>
        <w:r w:rsidR="00B85BED">
          <w:rPr>
            <w:noProof/>
            <w:webHidden/>
          </w:rPr>
          <w:fldChar w:fldCharType="separate"/>
        </w:r>
        <w:r w:rsidR="006C38F4">
          <w:rPr>
            <w:noProof/>
            <w:webHidden/>
          </w:rPr>
          <w:t>10</w:t>
        </w:r>
        <w:r w:rsidR="00B85BED">
          <w:rPr>
            <w:noProof/>
            <w:webHidden/>
          </w:rPr>
          <w:fldChar w:fldCharType="end"/>
        </w:r>
      </w:hyperlink>
    </w:p>
    <w:p w14:paraId="2EE78939" w14:textId="2F547554" w:rsidR="00B85BED" w:rsidRDefault="00000000">
      <w:pPr>
        <w:pStyle w:val="TOC3"/>
        <w:tabs>
          <w:tab w:val="left" w:pos="1320"/>
          <w:tab w:val="right" w:leader="dot" w:pos="9621"/>
        </w:tabs>
        <w:rPr>
          <w:rFonts w:asciiTheme="minorHAnsi" w:eastAsiaTheme="minorEastAsia" w:hAnsiTheme="minorHAnsi" w:cstheme="minorBidi"/>
          <w:noProof/>
          <w:sz w:val="22"/>
          <w:lang w:eastAsia="en-GB"/>
        </w:rPr>
      </w:pPr>
      <w:hyperlink w:anchor="_Toc95378912" w:history="1">
        <w:r w:rsidR="00B85BED" w:rsidRPr="0037573A">
          <w:rPr>
            <w:rStyle w:val="Hyperlink"/>
            <w:noProof/>
          </w:rPr>
          <w:t>3.2.4</w:t>
        </w:r>
        <w:r w:rsidR="00B85BED">
          <w:rPr>
            <w:rFonts w:asciiTheme="minorHAnsi" w:eastAsiaTheme="minorEastAsia" w:hAnsiTheme="minorHAnsi" w:cstheme="minorBidi"/>
            <w:noProof/>
            <w:sz w:val="22"/>
            <w:lang w:eastAsia="en-GB"/>
          </w:rPr>
          <w:tab/>
        </w:r>
        <w:r w:rsidR="00B85BED" w:rsidRPr="0037573A">
          <w:rPr>
            <w:rStyle w:val="Hyperlink"/>
            <w:noProof/>
          </w:rPr>
          <w:t>Sulphur Dioxide (SO</w:t>
        </w:r>
        <w:r w:rsidR="00B85BED" w:rsidRPr="0037573A">
          <w:rPr>
            <w:rStyle w:val="Hyperlink"/>
            <w:noProof/>
            <w:vertAlign w:val="subscript"/>
          </w:rPr>
          <w:t>2</w:t>
        </w:r>
        <w:r w:rsidR="00B85BED" w:rsidRPr="0037573A">
          <w:rPr>
            <w:rStyle w:val="Hyperlink"/>
            <w:noProof/>
          </w:rPr>
          <w:t>)</w:t>
        </w:r>
        <w:r w:rsidR="00B85BED">
          <w:rPr>
            <w:noProof/>
            <w:webHidden/>
          </w:rPr>
          <w:tab/>
        </w:r>
        <w:r w:rsidR="00B85BED">
          <w:rPr>
            <w:noProof/>
            <w:webHidden/>
          </w:rPr>
          <w:fldChar w:fldCharType="begin"/>
        </w:r>
        <w:r w:rsidR="00B85BED">
          <w:rPr>
            <w:noProof/>
            <w:webHidden/>
          </w:rPr>
          <w:instrText xml:space="preserve"> PAGEREF _Toc95378912 \h </w:instrText>
        </w:r>
        <w:r w:rsidR="00B85BED">
          <w:rPr>
            <w:noProof/>
            <w:webHidden/>
          </w:rPr>
        </w:r>
        <w:r w:rsidR="00B85BED">
          <w:rPr>
            <w:noProof/>
            <w:webHidden/>
          </w:rPr>
          <w:fldChar w:fldCharType="separate"/>
        </w:r>
        <w:r w:rsidR="006C38F4">
          <w:rPr>
            <w:noProof/>
            <w:webHidden/>
          </w:rPr>
          <w:t>11</w:t>
        </w:r>
        <w:r w:rsidR="00B85BED">
          <w:rPr>
            <w:noProof/>
            <w:webHidden/>
          </w:rPr>
          <w:fldChar w:fldCharType="end"/>
        </w:r>
      </w:hyperlink>
    </w:p>
    <w:p w14:paraId="03882BF3" w14:textId="06C057B8" w:rsidR="00B85BED" w:rsidRDefault="00000000">
      <w:pPr>
        <w:pStyle w:val="TOC1"/>
        <w:rPr>
          <w:rFonts w:asciiTheme="minorHAnsi" w:eastAsiaTheme="minorEastAsia" w:hAnsiTheme="minorHAnsi" w:cstheme="minorBidi"/>
          <w:b w:val="0"/>
          <w:color w:val="auto"/>
          <w:sz w:val="22"/>
          <w:lang w:eastAsia="en-GB"/>
        </w:rPr>
      </w:pPr>
      <w:hyperlink w:anchor="_Toc95378913" w:history="1">
        <w:r w:rsidR="00B85BED" w:rsidRPr="0037573A">
          <w:rPr>
            <w:rStyle w:val="Hyperlink"/>
          </w:rPr>
          <w:t>Appendix A: Monitoring Results</w:t>
        </w:r>
        <w:r w:rsidR="00B85BED">
          <w:rPr>
            <w:webHidden/>
          </w:rPr>
          <w:tab/>
        </w:r>
        <w:r w:rsidR="00B85BED">
          <w:rPr>
            <w:webHidden/>
          </w:rPr>
          <w:fldChar w:fldCharType="begin"/>
        </w:r>
        <w:r w:rsidR="00B85BED">
          <w:rPr>
            <w:webHidden/>
          </w:rPr>
          <w:instrText xml:space="preserve"> PAGEREF _Toc95378913 \h </w:instrText>
        </w:r>
        <w:r w:rsidR="00B85BED">
          <w:rPr>
            <w:webHidden/>
          </w:rPr>
        </w:r>
        <w:r w:rsidR="00B85BED">
          <w:rPr>
            <w:webHidden/>
          </w:rPr>
          <w:fldChar w:fldCharType="separate"/>
        </w:r>
        <w:r w:rsidR="006C38F4">
          <w:rPr>
            <w:webHidden/>
          </w:rPr>
          <w:t>12</w:t>
        </w:r>
        <w:r w:rsidR="00B85BED">
          <w:rPr>
            <w:webHidden/>
          </w:rPr>
          <w:fldChar w:fldCharType="end"/>
        </w:r>
      </w:hyperlink>
    </w:p>
    <w:p w14:paraId="1A0AAD65" w14:textId="2ACDC7E9" w:rsidR="00B85BED" w:rsidRDefault="00000000">
      <w:pPr>
        <w:pStyle w:val="TOC1"/>
        <w:rPr>
          <w:rFonts w:asciiTheme="minorHAnsi" w:eastAsiaTheme="minorEastAsia" w:hAnsiTheme="minorHAnsi" w:cstheme="minorBidi"/>
          <w:b w:val="0"/>
          <w:color w:val="auto"/>
          <w:sz w:val="22"/>
          <w:lang w:eastAsia="en-GB"/>
        </w:rPr>
      </w:pPr>
      <w:hyperlink w:anchor="_Toc95378914" w:history="1">
        <w:r w:rsidR="00B85BED" w:rsidRPr="0037573A">
          <w:rPr>
            <w:rStyle w:val="Hyperlink"/>
          </w:rPr>
          <w:t>Appendix B: Full Monthly Diffusion Tube Results for 2021</w:t>
        </w:r>
        <w:r w:rsidR="00B85BED">
          <w:rPr>
            <w:webHidden/>
          </w:rPr>
          <w:tab/>
        </w:r>
        <w:r w:rsidR="00B85BED">
          <w:rPr>
            <w:webHidden/>
          </w:rPr>
          <w:fldChar w:fldCharType="begin"/>
        </w:r>
        <w:r w:rsidR="00B85BED">
          <w:rPr>
            <w:webHidden/>
          </w:rPr>
          <w:instrText xml:space="preserve"> PAGEREF _Toc95378914 \h </w:instrText>
        </w:r>
        <w:r w:rsidR="00B85BED">
          <w:rPr>
            <w:webHidden/>
          </w:rPr>
        </w:r>
        <w:r w:rsidR="00B85BED">
          <w:rPr>
            <w:webHidden/>
          </w:rPr>
          <w:fldChar w:fldCharType="separate"/>
        </w:r>
        <w:r w:rsidR="006C38F4">
          <w:rPr>
            <w:webHidden/>
          </w:rPr>
          <w:t>28</w:t>
        </w:r>
        <w:r w:rsidR="00B85BED">
          <w:rPr>
            <w:webHidden/>
          </w:rPr>
          <w:fldChar w:fldCharType="end"/>
        </w:r>
      </w:hyperlink>
    </w:p>
    <w:p w14:paraId="26AAC44C" w14:textId="0EACCC29" w:rsidR="00B85BED" w:rsidRDefault="00000000">
      <w:pPr>
        <w:pStyle w:val="TOC1"/>
        <w:rPr>
          <w:rFonts w:asciiTheme="minorHAnsi" w:eastAsiaTheme="minorEastAsia" w:hAnsiTheme="minorHAnsi" w:cstheme="minorBidi"/>
          <w:b w:val="0"/>
          <w:color w:val="auto"/>
          <w:sz w:val="22"/>
          <w:lang w:eastAsia="en-GB"/>
        </w:rPr>
      </w:pPr>
      <w:hyperlink w:anchor="_Toc95378915" w:history="1">
        <w:r w:rsidR="00B85BED" w:rsidRPr="0037573A">
          <w:rPr>
            <w:rStyle w:val="Hyperlink"/>
          </w:rPr>
          <w:t>Appendix C: Supporting Technical Information / Air Quality Monitoring Data QA/QC</w:t>
        </w:r>
        <w:r w:rsidR="00B85BED">
          <w:rPr>
            <w:webHidden/>
          </w:rPr>
          <w:tab/>
        </w:r>
        <w:r w:rsidR="00B85BED">
          <w:rPr>
            <w:webHidden/>
          </w:rPr>
          <w:fldChar w:fldCharType="begin"/>
        </w:r>
        <w:r w:rsidR="00B85BED">
          <w:rPr>
            <w:webHidden/>
          </w:rPr>
          <w:instrText xml:space="preserve"> PAGEREF _Toc95378915 \h </w:instrText>
        </w:r>
        <w:r w:rsidR="00B85BED">
          <w:rPr>
            <w:webHidden/>
          </w:rPr>
        </w:r>
        <w:r w:rsidR="00B85BED">
          <w:rPr>
            <w:webHidden/>
          </w:rPr>
          <w:fldChar w:fldCharType="separate"/>
        </w:r>
        <w:r w:rsidR="006C38F4">
          <w:rPr>
            <w:webHidden/>
          </w:rPr>
          <w:t>29</w:t>
        </w:r>
        <w:r w:rsidR="00B85BED">
          <w:rPr>
            <w:webHidden/>
          </w:rPr>
          <w:fldChar w:fldCharType="end"/>
        </w:r>
      </w:hyperlink>
    </w:p>
    <w:p w14:paraId="003971D4" w14:textId="089F39F2" w:rsidR="00B85BED" w:rsidRDefault="00000000">
      <w:pPr>
        <w:pStyle w:val="TOC2"/>
        <w:tabs>
          <w:tab w:val="right" w:leader="dot" w:pos="9621"/>
        </w:tabs>
        <w:rPr>
          <w:rFonts w:asciiTheme="minorHAnsi" w:eastAsiaTheme="minorEastAsia" w:hAnsiTheme="minorHAnsi" w:cstheme="minorBidi"/>
          <w:noProof/>
          <w:lang w:eastAsia="en-GB"/>
        </w:rPr>
      </w:pPr>
      <w:hyperlink w:anchor="_Toc95378916" w:history="1">
        <w:r w:rsidR="00B85BED" w:rsidRPr="0037573A">
          <w:rPr>
            <w:rStyle w:val="Hyperlink"/>
            <w:noProof/>
          </w:rPr>
          <w:t>New or Changed Sources Identified Within &lt;Local Authority Name&gt; During &lt;Year&gt;</w:t>
        </w:r>
        <w:r w:rsidR="00B85BED">
          <w:rPr>
            <w:noProof/>
            <w:webHidden/>
          </w:rPr>
          <w:tab/>
        </w:r>
        <w:r w:rsidR="00B85BED">
          <w:rPr>
            <w:noProof/>
            <w:webHidden/>
          </w:rPr>
          <w:fldChar w:fldCharType="begin"/>
        </w:r>
        <w:r w:rsidR="00B85BED">
          <w:rPr>
            <w:noProof/>
            <w:webHidden/>
          </w:rPr>
          <w:instrText xml:space="preserve"> PAGEREF _Toc95378916 \h </w:instrText>
        </w:r>
        <w:r w:rsidR="00B85BED">
          <w:rPr>
            <w:noProof/>
            <w:webHidden/>
          </w:rPr>
        </w:r>
        <w:r w:rsidR="00B85BED">
          <w:rPr>
            <w:noProof/>
            <w:webHidden/>
          </w:rPr>
          <w:fldChar w:fldCharType="separate"/>
        </w:r>
        <w:r w:rsidR="006C38F4">
          <w:rPr>
            <w:noProof/>
            <w:webHidden/>
          </w:rPr>
          <w:t>29</w:t>
        </w:r>
        <w:r w:rsidR="00B85BED">
          <w:rPr>
            <w:noProof/>
            <w:webHidden/>
          </w:rPr>
          <w:fldChar w:fldCharType="end"/>
        </w:r>
      </w:hyperlink>
    </w:p>
    <w:p w14:paraId="36D079CE" w14:textId="1C266D4B" w:rsidR="00B85BED" w:rsidRDefault="00000000">
      <w:pPr>
        <w:pStyle w:val="TOC2"/>
        <w:tabs>
          <w:tab w:val="right" w:leader="dot" w:pos="9621"/>
        </w:tabs>
        <w:rPr>
          <w:rFonts w:asciiTheme="minorHAnsi" w:eastAsiaTheme="minorEastAsia" w:hAnsiTheme="minorHAnsi" w:cstheme="minorBidi"/>
          <w:noProof/>
          <w:lang w:eastAsia="en-GB"/>
        </w:rPr>
      </w:pPr>
      <w:hyperlink w:anchor="_Toc95378917" w:history="1">
        <w:r w:rsidR="00B85BED" w:rsidRPr="0037573A">
          <w:rPr>
            <w:rStyle w:val="Hyperlink"/>
            <w:noProof/>
          </w:rPr>
          <w:t>Additional Air Quality Works Undertaken by &lt;Local Authority Name&gt; During &lt;Year&gt;</w:t>
        </w:r>
        <w:r w:rsidR="00B85BED">
          <w:rPr>
            <w:noProof/>
            <w:webHidden/>
          </w:rPr>
          <w:tab/>
        </w:r>
        <w:r w:rsidR="00B85BED">
          <w:rPr>
            <w:noProof/>
            <w:webHidden/>
          </w:rPr>
          <w:fldChar w:fldCharType="begin"/>
        </w:r>
        <w:r w:rsidR="00B85BED">
          <w:rPr>
            <w:noProof/>
            <w:webHidden/>
          </w:rPr>
          <w:instrText xml:space="preserve"> PAGEREF _Toc95378917 \h </w:instrText>
        </w:r>
        <w:r w:rsidR="00B85BED">
          <w:rPr>
            <w:noProof/>
            <w:webHidden/>
          </w:rPr>
        </w:r>
        <w:r w:rsidR="00B85BED">
          <w:rPr>
            <w:noProof/>
            <w:webHidden/>
          </w:rPr>
          <w:fldChar w:fldCharType="separate"/>
        </w:r>
        <w:r w:rsidR="006C38F4">
          <w:rPr>
            <w:noProof/>
            <w:webHidden/>
          </w:rPr>
          <w:t>29</w:t>
        </w:r>
        <w:r w:rsidR="00B85BED">
          <w:rPr>
            <w:noProof/>
            <w:webHidden/>
          </w:rPr>
          <w:fldChar w:fldCharType="end"/>
        </w:r>
      </w:hyperlink>
    </w:p>
    <w:p w14:paraId="76DD989E" w14:textId="4CEE4691" w:rsidR="00B85BED" w:rsidRDefault="00000000">
      <w:pPr>
        <w:pStyle w:val="TOC2"/>
        <w:tabs>
          <w:tab w:val="right" w:leader="dot" w:pos="9621"/>
        </w:tabs>
        <w:rPr>
          <w:rFonts w:asciiTheme="minorHAnsi" w:eastAsiaTheme="minorEastAsia" w:hAnsiTheme="minorHAnsi" w:cstheme="minorBidi"/>
          <w:noProof/>
          <w:lang w:eastAsia="en-GB"/>
        </w:rPr>
      </w:pPr>
      <w:hyperlink w:anchor="_Toc95378918" w:history="1">
        <w:r w:rsidR="00B85BED" w:rsidRPr="0037573A">
          <w:rPr>
            <w:rStyle w:val="Hyperlink"/>
            <w:noProof/>
          </w:rPr>
          <w:t>QA/QC of Diffusion Tube Monitoring</w:t>
        </w:r>
        <w:r w:rsidR="00B85BED">
          <w:rPr>
            <w:noProof/>
            <w:webHidden/>
          </w:rPr>
          <w:tab/>
        </w:r>
        <w:r w:rsidR="00B85BED">
          <w:rPr>
            <w:noProof/>
            <w:webHidden/>
          </w:rPr>
          <w:fldChar w:fldCharType="begin"/>
        </w:r>
        <w:r w:rsidR="00B85BED">
          <w:rPr>
            <w:noProof/>
            <w:webHidden/>
          </w:rPr>
          <w:instrText xml:space="preserve"> PAGEREF _Toc95378918 \h </w:instrText>
        </w:r>
        <w:r w:rsidR="00B85BED">
          <w:rPr>
            <w:noProof/>
            <w:webHidden/>
          </w:rPr>
        </w:r>
        <w:r w:rsidR="00B85BED">
          <w:rPr>
            <w:noProof/>
            <w:webHidden/>
          </w:rPr>
          <w:fldChar w:fldCharType="separate"/>
        </w:r>
        <w:r w:rsidR="006C38F4">
          <w:rPr>
            <w:noProof/>
            <w:webHidden/>
          </w:rPr>
          <w:t>29</w:t>
        </w:r>
        <w:r w:rsidR="00B85BED">
          <w:rPr>
            <w:noProof/>
            <w:webHidden/>
          </w:rPr>
          <w:fldChar w:fldCharType="end"/>
        </w:r>
      </w:hyperlink>
    </w:p>
    <w:p w14:paraId="2E34EA3F" w14:textId="24E102D1" w:rsidR="00B85BED" w:rsidRDefault="00000000">
      <w:pPr>
        <w:pStyle w:val="TOC3"/>
        <w:tabs>
          <w:tab w:val="right" w:leader="dot" w:pos="9621"/>
        </w:tabs>
        <w:rPr>
          <w:rFonts w:asciiTheme="minorHAnsi" w:eastAsiaTheme="minorEastAsia" w:hAnsiTheme="minorHAnsi" w:cstheme="minorBidi"/>
          <w:noProof/>
          <w:sz w:val="22"/>
          <w:lang w:eastAsia="en-GB"/>
        </w:rPr>
      </w:pPr>
      <w:hyperlink w:anchor="_Toc95378919" w:history="1">
        <w:r w:rsidR="00B85BED" w:rsidRPr="0037573A">
          <w:rPr>
            <w:rStyle w:val="Hyperlink"/>
            <w:noProof/>
          </w:rPr>
          <w:t>Diffusion Tube Annualisation</w:t>
        </w:r>
        <w:r w:rsidR="00B85BED">
          <w:rPr>
            <w:noProof/>
            <w:webHidden/>
          </w:rPr>
          <w:tab/>
        </w:r>
        <w:r w:rsidR="00B85BED">
          <w:rPr>
            <w:noProof/>
            <w:webHidden/>
          </w:rPr>
          <w:fldChar w:fldCharType="begin"/>
        </w:r>
        <w:r w:rsidR="00B85BED">
          <w:rPr>
            <w:noProof/>
            <w:webHidden/>
          </w:rPr>
          <w:instrText xml:space="preserve"> PAGEREF _Toc95378919 \h </w:instrText>
        </w:r>
        <w:r w:rsidR="00B85BED">
          <w:rPr>
            <w:noProof/>
            <w:webHidden/>
          </w:rPr>
        </w:r>
        <w:r w:rsidR="00B85BED">
          <w:rPr>
            <w:noProof/>
            <w:webHidden/>
          </w:rPr>
          <w:fldChar w:fldCharType="separate"/>
        </w:r>
        <w:r w:rsidR="006C38F4">
          <w:rPr>
            <w:noProof/>
            <w:webHidden/>
          </w:rPr>
          <w:t>30</w:t>
        </w:r>
        <w:r w:rsidR="00B85BED">
          <w:rPr>
            <w:noProof/>
            <w:webHidden/>
          </w:rPr>
          <w:fldChar w:fldCharType="end"/>
        </w:r>
      </w:hyperlink>
    </w:p>
    <w:p w14:paraId="3F0B4EAD" w14:textId="141F228A" w:rsidR="00B85BED" w:rsidRDefault="00000000">
      <w:pPr>
        <w:pStyle w:val="TOC3"/>
        <w:tabs>
          <w:tab w:val="right" w:leader="dot" w:pos="9621"/>
        </w:tabs>
        <w:rPr>
          <w:rFonts w:asciiTheme="minorHAnsi" w:eastAsiaTheme="minorEastAsia" w:hAnsiTheme="minorHAnsi" w:cstheme="minorBidi"/>
          <w:noProof/>
          <w:sz w:val="22"/>
          <w:lang w:eastAsia="en-GB"/>
        </w:rPr>
      </w:pPr>
      <w:hyperlink w:anchor="_Toc95378920" w:history="1">
        <w:r w:rsidR="00B85BED" w:rsidRPr="0037573A">
          <w:rPr>
            <w:rStyle w:val="Hyperlink"/>
            <w:noProof/>
          </w:rPr>
          <w:t>Diffusion Tube Bias Adjustment Factors</w:t>
        </w:r>
        <w:r w:rsidR="00B85BED">
          <w:rPr>
            <w:noProof/>
            <w:webHidden/>
          </w:rPr>
          <w:tab/>
        </w:r>
        <w:r w:rsidR="00B85BED">
          <w:rPr>
            <w:noProof/>
            <w:webHidden/>
          </w:rPr>
          <w:fldChar w:fldCharType="begin"/>
        </w:r>
        <w:r w:rsidR="00B85BED">
          <w:rPr>
            <w:noProof/>
            <w:webHidden/>
          </w:rPr>
          <w:instrText xml:space="preserve"> PAGEREF _Toc95378920 \h </w:instrText>
        </w:r>
        <w:r w:rsidR="00B85BED">
          <w:rPr>
            <w:noProof/>
            <w:webHidden/>
          </w:rPr>
        </w:r>
        <w:r w:rsidR="00B85BED">
          <w:rPr>
            <w:noProof/>
            <w:webHidden/>
          </w:rPr>
          <w:fldChar w:fldCharType="separate"/>
        </w:r>
        <w:r w:rsidR="006C38F4">
          <w:rPr>
            <w:noProof/>
            <w:webHidden/>
          </w:rPr>
          <w:t>30</w:t>
        </w:r>
        <w:r w:rsidR="00B85BED">
          <w:rPr>
            <w:noProof/>
            <w:webHidden/>
          </w:rPr>
          <w:fldChar w:fldCharType="end"/>
        </w:r>
      </w:hyperlink>
    </w:p>
    <w:p w14:paraId="2FD609E2" w14:textId="153B330C" w:rsidR="00B85BED" w:rsidRDefault="00000000">
      <w:pPr>
        <w:pStyle w:val="TOC3"/>
        <w:tabs>
          <w:tab w:val="right" w:leader="dot" w:pos="9621"/>
        </w:tabs>
        <w:rPr>
          <w:rFonts w:asciiTheme="minorHAnsi" w:eastAsiaTheme="minorEastAsia" w:hAnsiTheme="minorHAnsi" w:cstheme="minorBidi"/>
          <w:noProof/>
          <w:sz w:val="22"/>
          <w:lang w:eastAsia="en-GB"/>
        </w:rPr>
      </w:pPr>
      <w:hyperlink w:anchor="_Toc95378921" w:history="1">
        <w:r w:rsidR="00B85BED" w:rsidRPr="0037573A">
          <w:rPr>
            <w:rStyle w:val="Hyperlink"/>
            <w:noProof/>
          </w:rPr>
          <w:t>NO</w:t>
        </w:r>
        <w:r w:rsidR="00B85BED" w:rsidRPr="0037573A">
          <w:rPr>
            <w:rStyle w:val="Hyperlink"/>
            <w:noProof/>
            <w:vertAlign w:val="subscript"/>
          </w:rPr>
          <w:t>2</w:t>
        </w:r>
        <w:r w:rsidR="00B85BED" w:rsidRPr="0037573A">
          <w:rPr>
            <w:rStyle w:val="Hyperlink"/>
            <w:noProof/>
          </w:rPr>
          <w:t xml:space="preserve"> Fall-off with Distance from the Road</w:t>
        </w:r>
        <w:r w:rsidR="00B85BED">
          <w:rPr>
            <w:noProof/>
            <w:webHidden/>
          </w:rPr>
          <w:tab/>
        </w:r>
        <w:r w:rsidR="00B85BED">
          <w:rPr>
            <w:noProof/>
            <w:webHidden/>
          </w:rPr>
          <w:fldChar w:fldCharType="begin"/>
        </w:r>
        <w:r w:rsidR="00B85BED">
          <w:rPr>
            <w:noProof/>
            <w:webHidden/>
          </w:rPr>
          <w:instrText xml:space="preserve"> PAGEREF _Toc95378921 \h </w:instrText>
        </w:r>
        <w:r w:rsidR="00B85BED">
          <w:rPr>
            <w:noProof/>
            <w:webHidden/>
          </w:rPr>
        </w:r>
        <w:r w:rsidR="00B85BED">
          <w:rPr>
            <w:noProof/>
            <w:webHidden/>
          </w:rPr>
          <w:fldChar w:fldCharType="separate"/>
        </w:r>
        <w:r w:rsidR="006C38F4">
          <w:rPr>
            <w:noProof/>
            <w:webHidden/>
          </w:rPr>
          <w:t>31</w:t>
        </w:r>
        <w:r w:rsidR="00B85BED">
          <w:rPr>
            <w:noProof/>
            <w:webHidden/>
          </w:rPr>
          <w:fldChar w:fldCharType="end"/>
        </w:r>
      </w:hyperlink>
    </w:p>
    <w:p w14:paraId="4145DE12" w14:textId="067AEE3E" w:rsidR="00B85BED" w:rsidRDefault="00000000">
      <w:pPr>
        <w:pStyle w:val="TOC2"/>
        <w:tabs>
          <w:tab w:val="right" w:leader="dot" w:pos="9621"/>
        </w:tabs>
        <w:rPr>
          <w:rFonts w:asciiTheme="minorHAnsi" w:eastAsiaTheme="minorEastAsia" w:hAnsiTheme="minorHAnsi" w:cstheme="minorBidi"/>
          <w:noProof/>
          <w:lang w:eastAsia="en-GB"/>
        </w:rPr>
      </w:pPr>
      <w:hyperlink w:anchor="_Toc95378922" w:history="1">
        <w:r w:rsidR="00B85BED" w:rsidRPr="0037573A">
          <w:rPr>
            <w:rStyle w:val="Hyperlink"/>
            <w:noProof/>
          </w:rPr>
          <w:t>QA/QC of Automatic Monitoring</w:t>
        </w:r>
        <w:r w:rsidR="00B85BED">
          <w:rPr>
            <w:noProof/>
            <w:webHidden/>
          </w:rPr>
          <w:tab/>
        </w:r>
        <w:r w:rsidR="00B85BED">
          <w:rPr>
            <w:noProof/>
            <w:webHidden/>
          </w:rPr>
          <w:fldChar w:fldCharType="begin"/>
        </w:r>
        <w:r w:rsidR="00B85BED">
          <w:rPr>
            <w:noProof/>
            <w:webHidden/>
          </w:rPr>
          <w:instrText xml:space="preserve"> PAGEREF _Toc95378922 \h </w:instrText>
        </w:r>
        <w:r w:rsidR="00B85BED">
          <w:rPr>
            <w:noProof/>
            <w:webHidden/>
          </w:rPr>
        </w:r>
        <w:r w:rsidR="00B85BED">
          <w:rPr>
            <w:noProof/>
            <w:webHidden/>
          </w:rPr>
          <w:fldChar w:fldCharType="separate"/>
        </w:r>
        <w:r w:rsidR="006C38F4">
          <w:rPr>
            <w:noProof/>
            <w:webHidden/>
          </w:rPr>
          <w:t>31</w:t>
        </w:r>
        <w:r w:rsidR="00B85BED">
          <w:rPr>
            <w:noProof/>
            <w:webHidden/>
          </w:rPr>
          <w:fldChar w:fldCharType="end"/>
        </w:r>
      </w:hyperlink>
    </w:p>
    <w:p w14:paraId="30653082" w14:textId="1EA5C4EF" w:rsidR="00B85BED" w:rsidRDefault="00000000">
      <w:pPr>
        <w:pStyle w:val="TOC3"/>
        <w:tabs>
          <w:tab w:val="right" w:leader="dot" w:pos="9621"/>
        </w:tabs>
        <w:rPr>
          <w:rFonts w:asciiTheme="minorHAnsi" w:eastAsiaTheme="minorEastAsia" w:hAnsiTheme="minorHAnsi" w:cstheme="minorBidi"/>
          <w:noProof/>
          <w:sz w:val="22"/>
          <w:lang w:eastAsia="en-GB"/>
        </w:rPr>
      </w:pPr>
      <w:hyperlink w:anchor="_Toc95378923" w:history="1">
        <w:r w:rsidR="00B85BED" w:rsidRPr="0037573A">
          <w:rPr>
            <w:rStyle w:val="Hyperlink"/>
            <w:noProof/>
          </w:rPr>
          <w:t>PM</w:t>
        </w:r>
        <w:r w:rsidR="00B85BED" w:rsidRPr="0037573A">
          <w:rPr>
            <w:rStyle w:val="Hyperlink"/>
            <w:noProof/>
            <w:vertAlign w:val="subscript"/>
          </w:rPr>
          <w:t>10</w:t>
        </w:r>
        <w:r w:rsidR="00B85BED" w:rsidRPr="0037573A">
          <w:rPr>
            <w:rStyle w:val="Hyperlink"/>
            <w:noProof/>
          </w:rPr>
          <w:t xml:space="preserve"> and PM</w:t>
        </w:r>
        <w:r w:rsidR="00B85BED" w:rsidRPr="0037573A">
          <w:rPr>
            <w:rStyle w:val="Hyperlink"/>
            <w:noProof/>
            <w:vertAlign w:val="subscript"/>
          </w:rPr>
          <w:t xml:space="preserve">2.5 </w:t>
        </w:r>
        <w:r w:rsidR="00B85BED" w:rsidRPr="0037573A">
          <w:rPr>
            <w:rStyle w:val="Hyperlink"/>
            <w:noProof/>
          </w:rPr>
          <w:t>Monitoring Adjustment</w:t>
        </w:r>
        <w:r w:rsidR="00B85BED">
          <w:rPr>
            <w:noProof/>
            <w:webHidden/>
          </w:rPr>
          <w:tab/>
        </w:r>
        <w:r w:rsidR="00B85BED">
          <w:rPr>
            <w:noProof/>
            <w:webHidden/>
          </w:rPr>
          <w:fldChar w:fldCharType="begin"/>
        </w:r>
        <w:r w:rsidR="00B85BED">
          <w:rPr>
            <w:noProof/>
            <w:webHidden/>
          </w:rPr>
          <w:instrText xml:space="preserve"> PAGEREF _Toc95378923 \h </w:instrText>
        </w:r>
        <w:r w:rsidR="00B85BED">
          <w:rPr>
            <w:noProof/>
            <w:webHidden/>
          </w:rPr>
        </w:r>
        <w:r w:rsidR="00B85BED">
          <w:rPr>
            <w:noProof/>
            <w:webHidden/>
          </w:rPr>
          <w:fldChar w:fldCharType="separate"/>
        </w:r>
        <w:r w:rsidR="006C38F4">
          <w:rPr>
            <w:noProof/>
            <w:webHidden/>
          </w:rPr>
          <w:t>32</w:t>
        </w:r>
        <w:r w:rsidR="00B85BED">
          <w:rPr>
            <w:noProof/>
            <w:webHidden/>
          </w:rPr>
          <w:fldChar w:fldCharType="end"/>
        </w:r>
      </w:hyperlink>
    </w:p>
    <w:p w14:paraId="3502A825" w14:textId="60FC87AC" w:rsidR="00B85BED" w:rsidRDefault="00000000">
      <w:pPr>
        <w:pStyle w:val="TOC3"/>
        <w:tabs>
          <w:tab w:val="right" w:leader="dot" w:pos="9621"/>
        </w:tabs>
        <w:rPr>
          <w:rFonts w:asciiTheme="minorHAnsi" w:eastAsiaTheme="minorEastAsia" w:hAnsiTheme="minorHAnsi" w:cstheme="minorBidi"/>
          <w:noProof/>
          <w:sz w:val="22"/>
          <w:lang w:eastAsia="en-GB"/>
        </w:rPr>
      </w:pPr>
      <w:hyperlink w:anchor="_Toc95378924" w:history="1">
        <w:r w:rsidR="00B85BED" w:rsidRPr="0037573A">
          <w:rPr>
            <w:rStyle w:val="Hyperlink"/>
            <w:noProof/>
          </w:rPr>
          <w:t>Automatic Monitoring Annualisation</w:t>
        </w:r>
        <w:r w:rsidR="00B85BED">
          <w:rPr>
            <w:noProof/>
            <w:webHidden/>
          </w:rPr>
          <w:tab/>
        </w:r>
        <w:r w:rsidR="00B85BED">
          <w:rPr>
            <w:noProof/>
            <w:webHidden/>
          </w:rPr>
          <w:fldChar w:fldCharType="begin"/>
        </w:r>
        <w:r w:rsidR="00B85BED">
          <w:rPr>
            <w:noProof/>
            <w:webHidden/>
          </w:rPr>
          <w:instrText xml:space="preserve"> PAGEREF _Toc95378924 \h </w:instrText>
        </w:r>
        <w:r w:rsidR="00B85BED">
          <w:rPr>
            <w:noProof/>
            <w:webHidden/>
          </w:rPr>
        </w:r>
        <w:r w:rsidR="00B85BED">
          <w:rPr>
            <w:noProof/>
            <w:webHidden/>
          </w:rPr>
          <w:fldChar w:fldCharType="separate"/>
        </w:r>
        <w:r w:rsidR="006C38F4">
          <w:rPr>
            <w:noProof/>
            <w:webHidden/>
          </w:rPr>
          <w:t>32</w:t>
        </w:r>
        <w:r w:rsidR="00B85BED">
          <w:rPr>
            <w:noProof/>
            <w:webHidden/>
          </w:rPr>
          <w:fldChar w:fldCharType="end"/>
        </w:r>
      </w:hyperlink>
    </w:p>
    <w:p w14:paraId="41F960C5" w14:textId="057E820C" w:rsidR="00B85BED" w:rsidRDefault="00000000">
      <w:pPr>
        <w:pStyle w:val="TOC3"/>
        <w:tabs>
          <w:tab w:val="right" w:leader="dot" w:pos="9621"/>
        </w:tabs>
        <w:rPr>
          <w:rFonts w:asciiTheme="minorHAnsi" w:eastAsiaTheme="minorEastAsia" w:hAnsiTheme="minorHAnsi" w:cstheme="minorBidi"/>
          <w:noProof/>
          <w:sz w:val="22"/>
          <w:lang w:eastAsia="en-GB"/>
        </w:rPr>
      </w:pPr>
      <w:hyperlink w:anchor="_Toc95378925" w:history="1">
        <w:r w:rsidR="00B85BED" w:rsidRPr="0037573A">
          <w:rPr>
            <w:rStyle w:val="Hyperlink"/>
            <w:noProof/>
          </w:rPr>
          <w:t>NO</w:t>
        </w:r>
        <w:r w:rsidR="00B85BED" w:rsidRPr="0037573A">
          <w:rPr>
            <w:rStyle w:val="Hyperlink"/>
            <w:noProof/>
            <w:vertAlign w:val="subscript"/>
          </w:rPr>
          <w:t>2</w:t>
        </w:r>
        <w:r w:rsidR="00B85BED" w:rsidRPr="0037573A">
          <w:rPr>
            <w:rStyle w:val="Hyperlink"/>
            <w:noProof/>
          </w:rPr>
          <w:t xml:space="preserve"> Fall-off with Distance from the Road</w:t>
        </w:r>
        <w:r w:rsidR="00B85BED">
          <w:rPr>
            <w:noProof/>
            <w:webHidden/>
          </w:rPr>
          <w:tab/>
        </w:r>
        <w:r w:rsidR="00B85BED">
          <w:rPr>
            <w:noProof/>
            <w:webHidden/>
          </w:rPr>
          <w:fldChar w:fldCharType="begin"/>
        </w:r>
        <w:r w:rsidR="00B85BED">
          <w:rPr>
            <w:noProof/>
            <w:webHidden/>
          </w:rPr>
          <w:instrText xml:space="preserve"> PAGEREF _Toc95378925 \h </w:instrText>
        </w:r>
        <w:r w:rsidR="00B85BED">
          <w:rPr>
            <w:noProof/>
            <w:webHidden/>
          </w:rPr>
        </w:r>
        <w:r w:rsidR="00B85BED">
          <w:rPr>
            <w:noProof/>
            <w:webHidden/>
          </w:rPr>
          <w:fldChar w:fldCharType="separate"/>
        </w:r>
        <w:r w:rsidR="006C38F4">
          <w:rPr>
            <w:noProof/>
            <w:webHidden/>
          </w:rPr>
          <w:t>32</w:t>
        </w:r>
        <w:r w:rsidR="00B85BED">
          <w:rPr>
            <w:noProof/>
            <w:webHidden/>
          </w:rPr>
          <w:fldChar w:fldCharType="end"/>
        </w:r>
      </w:hyperlink>
    </w:p>
    <w:p w14:paraId="17022A6E" w14:textId="4D05FC7B" w:rsidR="00B85BED" w:rsidRDefault="00000000">
      <w:pPr>
        <w:pStyle w:val="TOC1"/>
        <w:rPr>
          <w:rFonts w:asciiTheme="minorHAnsi" w:eastAsiaTheme="minorEastAsia" w:hAnsiTheme="minorHAnsi" w:cstheme="minorBidi"/>
          <w:b w:val="0"/>
          <w:color w:val="auto"/>
          <w:sz w:val="22"/>
          <w:lang w:eastAsia="en-GB"/>
        </w:rPr>
      </w:pPr>
      <w:hyperlink w:anchor="_Toc95378926" w:history="1">
        <w:r w:rsidR="00B85BED" w:rsidRPr="0037573A">
          <w:rPr>
            <w:rStyle w:val="Hyperlink"/>
          </w:rPr>
          <w:t>Appendix D: Map(s) of Monitoring Locations and AQMAs</w:t>
        </w:r>
        <w:r w:rsidR="00B85BED">
          <w:rPr>
            <w:webHidden/>
          </w:rPr>
          <w:tab/>
        </w:r>
        <w:r w:rsidR="00B85BED">
          <w:rPr>
            <w:webHidden/>
          </w:rPr>
          <w:fldChar w:fldCharType="begin"/>
        </w:r>
        <w:r w:rsidR="00B85BED">
          <w:rPr>
            <w:webHidden/>
          </w:rPr>
          <w:instrText xml:space="preserve"> PAGEREF _Toc95378926 \h </w:instrText>
        </w:r>
        <w:r w:rsidR="00B85BED">
          <w:rPr>
            <w:webHidden/>
          </w:rPr>
        </w:r>
        <w:r w:rsidR="00B85BED">
          <w:rPr>
            <w:webHidden/>
          </w:rPr>
          <w:fldChar w:fldCharType="separate"/>
        </w:r>
        <w:r w:rsidR="006C38F4">
          <w:rPr>
            <w:webHidden/>
          </w:rPr>
          <w:t>36</w:t>
        </w:r>
        <w:r w:rsidR="00B85BED">
          <w:rPr>
            <w:webHidden/>
          </w:rPr>
          <w:fldChar w:fldCharType="end"/>
        </w:r>
      </w:hyperlink>
    </w:p>
    <w:p w14:paraId="49226EAA" w14:textId="01B0B895" w:rsidR="00B85BED" w:rsidRDefault="00000000">
      <w:pPr>
        <w:pStyle w:val="TOC1"/>
        <w:rPr>
          <w:rFonts w:asciiTheme="minorHAnsi" w:eastAsiaTheme="minorEastAsia" w:hAnsiTheme="minorHAnsi" w:cstheme="minorBidi"/>
          <w:b w:val="0"/>
          <w:color w:val="auto"/>
          <w:sz w:val="22"/>
          <w:lang w:eastAsia="en-GB"/>
        </w:rPr>
      </w:pPr>
      <w:hyperlink w:anchor="_Toc95378927" w:history="1">
        <w:r w:rsidR="00B85BED" w:rsidRPr="0037573A">
          <w:rPr>
            <w:rStyle w:val="Hyperlink"/>
          </w:rPr>
          <w:t>Appendix E: Summary of Air Quality Objectives in England</w:t>
        </w:r>
        <w:r w:rsidR="00B85BED">
          <w:rPr>
            <w:webHidden/>
          </w:rPr>
          <w:tab/>
        </w:r>
        <w:r w:rsidR="00B85BED">
          <w:rPr>
            <w:webHidden/>
          </w:rPr>
          <w:fldChar w:fldCharType="begin"/>
        </w:r>
        <w:r w:rsidR="00B85BED">
          <w:rPr>
            <w:webHidden/>
          </w:rPr>
          <w:instrText xml:space="preserve"> PAGEREF _Toc95378927 \h </w:instrText>
        </w:r>
        <w:r w:rsidR="00B85BED">
          <w:rPr>
            <w:webHidden/>
          </w:rPr>
        </w:r>
        <w:r w:rsidR="00B85BED">
          <w:rPr>
            <w:webHidden/>
          </w:rPr>
          <w:fldChar w:fldCharType="separate"/>
        </w:r>
        <w:r w:rsidR="006C38F4">
          <w:rPr>
            <w:webHidden/>
          </w:rPr>
          <w:t>42</w:t>
        </w:r>
        <w:r w:rsidR="00B85BED">
          <w:rPr>
            <w:webHidden/>
          </w:rPr>
          <w:fldChar w:fldCharType="end"/>
        </w:r>
      </w:hyperlink>
    </w:p>
    <w:p w14:paraId="48FC4C25" w14:textId="3C609BEA" w:rsidR="00B85BED" w:rsidRDefault="00000000">
      <w:pPr>
        <w:pStyle w:val="TOC1"/>
        <w:rPr>
          <w:rFonts w:asciiTheme="minorHAnsi" w:eastAsiaTheme="minorEastAsia" w:hAnsiTheme="minorHAnsi" w:cstheme="minorBidi"/>
          <w:b w:val="0"/>
          <w:color w:val="auto"/>
          <w:sz w:val="22"/>
          <w:lang w:eastAsia="en-GB"/>
        </w:rPr>
      </w:pPr>
      <w:hyperlink w:anchor="_Toc95378928" w:history="1">
        <w:r w:rsidR="00B85BED" w:rsidRPr="0037573A">
          <w:rPr>
            <w:rStyle w:val="Hyperlink"/>
          </w:rPr>
          <w:t>Glossary of Terms</w:t>
        </w:r>
        <w:r w:rsidR="00B85BED">
          <w:rPr>
            <w:webHidden/>
          </w:rPr>
          <w:tab/>
        </w:r>
        <w:r w:rsidR="00B85BED">
          <w:rPr>
            <w:webHidden/>
          </w:rPr>
          <w:fldChar w:fldCharType="begin"/>
        </w:r>
        <w:r w:rsidR="00B85BED">
          <w:rPr>
            <w:webHidden/>
          </w:rPr>
          <w:instrText xml:space="preserve"> PAGEREF _Toc95378928 \h </w:instrText>
        </w:r>
        <w:r w:rsidR="00B85BED">
          <w:rPr>
            <w:webHidden/>
          </w:rPr>
        </w:r>
        <w:r w:rsidR="00B85BED">
          <w:rPr>
            <w:webHidden/>
          </w:rPr>
          <w:fldChar w:fldCharType="separate"/>
        </w:r>
        <w:r w:rsidR="006C38F4">
          <w:rPr>
            <w:webHidden/>
          </w:rPr>
          <w:t>43</w:t>
        </w:r>
        <w:r w:rsidR="00B85BED">
          <w:rPr>
            <w:webHidden/>
          </w:rPr>
          <w:fldChar w:fldCharType="end"/>
        </w:r>
      </w:hyperlink>
    </w:p>
    <w:p w14:paraId="1201FFDC" w14:textId="7982B584" w:rsidR="00B85BED" w:rsidRDefault="00000000">
      <w:pPr>
        <w:pStyle w:val="TOC1"/>
        <w:rPr>
          <w:rFonts w:asciiTheme="minorHAnsi" w:eastAsiaTheme="minorEastAsia" w:hAnsiTheme="minorHAnsi" w:cstheme="minorBidi"/>
          <w:b w:val="0"/>
          <w:color w:val="auto"/>
          <w:sz w:val="22"/>
          <w:lang w:eastAsia="en-GB"/>
        </w:rPr>
      </w:pPr>
      <w:hyperlink w:anchor="_Toc95378929" w:history="1">
        <w:r w:rsidR="00B85BED" w:rsidRPr="0037573A">
          <w:rPr>
            <w:rStyle w:val="Hyperlink"/>
          </w:rPr>
          <w:t>References</w:t>
        </w:r>
        <w:r w:rsidR="00B85BED">
          <w:rPr>
            <w:webHidden/>
          </w:rPr>
          <w:tab/>
        </w:r>
        <w:r w:rsidR="00B85BED">
          <w:rPr>
            <w:webHidden/>
          </w:rPr>
          <w:fldChar w:fldCharType="begin"/>
        </w:r>
        <w:r w:rsidR="00B85BED">
          <w:rPr>
            <w:webHidden/>
          </w:rPr>
          <w:instrText xml:space="preserve"> PAGEREF _Toc95378929 \h </w:instrText>
        </w:r>
        <w:r w:rsidR="00B85BED">
          <w:rPr>
            <w:webHidden/>
          </w:rPr>
        </w:r>
        <w:r w:rsidR="00B85BED">
          <w:rPr>
            <w:webHidden/>
          </w:rPr>
          <w:fldChar w:fldCharType="separate"/>
        </w:r>
        <w:r w:rsidR="006C38F4">
          <w:rPr>
            <w:webHidden/>
          </w:rPr>
          <w:t>44</w:t>
        </w:r>
        <w:r w:rsidR="00B85BED">
          <w:rPr>
            <w:webHidden/>
          </w:rPr>
          <w:fldChar w:fldCharType="end"/>
        </w:r>
      </w:hyperlink>
    </w:p>
    <w:p w14:paraId="019F8096" w14:textId="71C15B48" w:rsidR="00A1229F" w:rsidRDefault="00414262" w:rsidP="00400B0F">
      <w:pPr>
        <w:pStyle w:val="Contents"/>
        <w:sectPr w:rsidR="00A1229F" w:rsidSect="00F740F6">
          <w:pgSz w:w="11899" w:h="16838" w:code="9"/>
          <w:pgMar w:top="1134" w:right="1134" w:bottom="1134" w:left="1134" w:header="340" w:footer="340" w:gutter="0"/>
          <w:pgNumType w:fmt="lowerRoman"/>
          <w:cols w:space="708"/>
          <w:docGrid w:linePitch="326"/>
        </w:sectPr>
      </w:pPr>
      <w:r>
        <w:rPr>
          <w:noProof/>
          <w:color w:val="2B579A"/>
          <w:sz w:val="24"/>
          <w:shd w:val="clear" w:color="auto" w:fill="E6E6E6"/>
          <w:lang w:eastAsia="en-US"/>
        </w:rPr>
        <w:fldChar w:fldCharType="end"/>
      </w:r>
    </w:p>
    <w:p w14:paraId="144346CD" w14:textId="3A1CE58F" w:rsidR="008A315E" w:rsidRDefault="008A315E" w:rsidP="00400B0F">
      <w:pPr>
        <w:pStyle w:val="Contents"/>
      </w:pPr>
      <w:r>
        <w:lastRenderedPageBreak/>
        <w:t>Figures</w:t>
      </w:r>
    </w:p>
    <w:p w14:paraId="518C9DC4" w14:textId="18101A70" w:rsidR="00B85BED" w:rsidRDefault="008A315E">
      <w:pPr>
        <w:pStyle w:val="TableofFigures"/>
        <w:tabs>
          <w:tab w:val="right" w:leader="dot" w:pos="9621"/>
        </w:tabs>
        <w:rPr>
          <w:rFonts w:asciiTheme="minorHAnsi" w:eastAsiaTheme="minorEastAsia" w:hAnsiTheme="minorHAnsi" w:cstheme="minorBidi"/>
          <w:noProof/>
          <w:sz w:val="22"/>
          <w:lang w:eastAsia="en-GB"/>
        </w:rPr>
      </w:pPr>
      <w:r w:rsidRPr="005874B7">
        <w:rPr>
          <w:rStyle w:val="Hyperlink"/>
          <w:noProof/>
        </w:rPr>
        <w:fldChar w:fldCharType="begin"/>
      </w:r>
      <w:r w:rsidRPr="005874B7">
        <w:rPr>
          <w:rStyle w:val="Hyperlink"/>
          <w:noProof/>
        </w:rPr>
        <w:instrText xml:space="preserve"> TOC \h \z \c "Figure A" </w:instrText>
      </w:r>
      <w:r w:rsidRPr="005874B7">
        <w:rPr>
          <w:rStyle w:val="Hyperlink"/>
          <w:noProof/>
        </w:rPr>
        <w:fldChar w:fldCharType="separate"/>
      </w:r>
      <w:hyperlink w:anchor="_Toc95378930" w:history="1">
        <w:r w:rsidR="00B85BED" w:rsidRPr="004F58F6">
          <w:rPr>
            <w:rStyle w:val="Hyperlink"/>
            <w:noProof/>
          </w:rPr>
          <w:t>Figure A.1 – Trends in Annual Mean NO</w:t>
        </w:r>
        <w:r w:rsidR="00B85BED" w:rsidRPr="004F58F6">
          <w:rPr>
            <w:rStyle w:val="Hyperlink"/>
            <w:noProof/>
            <w:vertAlign w:val="subscript"/>
          </w:rPr>
          <w:t>2</w:t>
        </w:r>
        <w:r w:rsidR="00B85BED" w:rsidRPr="004F58F6">
          <w:rPr>
            <w:rStyle w:val="Hyperlink"/>
            <w:noProof/>
          </w:rPr>
          <w:t xml:space="preserve"> Concentrations</w:t>
        </w:r>
        <w:r w:rsidR="00B85BED">
          <w:rPr>
            <w:noProof/>
            <w:webHidden/>
          </w:rPr>
          <w:tab/>
        </w:r>
        <w:r w:rsidR="00B85BED">
          <w:rPr>
            <w:noProof/>
            <w:webHidden/>
          </w:rPr>
          <w:fldChar w:fldCharType="begin"/>
        </w:r>
        <w:r w:rsidR="00B85BED">
          <w:rPr>
            <w:noProof/>
            <w:webHidden/>
          </w:rPr>
          <w:instrText xml:space="preserve"> PAGEREF _Toc95378930 \h </w:instrText>
        </w:r>
        <w:r w:rsidR="00B85BED">
          <w:rPr>
            <w:noProof/>
            <w:webHidden/>
          </w:rPr>
        </w:r>
        <w:r w:rsidR="00B85BED">
          <w:rPr>
            <w:noProof/>
            <w:webHidden/>
          </w:rPr>
          <w:fldChar w:fldCharType="separate"/>
        </w:r>
        <w:r w:rsidR="006C38F4">
          <w:rPr>
            <w:noProof/>
            <w:webHidden/>
          </w:rPr>
          <w:t>18</w:t>
        </w:r>
        <w:r w:rsidR="00B85BED">
          <w:rPr>
            <w:noProof/>
            <w:webHidden/>
          </w:rPr>
          <w:fldChar w:fldCharType="end"/>
        </w:r>
      </w:hyperlink>
    </w:p>
    <w:p w14:paraId="1A8D38E5" w14:textId="03FEC7D0" w:rsidR="00B85BED"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31" w:history="1">
        <w:r w:rsidR="00B85BED" w:rsidRPr="004F58F6">
          <w:rPr>
            <w:rStyle w:val="Hyperlink"/>
            <w:noProof/>
          </w:rPr>
          <w:t>Figure A.2 – Trends in Number of NO</w:t>
        </w:r>
        <w:r w:rsidR="00B85BED" w:rsidRPr="004F58F6">
          <w:rPr>
            <w:rStyle w:val="Hyperlink"/>
            <w:noProof/>
            <w:vertAlign w:val="subscript"/>
          </w:rPr>
          <w:t>2</w:t>
        </w:r>
        <w:r w:rsidR="00B85BED" w:rsidRPr="004F58F6">
          <w:rPr>
            <w:rStyle w:val="Hyperlink"/>
            <w:noProof/>
          </w:rPr>
          <w:t xml:space="preserve"> 1-Hour Means &gt; 200µg/m</w:t>
        </w:r>
        <w:r w:rsidR="00B85BED" w:rsidRPr="004F58F6">
          <w:rPr>
            <w:rStyle w:val="Hyperlink"/>
            <w:noProof/>
            <w:vertAlign w:val="superscript"/>
          </w:rPr>
          <w:t>3</w:t>
        </w:r>
        <w:r w:rsidR="00B85BED">
          <w:rPr>
            <w:noProof/>
            <w:webHidden/>
          </w:rPr>
          <w:tab/>
        </w:r>
        <w:r w:rsidR="00B85BED">
          <w:rPr>
            <w:noProof/>
            <w:webHidden/>
          </w:rPr>
          <w:fldChar w:fldCharType="begin"/>
        </w:r>
        <w:r w:rsidR="00B85BED">
          <w:rPr>
            <w:noProof/>
            <w:webHidden/>
          </w:rPr>
          <w:instrText xml:space="preserve"> PAGEREF _Toc95378931 \h </w:instrText>
        </w:r>
        <w:r w:rsidR="00B85BED">
          <w:rPr>
            <w:noProof/>
            <w:webHidden/>
          </w:rPr>
        </w:r>
        <w:r w:rsidR="00B85BED">
          <w:rPr>
            <w:noProof/>
            <w:webHidden/>
          </w:rPr>
          <w:fldChar w:fldCharType="separate"/>
        </w:r>
        <w:r w:rsidR="006C38F4">
          <w:rPr>
            <w:noProof/>
            <w:webHidden/>
          </w:rPr>
          <w:t>20</w:t>
        </w:r>
        <w:r w:rsidR="00B85BED">
          <w:rPr>
            <w:noProof/>
            <w:webHidden/>
          </w:rPr>
          <w:fldChar w:fldCharType="end"/>
        </w:r>
      </w:hyperlink>
    </w:p>
    <w:p w14:paraId="36CC656F" w14:textId="309DA3DC" w:rsidR="00B85BED"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32" w:history="1">
        <w:r w:rsidR="00B85BED" w:rsidRPr="004F58F6">
          <w:rPr>
            <w:rStyle w:val="Hyperlink"/>
            <w:noProof/>
          </w:rPr>
          <w:t>Figure A.3 – Trends in Annual Mean PM</w:t>
        </w:r>
        <w:r w:rsidR="00B85BED" w:rsidRPr="004F58F6">
          <w:rPr>
            <w:rStyle w:val="Hyperlink"/>
            <w:noProof/>
            <w:vertAlign w:val="subscript"/>
          </w:rPr>
          <w:t>10</w:t>
        </w:r>
        <w:r w:rsidR="00B85BED" w:rsidRPr="004F58F6">
          <w:rPr>
            <w:rStyle w:val="Hyperlink"/>
            <w:noProof/>
          </w:rPr>
          <w:t xml:space="preserve"> Concentrations</w:t>
        </w:r>
        <w:r w:rsidR="00B85BED">
          <w:rPr>
            <w:noProof/>
            <w:webHidden/>
          </w:rPr>
          <w:tab/>
        </w:r>
        <w:r w:rsidR="00B85BED">
          <w:rPr>
            <w:noProof/>
            <w:webHidden/>
          </w:rPr>
          <w:fldChar w:fldCharType="begin"/>
        </w:r>
        <w:r w:rsidR="00B85BED">
          <w:rPr>
            <w:noProof/>
            <w:webHidden/>
          </w:rPr>
          <w:instrText xml:space="preserve"> PAGEREF _Toc95378932 \h </w:instrText>
        </w:r>
        <w:r w:rsidR="00B85BED">
          <w:rPr>
            <w:noProof/>
            <w:webHidden/>
          </w:rPr>
        </w:r>
        <w:r w:rsidR="00B85BED">
          <w:rPr>
            <w:noProof/>
            <w:webHidden/>
          </w:rPr>
          <w:fldChar w:fldCharType="separate"/>
        </w:r>
        <w:r w:rsidR="006C38F4">
          <w:rPr>
            <w:noProof/>
            <w:webHidden/>
          </w:rPr>
          <w:t>22</w:t>
        </w:r>
        <w:r w:rsidR="00B85BED">
          <w:rPr>
            <w:noProof/>
            <w:webHidden/>
          </w:rPr>
          <w:fldChar w:fldCharType="end"/>
        </w:r>
      </w:hyperlink>
    </w:p>
    <w:p w14:paraId="5A5C2EA9" w14:textId="706FC3D7" w:rsidR="00B85BED"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33" w:history="1">
        <w:r w:rsidR="00B85BED" w:rsidRPr="004F58F6">
          <w:rPr>
            <w:rStyle w:val="Hyperlink"/>
            <w:noProof/>
          </w:rPr>
          <w:t>Figure A.4 – Trends in Number of 24-Hour Mean PM</w:t>
        </w:r>
        <w:r w:rsidR="00B85BED" w:rsidRPr="004F58F6">
          <w:rPr>
            <w:rStyle w:val="Hyperlink"/>
            <w:noProof/>
            <w:vertAlign w:val="subscript"/>
          </w:rPr>
          <w:t>10</w:t>
        </w:r>
        <w:r w:rsidR="00B85BED" w:rsidRPr="004F58F6">
          <w:rPr>
            <w:rStyle w:val="Hyperlink"/>
            <w:noProof/>
          </w:rPr>
          <w:t xml:space="preserve"> Results &gt; 50µg/m</w:t>
        </w:r>
        <w:r w:rsidR="00B85BED" w:rsidRPr="004F58F6">
          <w:rPr>
            <w:rStyle w:val="Hyperlink"/>
            <w:noProof/>
            <w:vertAlign w:val="superscript"/>
          </w:rPr>
          <w:t>3</w:t>
        </w:r>
        <w:r w:rsidR="00B85BED">
          <w:rPr>
            <w:noProof/>
            <w:webHidden/>
          </w:rPr>
          <w:tab/>
        </w:r>
        <w:r w:rsidR="00B85BED">
          <w:rPr>
            <w:noProof/>
            <w:webHidden/>
          </w:rPr>
          <w:fldChar w:fldCharType="begin"/>
        </w:r>
        <w:r w:rsidR="00B85BED">
          <w:rPr>
            <w:noProof/>
            <w:webHidden/>
          </w:rPr>
          <w:instrText xml:space="preserve"> PAGEREF _Toc95378933 \h </w:instrText>
        </w:r>
        <w:r w:rsidR="00B85BED">
          <w:rPr>
            <w:noProof/>
            <w:webHidden/>
          </w:rPr>
        </w:r>
        <w:r w:rsidR="00B85BED">
          <w:rPr>
            <w:noProof/>
            <w:webHidden/>
          </w:rPr>
          <w:fldChar w:fldCharType="separate"/>
        </w:r>
        <w:r w:rsidR="006C38F4">
          <w:rPr>
            <w:noProof/>
            <w:webHidden/>
          </w:rPr>
          <w:t>24</w:t>
        </w:r>
        <w:r w:rsidR="00B85BED">
          <w:rPr>
            <w:noProof/>
            <w:webHidden/>
          </w:rPr>
          <w:fldChar w:fldCharType="end"/>
        </w:r>
      </w:hyperlink>
    </w:p>
    <w:p w14:paraId="1D76F358" w14:textId="7500C44F" w:rsidR="00B85BED"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34" w:history="1">
        <w:r w:rsidR="00B85BED" w:rsidRPr="004F58F6">
          <w:rPr>
            <w:rStyle w:val="Hyperlink"/>
            <w:noProof/>
          </w:rPr>
          <w:t>Figure A.5 – Trends in Annual Mean PM</w:t>
        </w:r>
        <w:r w:rsidR="00B85BED" w:rsidRPr="004F58F6">
          <w:rPr>
            <w:rStyle w:val="Hyperlink"/>
            <w:noProof/>
            <w:vertAlign w:val="subscript"/>
          </w:rPr>
          <w:t xml:space="preserve">2.5 </w:t>
        </w:r>
        <w:r w:rsidR="00B85BED" w:rsidRPr="004F58F6">
          <w:rPr>
            <w:rStyle w:val="Hyperlink"/>
            <w:noProof/>
          </w:rPr>
          <w:t>Concentrations</w:t>
        </w:r>
        <w:r w:rsidR="00B85BED">
          <w:rPr>
            <w:noProof/>
            <w:webHidden/>
          </w:rPr>
          <w:tab/>
        </w:r>
        <w:r w:rsidR="00B85BED">
          <w:rPr>
            <w:noProof/>
            <w:webHidden/>
          </w:rPr>
          <w:fldChar w:fldCharType="begin"/>
        </w:r>
        <w:r w:rsidR="00B85BED">
          <w:rPr>
            <w:noProof/>
            <w:webHidden/>
          </w:rPr>
          <w:instrText xml:space="preserve"> PAGEREF _Toc95378934 \h </w:instrText>
        </w:r>
        <w:r w:rsidR="00B85BED">
          <w:rPr>
            <w:noProof/>
            <w:webHidden/>
          </w:rPr>
        </w:r>
        <w:r w:rsidR="00B85BED">
          <w:rPr>
            <w:noProof/>
            <w:webHidden/>
          </w:rPr>
          <w:fldChar w:fldCharType="separate"/>
        </w:r>
        <w:r w:rsidR="006C38F4">
          <w:rPr>
            <w:noProof/>
            <w:webHidden/>
          </w:rPr>
          <w:t>26</w:t>
        </w:r>
        <w:r w:rsidR="00B85BED">
          <w:rPr>
            <w:noProof/>
            <w:webHidden/>
          </w:rPr>
          <w:fldChar w:fldCharType="end"/>
        </w:r>
      </w:hyperlink>
    </w:p>
    <w:p w14:paraId="09488DFE" w14:textId="272F2D45" w:rsidR="008A315E" w:rsidRDefault="008A315E" w:rsidP="006C38F4">
      <w:pPr>
        <w:pStyle w:val="TableofFigures"/>
        <w:tabs>
          <w:tab w:val="right" w:leader="dot" w:pos="9621"/>
        </w:tabs>
      </w:pPr>
      <w:r w:rsidRPr="005874B7">
        <w:rPr>
          <w:rStyle w:val="Hyperlink"/>
          <w:noProof/>
        </w:rPr>
        <w:fldChar w:fldCharType="end"/>
      </w:r>
      <w:r w:rsidR="00647227">
        <w:rPr>
          <w:rStyle w:val="Hyperlink"/>
          <w:noProof/>
        </w:rPr>
        <w:fldChar w:fldCharType="begin"/>
      </w:r>
      <w:r w:rsidR="00647227">
        <w:rPr>
          <w:rStyle w:val="Hyperlink"/>
          <w:noProof/>
        </w:rPr>
        <w:instrText xml:space="preserve"> TOC \h \z \c "Figure D" </w:instrText>
      </w:r>
      <w:r w:rsidR="00647227">
        <w:rPr>
          <w:rStyle w:val="Hyperlink"/>
          <w:noProof/>
        </w:rPr>
        <w:fldChar w:fldCharType="separate"/>
      </w:r>
      <w:hyperlink w:anchor="_Toc95378935" w:history="1">
        <w:r w:rsidR="00B85BED" w:rsidRPr="00652C53">
          <w:rPr>
            <w:rStyle w:val="Hyperlink"/>
            <w:noProof/>
          </w:rPr>
          <w:t>Figure D.1 – Map of Non-Automatic Monitoring Site</w:t>
        </w:r>
        <w:r w:rsidR="00B85BED">
          <w:rPr>
            <w:noProof/>
            <w:webHidden/>
          </w:rPr>
          <w:tab/>
        </w:r>
      </w:hyperlink>
      <w:r w:rsidR="00647227">
        <w:rPr>
          <w:rStyle w:val="Hyperlink"/>
          <w:noProof/>
        </w:rPr>
        <w:fldChar w:fldCharType="end"/>
      </w:r>
      <w:r w:rsidR="006C38F4" w:rsidRPr="006C38F4">
        <w:rPr>
          <w:rStyle w:val="Hyperlink"/>
          <w:noProof/>
          <w:color w:val="auto"/>
          <w:u w:val="none"/>
        </w:rPr>
        <w:t>36</w:t>
      </w:r>
    </w:p>
    <w:p w14:paraId="5ED74C04" w14:textId="70EAA925" w:rsidR="00452DB0" w:rsidRDefault="008A315E">
      <w:pPr>
        <w:pStyle w:val="TableofFigures"/>
        <w:tabs>
          <w:tab w:val="right" w:leader="dot" w:pos="9621"/>
        </w:tabs>
        <w:rPr>
          <w:rFonts w:asciiTheme="minorHAnsi" w:eastAsiaTheme="minorEastAsia" w:hAnsiTheme="minorHAnsi" w:cstheme="minorBidi"/>
          <w:noProof/>
          <w:sz w:val="22"/>
          <w:lang w:eastAsia="en-GB"/>
        </w:rPr>
      </w:pPr>
      <w:r w:rsidRPr="00B0163A">
        <w:rPr>
          <w:rStyle w:val="Hyperlink"/>
          <w:noProof/>
        </w:rPr>
        <w:fldChar w:fldCharType="begin"/>
      </w:r>
      <w:r w:rsidRPr="00B0163A">
        <w:rPr>
          <w:rStyle w:val="Hyperlink"/>
          <w:noProof/>
        </w:rPr>
        <w:instrText xml:space="preserve"> TOC \h \z \c "Table" </w:instrText>
      </w:r>
      <w:r w:rsidRPr="00B0163A">
        <w:rPr>
          <w:rStyle w:val="Hyperlink"/>
          <w:noProof/>
        </w:rPr>
        <w:fldChar w:fldCharType="separate"/>
      </w:r>
      <w:hyperlink w:anchor="_Toc95378941" w:history="1">
        <w:r w:rsidR="00452DB0" w:rsidRPr="00A12108">
          <w:rPr>
            <w:rStyle w:val="Hyperlink"/>
            <w:noProof/>
          </w:rPr>
          <w:t>Table 2.2 – Progress on Measures to Improve Air Quality</w:t>
        </w:r>
        <w:r w:rsidR="00452DB0">
          <w:rPr>
            <w:noProof/>
            <w:webHidden/>
          </w:rPr>
          <w:tab/>
        </w:r>
        <w:r w:rsidR="00452DB0">
          <w:rPr>
            <w:noProof/>
            <w:webHidden/>
          </w:rPr>
          <w:fldChar w:fldCharType="begin"/>
        </w:r>
        <w:r w:rsidR="00452DB0">
          <w:rPr>
            <w:noProof/>
            <w:webHidden/>
          </w:rPr>
          <w:instrText xml:space="preserve"> PAGEREF _Toc95378941 \h </w:instrText>
        </w:r>
        <w:r w:rsidR="00452DB0">
          <w:rPr>
            <w:noProof/>
            <w:webHidden/>
          </w:rPr>
        </w:r>
        <w:r w:rsidR="00452DB0">
          <w:rPr>
            <w:noProof/>
            <w:webHidden/>
          </w:rPr>
          <w:fldChar w:fldCharType="separate"/>
        </w:r>
        <w:r w:rsidR="006C38F4">
          <w:rPr>
            <w:noProof/>
            <w:webHidden/>
          </w:rPr>
          <w:t>6</w:t>
        </w:r>
        <w:r w:rsidR="00452DB0">
          <w:rPr>
            <w:noProof/>
            <w:webHidden/>
          </w:rPr>
          <w:fldChar w:fldCharType="end"/>
        </w:r>
      </w:hyperlink>
    </w:p>
    <w:p w14:paraId="0528554C" w14:textId="0CC69AFD" w:rsidR="00452DB0" w:rsidRPr="00C52104" w:rsidRDefault="008A315E">
      <w:pPr>
        <w:pStyle w:val="TableofFigures"/>
        <w:tabs>
          <w:tab w:val="right" w:leader="dot" w:pos="9621"/>
        </w:tabs>
        <w:rPr>
          <w:noProof/>
          <w:color w:val="1D70B8"/>
          <w:u w:val="single"/>
        </w:rPr>
      </w:pPr>
      <w:r w:rsidRPr="00B0163A">
        <w:rPr>
          <w:rStyle w:val="Hyperlink"/>
          <w:noProof/>
        </w:rPr>
        <w:fldChar w:fldCharType="end"/>
      </w:r>
      <w:r w:rsidRPr="00B0163A">
        <w:rPr>
          <w:rStyle w:val="Hyperlink"/>
          <w:noProof/>
        </w:rPr>
        <w:fldChar w:fldCharType="begin"/>
      </w:r>
      <w:r w:rsidRPr="00B0163A">
        <w:rPr>
          <w:rStyle w:val="Hyperlink"/>
          <w:noProof/>
        </w:rPr>
        <w:instrText xml:space="preserve"> TOC \h \z \c "Table A" </w:instrText>
      </w:r>
      <w:r w:rsidRPr="00B0163A">
        <w:rPr>
          <w:rStyle w:val="Hyperlink"/>
          <w:noProof/>
        </w:rPr>
        <w:fldChar w:fldCharType="separate"/>
      </w:r>
      <w:hyperlink w:anchor="_Toc95378942" w:history="1">
        <w:r w:rsidR="00452DB0" w:rsidRPr="001C50D4">
          <w:rPr>
            <w:rStyle w:val="Hyperlink"/>
            <w:noProof/>
          </w:rPr>
          <w:t>Table A.1 – Details of Automatic Monitoring Sites</w:t>
        </w:r>
        <w:r w:rsidR="00452DB0">
          <w:rPr>
            <w:noProof/>
            <w:webHidden/>
          </w:rPr>
          <w:tab/>
        </w:r>
        <w:r w:rsidR="00452DB0">
          <w:rPr>
            <w:noProof/>
            <w:webHidden/>
          </w:rPr>
          <w:fldChar w:fldCharType="begin"/>
        </w:r>
        <w:r w:rsidR="00452DB0">
          <w:rPr>
            <w:noProof/>
            <w:webHidden/>
          </w:rPr>
          <w:instrText xml:space="preserve"> PAGEREF _Toc95378942 \h </w:instrText>
        </w:r>
        <w:r w:rsidR="00452DB0">
          <w:rPr>
            <w:noProof/>
            <w:webHidden/>
          </w:rPr>
        </w:r>
        <w:r w:rsidR="00452DB0">
          <w:rPr>
            <w:noProof/>
            <w:webHidden/>
          </w:rPr>
          <w:fldChar w:fldCharType="separate"/>
        </w:r>
        <w:r w:rsidR="006C38F4">
          <w:rPr>
            <w:noProof/>
            <w:webHidden/>
          </w:rPr>
          <w:t>12</w:t>
        </w:r>
        <w:r w:rsidR="00452DB0">
          <w:rPr>
            <w:noProof/>
            <w:webHidden/>
          </w:rPr>
          <w:fldChar w:fldCharType="end"/>
        </w:r>
      </w:hyperlink>
    </w:p>
    <w:p w14:paraId="775D0306" w14:textId="0D569BAD" w:rsidR="00452DB0"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43" w:history="1">
        <w:r w:rsidR="00452DB0" w:rsidRPr="001C50D4">
          <w:rPr>
            <w:rStyle w:val="Hyperlink"/>
            <w:noProof/>
          </w:rPr>
          <w:t>Table A.2 – Details of Non-Automatic Monitoring Sites</w:t>
        </w:r>
        <w:r w:rsidR="00452DB0">
          <w:rPr>
            <w:noProof/>
            <w:webHidden/>
          </w:rPr>
          <w:tab/>
        </w:r>
        <w:r w:rsidR="00452DB0">
          <w:rPr>
            <w:noProof/>
            <w:webHidden/>
          </w:rPr>
          <w:fldChar w:fldCharType="begin"/>
        </w:r>
        <w:r w:rsidR="00452DB0">
          <w:rPr>
            <w:noProof/>
            <w:webHidden/>
          </w:rPr>
          <w:instrText xml:space="preserve"> PAGEREF _Toc95378943 \h </w:instrText>
        </w:r>
        <w:r w:rsidR="00452DB0">
          <w:rPr>
            <w:noProof/>
            <w:webHidden/>
          </w:rPr>
        </w:r>
        <w:r w:rsidR="00452DB0">
          <w:rPr>
            <w:noProof/>
            <w:webHidden/>
          </w:rPr>
          <w:fldChar w:fldCharType="separate"/>
        </w:r>
        <w:r w:rsidR="006C38F4">
          <w:rPr>
            <w:noProof/>
            <w:webHidden/>
          </w:rPr>
          <w:t>13</w:t>
        </w:r>
        <w:r w:rsidR="00452DB0">
          <w:rPr>
            <w:noProof/>
            <w:webHidden/>
          </w:rPr>
          <w:fldChar w:fldCharType="end"/>
        </w:r>
      </w:hyperlink>
    </w:p>
    <w:p w14:paraId="4649E2C8" w14:textId="416FDEE9" w:rsidR="00452DB0"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44" w:history="1">
        <w:r w:rsidR="00452DB0" w:rsidRPr="001C50D4">
          <w:rPr>
            <w:rStyle w:val="Hyperlink"/>
            <w:noProof/>
          </w:rPr>
          <w:t>Table A.3 – Annual Mean NO</w:t>
        </w:r>
        <w:r w:rsidR="00452DB0" w:rsidRPr="001C50D4">
          <w:rPr>
            <w:rStyle w:val="Hyperlink"/>
            <w:noProof/>
            <w:vertAlign w:val="subscript"/>
          </w:rPr>
          <w:t>2</w:t>
        </w:r>
        <w:r w:rsidR="00452DB0" w:rsidRPr="001C50D4">
          <w:rPr>
            <w:rStyle w:val="Hyperlink"/>
            <w:noProof/>
          </w:rPr>
          <w:t xml:space="preserve"> Monitoring Results: Automatic Monitoring (</w:t>
        </w:r>
        <w:r w:rsidR="00452DB0" w:rsidRPr="001C50D4">
          <w:rPr>
            <w:rStyle w:val="Hyperlink"/>
            <w:rFonts w:cs="Arial"/>
            <w:noProof/>
          </w:rPr>
          <w:t>µg/m</w:t>
        </w:r>
        <w:r w:rsidR="00452DB0" w:rsidRPr="001C50D4">
          <w:rPr>
            <w:rStyle w:val="Hyperlink"/>
            <w:rFonts w:cs="Arial"/>
            <w:noProof/>
            <w:vertAlign w:val="superscript"/>
          </w:rPr>
          <w:t>3</w:t>
        </w:r>
        <w:r w:rsidR="00452DB0" w:rsidRPr="001C50D4">
          <w:rPr>
            <w:rStyle w:val="Hyperlink"/>
            <w:rFonts w:cs="Arial"/>
            <w:noProof/>
          </w:rPr>
          <w:t>)</w:t>
        </w:r>
        <w:r w:rsidR="00452DB0">
          <w:rPr>
            <w:noProof/>
            <w:webHidden/>
          </w:rPr>
          <w:tab/>
        </w:r>
        <w:r w:rsidR="00452DB0">
          <w:rPr>
            <w:noProof/>
            <w:webHidden/>
          </w:rPr>
          <w:fldChar w:fldCharType="begin"/>
        </w:r>
        <w:r w:rsidR="00452DB0">
          <w:rPr>
            <w:noProof/>
            <w:webHidden/>
          </w:rPr>
          <w:instrText xml:space="preserve"> PAGEREF _Toc95378944 \h </w:instrText>
        </w:r>
        <w:r w:rsidR="00452DB0">
          <w:rPr>
            <w:noProof/>
            <w:webHidden/>
          </w:rPr>
        </w:r>
        <w:r w:rsidR="00452DB0">
          <w:rPr>
            <w:noProof/>
            <w:webHidden/>
          </w:rPr>
          <w:fldChar w:fldCharType="separate"/>
        </w:r>
        <w:r w:rsidR="006C38F4">
          <w:rPr>
            <w:noProof/>
            <w:webHidden/>
          </w:rPr>
          <w:t>15</w:t>
        </w:r>
        <w:r w:rsidR="00452DB0">
          <w:rPr>
            <w:noProof/>
            <w:webHidden/>
          </w:rPr>
          <w:fldChar w:fldCharType="end"/>
        </w:r>
      </w:hyperlink>
    </w:p>
    <w:p w14:paraId="1B8DF830" w14:textId="2E695068" w:rsidR="00452DB0"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45" w:history="1">
        <w:r w:rsidR="00452DB0" w:rsidRPr="001C50D4">
          <w:rPr>
            <w:rStyle w:val="Hyperlink"/>
            <w:noProof/>
          </w:rPr>
          <w:t>Table A.4 – Annual Mean NO</w:t>
        </w:r>
        <w:r w:rsidR="00452DB0" w:rsidRPr="001C50D4">
          <w:rPr>
            <w:rStyle w:val="Hyperlink"/>
            <w:noProof/>
            <w:vertAlign w:val="subscript"/>
          </w:rPr>
          <w:t>2</w:t>
        </w:r>
        <w:r w:rsidR="00452DB0" w:rsidRPr="001C50D4">
          <w:rPr>
            <w:rStyle w:val="Hyperlink"/>
            <w:noProof/>
          </w:rPr>
          <w:t xml:space="preserve"> Monitoring Results: Non-Automatic Monitoring (</w:t>
        </w:r>
        <w:r w:rsidR="00452DB0" w:rsidRPr="001C50D4">
          <w:rPr>
            <w:rStyle w:val="Hyperlink"/>
            <w:rFonts w:cs="Arial"/>
            <w:noProof/>
          </w:rPr>
          <w:t>µg/m</w:t>
        </w:r>
        <w:r w:rsidR="00452DB0" w:rsidRPr="001C50D4">
          <w:rPr>
            <w:rStyle w:val="Hyperlink"/>
            <w:rFonts w:cs="Arial"/>
            <w:noProof/>
            <w:vertAlign w:val="superscript"/>
          </w:rPr>
          <w:t>3</w:t>
        </w:r>
        <w:r w:rsidR="00452DB0" w:rsidRPr="001C50D4">
          <w:rPr>
            <w:rStyle w:val="Hyperlink"/>
            <w:rFonts w:cs="Arial"/>
            <w:noProof/>
          </w:rPr>
          <w:t>)</w:t>
        </w:r>
        <w:r w:rsidR="00452DB0">
          <w:rPr>
            <w:noProof/>
            <w:webHidden/>
          </w:rPr>
          <w:tab/>
        </w:r>
        <w:r w:rsidR="00452DB0">
          <w:rPr>
            <w:noProof/>
            <w:webHidden/>
          </w:rPr>
          <w:fldChar w:fldCharType="begin"/>
        </w:r>
        <w:r w:rsidR="00452DB0">
          <w:rPr>
            <w:noProof/>
            <w:webHidden/>
          </w:rPr>
          <w:instrText xml:space="preserve"> PAGEREF _Toc95378945 \h </w:instrText>
        </w:r>
        <w:r w:rsidR="00452DB0">
          <w:rPr>
            <w:noProof/>
            <w:webHidden/>
          </w:rPr>
        </w:r>
        <w:r w:rsidR="00452DB0">
          <w:rPr>
            <w:noProof/>
            <w:webHidden/>
          </w:rPr>
          <w:fldChar w:fldCharType="separate"/>
        </w:r>
        <w:r w:rsidR="006C38F4">
          <w:rPr>
            <w:noProof/>
            <w:webHidden/>
          </w:rPr>
          <w:t>16</w:t>
        </w:r>
        <w:r w:rsidR="00452DB0">
          <w:rPr>
            <w:noProof/>
            <w:webHidden/>
          </w:rPr>
          <w:fldChar w:fldCharType="end"/>
        </w:r>
      </w:hyperlink>
    </w:p>
    <w:p w14:paraId="307701A3" w14:textId="0C87D5E3" w:rsidR="00452DB0"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46" w:history="1">
        <w:r w:rsidR="00452DB0" w:rsidRPr="001C50D4">
          <w:rPr>
            <w:rStyle w:val="Hyperlink"/>
            <w:noProof/>
          </w:rPr>
          <w:t>Table A.5 – 1-Hour Mean NO</w:t>
        </w:r>
        <w:r w:rsidR="00452DB0" w:rsidRPr="001C50D4">
          <w:rPr>
            <w:rStyle w:val="Hyperlink"/>
            <w:noProof/>
            <w:vertAlign w:val="subscript"/>
          </w:rPr>
          <w:t>2</w:t>
        </w:r>
        <w:r w:rsidR="00452DB0" w:rsidRPr="001C50D4">
          <w:rPr>
            <w:rStyle w:val="Hyperlink"/>
            <w:noProof/>
          </w:rPr>
          <w:t xml:space="preserve"> Monitoring Results, Number of </w:t>
        </w:r>
        <w:r w:rsidR="00452DB0" w:rsidRPr="001C50D4">
          <w:rPr>
            <w:rStyle w:val="Hyperlink"/>
            <w:rFonts w:cs="Arial"/>
            <w:noProof/>
          </w:rPr>
          <w:t>1-Hour Means &gt; 200µg/m</w:t>
        </w:r>
        <w:r w:rsidR="00452DB0" w:rsidRPr="001C50D4">
          <w:rPr>
            <w:rStyle w:val="Hyperlink"/>
            <w:rFonts w:cs="Arial"/>
            <w:noProof/>
            <w:vertAlign w:val="superscript"/>
          </w:rPr>
          <w:t>3</w:t>
        </w:r>
        <w:r w:rsidR="00452DB0">
          <w:rPr>
            <w:noProof/>
            <w:webHidden/>
          </w:rPr>
          <w:tab/>
        </w:r>
        <w:r w:rsidR="00452DB0">
          <w:rPr>
            <w:noProof/>
            <w:webHidden/>
          </w:rPr>
          <w:fldChar w:fldCharType="begin"/>
        </w:r>
        <w:r w:rsidR="00452DB0">
          <w:rPr>
            <w:noProof/>
            <w:webHidden/>
          </w:rPr>
          <w:instrText xml:space="preserve"> PAGEREF _Toc95378946 \h </w:instrText>
        </w:r>
        <w:r w:rsidR="00452DB0">
          <w:rPr>
            <w:noProof/>
            <w:webHidden/>
          </w:rPr>
        </w:r>
        <w:r w:rsidR="00452DB0">
          <w:rPr>
            <w:noProof/>
            <w:webHidden/>
          </w:rPr>
          <w:fldChar w:fldCharType="separate"/>
        </w:r>
        <w:r w:rsidR="006C38F4">
          <w:rPr>
            <w:noProof/>
            <w:webHidden/>
          </w:rPr>
          <w:t>19</w:t>
        </w:r>
        <w:r w:rsidR="00452DB0">
          <w:rPr>
            <w:noProof/>
            <w:webHidden/>
          </w:rPr>
          <w:fldChar w:fldCharType="end"/>
        </w:r>
      </w:hyperlink>
    </w:p>
    <w:p w14:paraId="60868688" w14:textId="75265C9D" w:rsidR="00452DB0"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47" w:history="1">
        <w:r w:rsidR="00452DB0" w:rsidRPr="001C50D4">
          <w:rPr>
            <w:rStyle w:val="Hyperlink"/>
            <w:noProof/>
          </w:rPr>
          <w:t>Table A.6 – Annual Mean PM</w:t>
        </w:r>
        <w:r w:rsidR="00452DB0" w:rsidRPr="001C50D4">
          <w:rPr>
            <w:rStyle w:val="Hyperlink"/>
            <w:noProof/>
            <w:vertAlign w:val="subscript"/>
          </w:rPr>
          <w:t xml:space="preserve">10 </w:t>
        </w:r>
        <w:r w:rsidR="00452DB0" w:rsidRPr="001C50D4">
          <w:rPr>
            <w:rStyle w:val="Hyperlink"/>
            <w:noProof/>
          </w:rPr>
          <w:t>Monitoring Results (</w:t>
        </w:r>
        <w:r w:rsidR="00452DB0" w:rsidRPr="001C50D4">
          <w:rPr>
            <w:rStyle w:val="Hyperlink"/>
            <w:rFonts w:cs="Arial"/>
            <w:noProof/>
          </w:rPr>
          <w:t>µg/m</w:t>
        </w:r>
        <w:r w:rsidR="00452DB0" w:rsidRPr="001C50D4">
          <w:rPr>
            <w:rStyle w:val="Hyperlink"/>
            <w:rFonts w:cs="Arial"/>
            <w:noProof/>
            <w:vertAlign w:val="superscript"/>
          </w:rPr>
          <w:t>3</w:t>
        </w:r>
        <w:r w:rsidR="00452DB0" w:rsidRPr="001C50D4">
          <w:rPr>
            <w:rStyle w:val="Hyperlink"/>
            <w:rFonts w:cs="Arial"/>
            <w:noProof/>
          </w:rPr>
          <w:t>)</w:t>
        </w:r>
        <w:r w:rsidR="00452DB0">
          <w:rPr>
            <w:noProof/>
            <w:webHidden/>
          </w:rPr>
          <w:tab/>
        </w:r>
        <w:r w:rsidR="00452DB0">
          <w:rPr>
            <w:noProof/>
            <w:webHidden/>
          </w:rPr>
          <w:fldChar w:fldCharType="begin"/>
        </w:r>
        <w:r w:rsidR="00452DB0">
          <w:rPr>
            <w:noProof/>
            <w:webHidden/>
          </w:rPr>
          <w:instrText xml:space="preserve"> PAGEREF _Toc95378947 \h </w:instrText>
        </w:r>
        <w:r w:rsidR="00452DB0">
          <w:rPr>
            <w:noProof/>
            <w:webHidden/>
          </w:rPr>
        </w:r>
        <w:r w:rsidR="00452DB0">
          <w:rPr>
            <w:noProof/>
            <w:webHidden/>
          </w:rPr>
          <w:fldChar w:fldCharType="separate"/>
        </w:r>
        <w:r w:rsidR="006C38F4">
          <w:rPr>
            <w:noProof/>
            <w:webHidden/>
          </w:rPr>
          <w:t>21</w:t>
        </w:r>
        <w:r w:rsidR="00452DB0">
          <w:rPr>
            <w:noProof/>
            <w:webHidden/>
          </w:rPr>
          <w:fldChar w:fldCharType="end"/>
        </w:r>
      </w:hyperlink>
    </w:p>
    <w:p w14:paraId="23E3F1B7" w14:textId="5577B102" w:rsidR="00452DB0"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48" w:history="1">
        <w:r w:rsidR="00452DB0" w:rsidRPr="001C50D4">
          <w:rPr>
            <w:rStyle w:val="Hyperlink"/>
            <w:noProof/>
          </w:rPr>
          <w:t xml:space="preserve">Table A.7 – 24-Hour Mean </w:t>
        </w:r>
        <w:r w:rsidR="00452DB0" w:rsidRPr="001C50D4">
          <w:rPr>
            <w:rStyle w:val="Hyperlink"/>
            <w:rFonts w:cs="Arial"/>
            <w:noProof/>
          </w:rPr>
          <w:t>PM</w:t>
        </w:r>
        <w:r w:rsidR="00452DB0" w:rsidRPr="001C50D4">
          <w:rPr>
            <w:rStyle w:val="Hyperlink"/>
            <w:rFonts w:cs="Arial"/>
            <w:noProof/>
            <w:vertAlign w:val="subscript"/>
          </w:rPr>
          <w:t>10</w:t>
        </w:r>
        <w:r w:rsidR="00452DB0" w:rsidRPr="001C50D4">
          <w:rPr>
            <w:rStyle w:val="Hyperlink"/>
            <w:noProof/>
          </w:rPr>
          <w:t xml:space="preserve"> Monitoring Results, Number of </w:t>
        </w:r>
        <w:r w:rsidR="00452DB0" w:rsidRPr="001C50D4">
          <w:rPr>
            <w:rStyle w:val="Hyperlink"/>
            <w:rFonts w:cs="Arial"/>
            <w:noProof/>
          </w:rPr>
          <w:t>PM</w:t>
        </w:r>
        <w:r w:rsidR="00452DB0" w:rsidRPr="001C50D4">
          <w:rPr>
            <w:rStyle w:val="Hyperlink"/>
            <w:rFonts w:cs="Arial"/>
            <w:noProof/>
            <w:vertAlign w:val="subscript"/>
          </w:rPr>
          <w:t>10</w:t>
        </w:r>
        <w:r w:rsidR="00452DB0" w:rsidRPr="001C50D4">
          <w:rPr>
            <w:rStyle w:val="Hyperlink"/>
            <w:rFonts w:cs="Arial"/>
            <w:noProof/>
          </w:rPr>
          <w:t xml:space="preserve"> 24-Hour Means &gt; 50µg/m</w:t>
        </w:r>
        <w:r w:rsidR="00452DB0" w:rsidRPr="001C50D4">
          <w:rPr>
            <w:rStyle w:val="Hyperlink"/>
            <w:rFonts w:cs="Arial"/>
            <w:noProof/>
            <w:vertAlign w:val="superscript"/>
          </w:rPr>
          <w:t>3</w:t>
        </w:r>
        <w:r w:rsidR="00452DB0">
          <w:rPr>
            <w:noProof/>
            <w:webHidden/>
          </w:rPr>
          <w:tab/>
        </w:r>
        <w:r w:rsidR="00452DB0">
          <w:rPr>
            <w:noProof/>
            <w:webHidden/>
          </w:rPr>
          <w:fldChar w:fldCharType="begin"/>
        </w:r>
        <w:r w:rsidR="00452DB0">
          <w:rPr>
            <w:noProof/>
            <w:webHidden/>
          </w:rPr>
          <w:instrText xml:space="preserve"> PAGEREF _Toc95378948 \h </w:instrText>
        </w:r>
        <w:r w:rsidR="00452DB0">
          <w:rPr>
            <w:noProof/>
            <w:webHidden/>
          </w:rPr>
        </w:r>
        <w:r w:rsidR="00452DB0">
          <w:rPr>
            <w:noProof/>
            <w:webHidden/>
          </w:rPr>
          <w:fldChar w:fldCharType="separate"/>
        </w:r>
        <w:r w:rsidR="006C38F4">
          <w:rPr>
            <w:noProof/>
            <w:webHidden/>
          </w:rPr>
          <w:t>23</w:t>
        </w:r>
        <w:r w:rsidR="00452DB0">
          <w:rPr>
            <w:noProof/>
            <w:webHidden/>
          </w:rPr>
          <w:fldChar w:fldCharType="end"/>
        </w:r>
      </w:hyperlink>
    </w:p>
    <w:p w14:paraId="7ABCB8F1" w14:textId="6BDAE056" w:rsidR="00452DB0"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49" w:history="1">
        <w:r w:rsidR="00452DB0" w:rsidRPr="001C50D4">
          <w:rPr>
            <w:rStyle w:val="Hyperlink"/>
            <w:noProof/>
          </w:rPr>
          <w:t>Table A.8 – Annual Mean PM</w:t>
        </w:r>
        <w:r w:rsidR="00452DB0" w:rsidRPr="001C50D4">
          <w:rPr>
            <w:rStyle w:val="Hyperlink"/>
            <w:noProof/>
            <w:vertAlign w:val="subscript"/>
          </w:rPr>
          <w:t xml:space="preserve">2.5 </w:t>
        </w:r>
        <w:r w:rsidR="00452DB0" w:rsidRPr="001C50D4">
          <w:rPr>
            <w:rStyle w:val="Hyperlink"/>
            <w:noProof/>
          </w:rPr>
          <w:t>Monitoring Results (</w:t>
        </w:r>
        <w:r w:rsidR="00452DB0" w:rsidRPr="001C50D4">
          <w:rPr>
            <w:rStyle w:val="Hyperlink"/>
            <w:rFonts w:cs="Arial"/>
            <w:noProof/>
          </w:rPr>
          <w:t>µg/m</w:t>
        </w:r>
        <w:r w:rsidR="00452DB0" w:rsidRPr="001C50D4">
          <w:rPr>
            <w:rStyle w:val="Hyperlink"/>
            <w:rFonts w:cs="Arial"/>
            <w:noProof/>
            <w:vertAlign w:val="superscript"/>
          </w:rPr>
          <w:t>3</w:t>
        </w:r>
        <w:r w:rsidR="00452DB0" w:rsidRPr="001C50D4">
          <w:rPr>
            <w:rStyle w:val="Hyperlink"/>
            <w:rFonts w:cs="Arial"/>
            <w:noProof/>
          </w:rPr>
          <w:t>)</w:t>
        </w:r>
        <w:r w:rsidR="00452DB0">
          <w:rPr>
            <w:noProof/>
            <w:webHidden/>
          </w:rPr>
          <w:tab/>
        </w:r>
        <w:r w:rsidR="00452DB0">
          <w:rPr>
            <w:noProof/>
            <w:webHidden/>
          </w:rPr>
          <w:fldChar w:fldCharType="begin"/>
        </w:r>
        <w:r w:rsidR="00452DB0">
          <w:rPr>
            <w:noProof/>
            <w:webHidden/>
          </w:rPr>
          <w:instrText xml:space="preserve"> PAGEREF _Toc95378949 \h </w:instrText>
        </w:r>
        <w:r w:rsidR="00452DB0">
          <w:rPr>
            <w:noProof/>
            <w:webHidden/>
          </w:rPr>
        </w:r>
        <w:r w:rsidR="00452DB0">
          <w:rPr>
            <w:noProof/>
            <w:webHidden/>
          </w:rPr>
          <w:fldChar w:fldCharType="separate"/>
        </w:r>
        <w:r w:rsidR="006C38F4">
          <w:rPr>
            <w:noProof/>
            <w:webHidden/>
          </w:rPr>
          <w:t>25</w:t>
        </w:r>
        <w:r w:rsidR="00452DB0">
          <w:rPr>
            <w:noProof/>
            <w:webHidden/>
          </w:rPr>
          <w:fldChar w:fldCharType="end"/>
        </w:r>
      </w:hyperlink>
    </w:p>
    <w:p w14:paraId="350FEFFC" w14:textId="2CD6B330" w:rsidR="00452DB0"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50" w:history="1">
        <w:r w:rsidR="00452DB0" w:rsidRPr="001C50D4">
          <w:rPr>
            <w:rStyle w:val="Hyperlink"/>
            <w:noProof/>
          </w:rPr>
          <w:t>Table A.9 – SO</w:t>
        </w:r>
        <w:r w:rsidR="00452DB0" w:rsidRPr="001C50D4">
          <w:rPr>
            <w:rStyle w:val="Hyperlink"/>
            <w:noProof/>
            <w:vertAlign w:val="subscript"/>
          </w:rPr>
          <w:t>2</w:t>
        </w:r>
        <w:r w:rsidR="00452DB0" w:rsidRPr="001C50D4">
          <w:rPr>
            <w:rStyle w:val="Hyperlink"/>
            <w:noProof/>
          </w:rPr>
          <w:t xml:space="preserve"> 2021 Monitoring Results, Number of Relevant Instances</w:t>
        </w:r>
        <w:r w:rsidR="00452DB0">
          <w:rPr>
            <w:noProof/>
            <w:webHidden/>
          </w:rPr>
          <w:tab/>
        </w:r>
        <w:r w:rsidR="00452DB0">
          <w:rPr>
            <w:noProof/>
            <w:webHidden/>
          </w:rPr>
          <w:fldChar w:fldCharType="begin"/>
        </w:r>
        <w:r w:rsidR="00452DB0">
          <w:rPr>
            <w:noProof/>
            <w:webHidden/>
          </w:rPr>
          <w:instrText xml:space="preserve"> PAGEREF _Toc95378950 \h </w:instrText>
        </w:r>
        <w:r w:rsidR="00452DB0">
          <w:rPr>
            <w:noProof/>
            <w:webHidden/>
          </w:rPr>
        </w:r>
        <w:r w:rsidR="00452DB0">
          <w:rPr>
            <w:noProof/>
            <w:webHidden/>
          </w:rPr>
          <w:fldChar w:fldCharType="separate"/>
        </w:r>
        <w:r w:rsidR="006C38F4">
          <w:rPr>
            <w:noProof/>
            <w:webHidden/>
          </w:rPr>
          <w:t>27</w:t>
        </w:r>
        <w:r w:rsidR="00452DB0">
          <w:rPr>
            <w:noProof/>
            <w:webHidden/>
          </w:rPr>
          <w:fldChar w:fldCharType="end"/>
        </w:r>
      </w:hyperlink>
    </w:p>
    <w:p w14:paraId="25DD9880" w14:textId="2A349396" w:rsidR="00452DB0" w:rsidRPr="00452DB0" w:rsidRDefault="008A315E">
      <w:pPr>
        <w:pStyle w:val="TableofFigures"/>
        <w:tabs>
          <w:tab w:val="right" w:leader="dot" w:pos="9621"/>
        </w:tabs>
        <w:rPr>
          <w:noProof/>
        </w:rPr>
      </w:pPr>
      <w:r w:rsidRPr="00B0163A">
        <w:rPr>
          <w:rStyle w:val="Hyperlink"/>
          <w:noProof/>
        </w:rPr>
        <w:fldChar w:fldCharType="end"/>
      </w:r>
      <w:r w:rsidRPr="008A315E">
        <w:rPr>
          <w:rStyle w:val="Hyperlink"/>
          <w:noProof/>
        </w:rPr>
        <w:fldChar w:fldCharType="begin"/>
      </w:r>
      <w:r w:rsidRPr="008A315E">
        <w:rPr>
          <w:rStyle w:val="Hyperlink"/>
          <w:noProof/>
        </w:rPr>
        <w:instrText xml:space="preserve"> TOC \h \z \c "Table B" </w:instrText>
      </w:r>
      <w:r w:rsidRPr="008A315E">
        <w:rPr>
          <w:rStyle w:val="Hyperlink"/>
          <w:noProof/>
        </w:rPr>
        <w:fldChar w:fldCharType="separate"/>
      </w:r>
      <w:hyperlink w:anchor="_Toc95378951" w:history="1">
        <w:r w:rsidR="00452DB0" w:rsidRPr="002C3DDE">
          <w:rPr>
            <w:rStyle w:val="Hyperlink"/>
            <w:noProof/>
          </w:rPr>
          <w:t>Table B.1 – NO</w:t>
        </w:r>
        <w:r w:rsidR="00452DB0" w:rsidRPr="002C3DDE">
          <w:rPr>
            <w:rStyle w:val="Hyperlink"/>
            <w:noProof/>
            <w:vertAlign w:val="subscript"/>
          </w:rPr>
          <w:t>2</w:t>
        </w:r>
        <w:r w:rsidR="00452DB0" w:rsidRPr="002C3DDE">
          <w:rPr>
            <w:rStyle w:val="Hyperlink"/>
            <w:noProof/>
          </w:rPr>
          <w:t xml:space="preserve"> 2021 Diffusion Tube Results (</w:t>
        </w:r>
        <w:r w:rsidR="00452DB0" w:rsidRPr="002C3DDE">
          <w:rPr>
            <w:rStyle w:val="Hyperlink"/>
            <w:rFonts w:cs="Arial"/>
            <w:noProof/>
          </w:rPr>
          <w:t>µg/m</w:t>
        </w:r>
        <w:r w:rsidR="00452DB0" w:rsidRPr="002C3DDE">
          <w:rPr>
            <w:rStyle w:val="Hyperlink"/>
            <w:rFonts w:cs="Arial"/>
            <w:noProof/>
            <w:vertAlign w:val="superscript"/>
          </w:rPr>
          <w:t>3</w:t>
        </w:r>
        <w:r w:rsidR="00452DB0" w:rsidRPr="002C3DDE">
          <w:rPr>
            <w:rStyle w:val="Hyperlink"/>
            <w:rFonts w:cs="Arial"/>
            <w:noProof/>
          </w:rPr>
          <w:t>)</w:t>
        </w:r>
        <w:r w:rsidR="00452DB0">
          <w:rPr>
            <w:noProof/>
            <w:webHidden/>
          </w:rPr>
          <w:tab/>
        </w:r>
        <w:r w:rsidR="00452DB0">
          <w:rPr>
            <w:noProof/>
            <w:webHidden/>
          </w:rPr>
          <w:fldChar w:fldCharType="begin"/>
        </w:r>
        <w:r w:rsidR="00452DB0">
          <w:rPr>
            <w:noProof/>
            <w:webHidden/>
          </w:rPr>
          <w:instrText xml:space="preserve"> PAGEREF _Toc95378951 \h </w:instrText>
        </w:r>
        <w:r w:rsidR="00452DB0">
          <w:rPr>
            <w:noProof/>
            <w:webHidden/>
          </w:rPr>
        </w:r>
        <w:r w:rsidR="00452DB0">
          <w:rPr>
            <w:noProof/>
            <w:webHidden/>
          </w:rPr>
          <w:fldChar w:fldCharType="separate"/>
        </w:r>
        <w:r w:rsidR="006C38F4">
          <w:rPr>
            <w:noProof/>
            <w:webHidden/>
          </w:rPr>
          <w:t>28</w:t>
        </w:r>
        <w:r w:rsidR="00452DB0">
          <w:rPr>
            <w:noProof/>
            <w:webHidden/>
          </w:rPr>
          <w:fldChar w:fldCharType="end"/>
        </w:r>
      </w:hyperlink>
    </w:p>
    <w:p w14:paraId="4FFC6074" w14:textId="5210CD45" w:rsidR="00452DB0" w:rsidRPr="00452DB0" w:rsidRDefault="008A315E">
      <w:pPr>
        <w:pStyle w:val="TableofFigures"/>
        <w:tabs>
          <w:tab w:val="right" w:leader="dot" w:pos="9621"/>
        </w:tabs>
        <w:rPr>
          <w:noProof/>
        </w:rPr>
      </w:pPr>
      <w:r w:rsidRPr="008A315E">
        <w:rPr>
          <w:rStyle w:val="Hyperlink"/>
          <w:noProof/>
        </w:rPr>
        <w:fldChar w:fldCharType="end"/>
      </w:r>
      <w:r w:rsidR="004E0105">
        <w:rPr>
          <w:rStyle w:val="Hyperlink"/>
          <w:noProof/>
        </w:rPr>
        <w:fldChar w:fldCharType="begin"/>
      </w:r>
      <w:r w:rsidR="004E0105">
        <w:rPr>
          <w:rStyle w:val="Hyperlink"/>
          <w:noProof/>
        </w:rPr>
        <w:instrText xml:space="preserve"> TOC \h \z \c "Table C" </w:instrText>
      </w:r>
      <w:r w:rsidR="004E0105">
        <w:rPr>
          <w:rStyle w:val="Hyperlink"/>
          <w:noProof/>
        </w:rPr>
        <w:fldChar w:fldCharType="separate"/>
      </w:r>
      <w:hyperlink w:anchor="_Toc95378952" w:history="1">
        <w:r w:rsidR="00452DB0" w:rsidRPr="008523AE">
          <w:rPr>
            <w:rStyle w:val="Hyperlink"/>
            <w:noProof/>
          </w:rPr>
          <w:t>Table C.1 – Bias Adjustment Factor</w:t>
        </w:r>
        <w:r w:rsidR="00452DB0">
          <w:rPr>
            <w:noProof/>
            <w:webHidden/>
          </w:rPr>
          <w:tab/>
        </w:r>
        <w:r w:rsidR="00452DB0">
          <w:rPr>
            <w:noProof/>
            <w:webHidden/>
          </w:rPr>
          <w:fldChar w:fldCharType="begin"/>
        </w:r>
        <w:r w:rsidR="00452DB0">
          <w:rPr>
            <w:noProof/>
            <w:webHidden/>
          </w:rPr>
          <w:instrText xml:space="preserve"> PAGEREF _Toc95378952 \h </w:instrText>
        </w:r>
        <w:r w:rsidR="00452DB0">
          <w:rPr>
            <w:noProof/>
            <w:webHidden/>
          </w:rPr>
        </w:r>
        <w:r w:rsidR="00452DB0">
          <w:rPr>
            <w:noProof/>
            <w:webHidden/>
          </w:rPr>
          <w:fldChar w:fldCharType="separate"/>
        </w:r>
        <w:r w:rsidR="006C38F4">
          <w:rPr>
            <w:noProof/>
            <w:webHidden/>
          </w:rPr>
          <w:t>31</w:t>
        </w:r>
        <w:r w:rsidR="00452DB0">
          <w:rPr>
            <w:noProof/>
            <w:webHidden/>
          </w:rPr>
          <w:fldChar w:fldCharType="end"/>
        </w:r>
      </w:hyperlink>
    </w:p>
    <w:p w14:paraId="200D32AF" w14:textId="30E0B171" w:rsidR="00452DB0"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53" w:history="1">
        <w:r w:rsidR="00452DB0" w:rsidRPr="008523AE">
          <w:rPr>
            <w:rStyle w:val="Hyperlink"/>
            <w:noProof/>
          </w:rPr>
          <w:t xml:space="preserve">Table C.2 – Annualisation Summary (concentrations presented in </w:t>
        </w:r>
        <w:r w:rsidR="00452DB0" w:rsidRPr="008523AE">
          <w:rPr>
            <w:rStyle w:val="Hyperlink"/>
            <w:rFonts w:cs="Arial"/>
            <w:noProof/>
          </w:rPr>
          <w:t>µ</w:t>
        </w:r>
        <w:r w:rsidR="00452DB0" w:rsidRPr="008523AE">
          <w:rPr>
            <w:rStyle w:val="Hyperlink"/>
            <w:noProof/>
          </w:rPr>
          <w:t>g/m</w:t>
        </w:r>
        <w:r w:rsidR="00452DB0" w:rsidRPr="008523AE">
          <w:rPr>
            <w:rStyle w:val="Hyperlink"/>
            <w:noProof/>
            <w:vertAlign w:val="superscript"/>
          </w:rPr>
          <w:t>3</w:t>
        </w:r>
        <w:r w:rsidR="00452DB0" w:rsidRPr="008523AE">
          <w:rPr>
            <w:rStyle w:val="Hyperlink"/>
            <w:noProof/>
          </w:rPr>
          <w:t>)</w:t>
        </w:r>
        <w:r w:rsidR="00452DB0">
          <w:rPr>
            <w:noProof/>
            <w:webHidden/>
          </w:rPr>
          <w:tab/>
        </w:r>
        <w:r w:rsidR="00452DB0">
          <w:rPr>
            <w:noProof/>
            <w:webHidden/>
          </w:rPr>
          <w:fldChar w:fldCharType="begin"/>
        </w:r>
        <w:r w:rsidR="00452DB0">
          <w:rPr>
            <w:noProof/>
            <w:webHidden/>
          </w:rPr>
          <w:instrText xml:space="preserve"> PAGEREF _Toc95378953 \h </w:instrText>
        </w:r>
        <w:r w:rsidR="00452DB0">
          <w:rPr>
            <w:noProof/>
            <w:webHidden/>
          </w:rPr>
        </w:r>
        <w:r w:rsidR="00452DB0">
          <w:rPr>
            <w:noProof/>
            <w:webHidden/>
          </w:rPr>
          <w:fldChar w:fldCharType="separate"/>
        </w:r>
        <w:r w:rsidR="006C38F4">
          <w:rPr>
            <w:noProof/>
            <w:webHidden/>
          </w:rPr>
          <w:t>33</w:t>
        </w:r>
        <w:r w:rsidR="00452DB0">
          <w:rPr>
            <w:noProof/>
            <w:webHidden/>
          </w:rPr>
          <w:fldChar w:fldCharType="end"/>
        </w:r>
      </w:hyperlink>
    </w:p>
    <w:p w14:paraId="355E36AC" w14:textId="2FF15E39" w:rsidR="00452DB0"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54" w:history="1">
        <w:r w:rsidR="00452DB0" w:rsidRPr="008523AE">
          <w:rPr>
            <w:rStyle w:val="Hyperlink"/>
            <w:noProof/>
          </w:rPr>
          <w:t>Table C.3 – Local Bias Adjustment Calculation</w:t>
        </w:r>
        <w:r w:rsidR="00452DB0">
          <w:rPr>
            <w:noProof/>
            <w:webHidden/>
          </w:rPr>
          <w:tab/>
        </w:r>
        <w:r w:rsidR="00452DB0">
          <w:rPr>
            <w:noProof/>
            <w:webHidden/>
          </w:rPr>
          <w:fldChar w:fldCharType="begin"/>
        </w:r>
        <w:r w:rsidR="00452DB0">
          <w:rPr>
            <w:noProof/>
            <w:webHidden/>
          </w:rPr>
          <w:instrText xml:space="preserve"> PAGEREF _Toc95378954 \h </w:instrText>
        </w:r>
        <w:r w:rsidR="00452DB0">
          <w:rPr>
            <w:noProof/>
            <w:webHidden/>
          </w:rPr>
        </w:r>
        <w:r w:rsidR="00452DB0">
          <w:rPr>
            <w:noProof/>
            <w:webHidden/>
          </w:rPr>
          <w:fldChar w:fldCharType="separate"/>
        </w:r>
        <w:r w:rsidR="006C38F4">
          <w:rPr>
            <w:noProof/>
            <w:webHidden/>
          </w:rPr>
          <w:t>34</w:t>
        </w:r>
        <w:r w:rsidR="00452DB0">
          <w:rPr>
            <w:noProof/>
            <w:webHidden/>
          </w:rPr>
          <w:fldChar w:fldCharType="end"/>
        </w:r>
      </w:hyperlink>
    </w:p>
    <w:p w14:paraId="7A6428D1" w14:textId="12DC85C2" w:rsidR="00452DB0" w:rsidRDefault="00000000">
      <w:pPr>
        <w:pStyle w:val="TableofFigures"/>
        <w:tabs>
          <w:tab w:val="right" w:leader="dot" w:pos="9621"/>
        </w:tabs>
        <w:rPr>
          <w:rFonts w:asciiTheme="minorHAnsi" w:eastAsiaTheme="minorEastAsia" w:hAnsiTheme="minorHAnsi" w:cstheme="minorBidi"/>
          <w:noProof/>
          <w:sz w:val="22"/>
          <w:lang w:eastAsia="en-GB"/>
        </w:rPr>
      </w:pPr>
      <w:hyperlink w:anchor="_Toc95378955" w:history="1">
        <w:r w:rsidR="00452DB0" w:rsidRPr="008523AE">
          <w:rPr>
            <w:rStyle w:val="Hyperlink"/>
            <w:noProof/>
          </w:rPr>
          <w:t>Table C.4 – NO</w:t>
        </w:r>
        <w:r w:rsidR="00452DB0" w:rsidRPr="008523AE">
          <w:rPr>
            <w:rStyle w:val="Hyperlink"/>
            <w:noProof/>
            <w:vertAlign w:val="subscript"/>
          </w:rPr>
          <w:t>2</w:t>
        </w:r>
        <w:r w:rsidR="00452DB0" w:rsidRPr="008523AE">
          <w:rPr>
            <w:rStyle w:val="Hyperlink"/>
            <w:noProof/>
          </w:rPr>
          <w:t xml:space="preserve"> Fall off With Distance Calculations (concentrations presented in </w:t>
        </w:r>
        <w:r w:rsidR="00452DB0" w:rsidRPr="008523AE">
          <w:rPr>
            <w:rStyle w:val="Hyperlink"/>
            <w:rFonts w:cs="Arial"/>
            <w:noProof/>
          </w:rPr>
          <w:t>µ</w:t>
        </w:r>
        <w:r w:rsidR="00452DB0" w:rsidRPr="008523AE">
          <w:rPr>
            <w:rStyle w:val="Hyperlink"/>
            <w:noProof/>
          </w:rPr>
          <w:t>g/m</w:t>
        </w:r>
        <w:r w:rsidR="00452DB0" w:rsidRPr="008523AE">
          <w:rPr>
            <w:rStyle w:val="Hyperlink"/>
            <w:noProof/>
            <w:vertAlign w:val="superscript"/>
          </w:rPr>
          <w:t>3</w:t>
        </w:r>
        <w:r w:rsidR="00452DB0" w:rsidRPr="008523AE">
          <w:rPr>
            <w:rStyle w:val="Hyperlink"/>
            <w:noProof/>
          </w:rPr>
          <w:t>)</w:t>
        </w:r>
        <w:r w:rsidR="00452DB0">
          <w:rPr>
            <w:noProof/>
            <w:webHidden/>
          </w:rPr>
          <w:tab/>
        </w:r>
        <w:r w:rsidR="00452DB0">
          <w:rPr>
            <w:noProof/>
            <w:webHidden/>
          </w:rPr>
          <w:fldChar w:fldCharType="begin"/>
        </w:r>
        <w:r w:rsidR="00452DB0">
          <w:rPr>
            <w:noProof/>
            <w:webHidden/>
          </w:rPr>
          <w:instrText xml:space="preserve"> PAGEREF _Toc95378955 \h </w:instrText>
        </w:r>
        <w:r w:rsidR="00452DB0">
          <w:rPr>
            <w:noProof/>
            <w:webHidden/>
          </w:rPr>
        </w:r>
        <w:r w:rsidR="00452DB0">
          <w:rPr>
            <w:noProof/>
            <w:webHidden/>
          </w:rPr>
          <w:fldChar w:fldCharType="separate"/>
        </w:r>
        <w:r w:rsidR="006C38F4">
          <w:rPr>
            <w:noProof/>
            <w:webHidden/>
          </w:rPr>
          <w:t>35</w:t>
        </w:r>
        <w:r w:rsidR="00452DB0">
          <w:rPr>
            <w:noProof/>
            <w:webHidden/>
          </w:rPr>
          <w:fldChar w:fldCharType="end"/>
        </w:r>
      </w:hyperlink>
    </w:p>
    <w:p w14:paraId="1AFC7A9C" w14:textId="041F89C2" w:rsidR="00452DB0" w:rsidRPr="00452DB0" w:rsidRDefault="004E0105">
      <w:pPr>
        <w:pStyle w:val="TableofFigures"/>
        <w:tabs>
          <w:tab w:val="right" w:leader="dot" w:pos="9621"/>
        </w:tabs>
        <w:rPr>
          <w:noProof/>
        </w:rPr>
      </w:pPr>
      <w:r>
        <w:rPr>
          <w:rStyle w:val="Hyperlink"/>
          <w:noProof/>
        </w:rPr>
        <w:fldChar w:fldCharType="end"/>
      </w:r>
      <w:r w:rsidR="00647227">
        <w:rPr>
          <w:rStyle w:val="Hyperlink"/>
          <w:noProof/>
        </w:rPr>
        <w:fldChar w:fldCharType="begin"/>
      </w:r>
      <w:r w:rsidR="00647227">
        <w:rPr>
          <w:rStyle w:val="Hyperlink"/>
          <w:noProof/>
        </w:rPr>
        <w:instrText xml:space="preserve"> TOC \h \z \c "Table E" </w:instrText>
      </w:r>
      <w:r w:rsidR="00647227">
        <w:rPr>
          <w:rStyle w:val="Hyperlink"/>
          <w:noProof/>
        </w:rPr>
        <w:fldChar w:fldCharType="separate"/>
      </w:r>
      <w:hyperlink w:anchor="_Toc95378956" w:history="1">
        <w:r w:rsidR="00452DB0" w:rsidRPr="009F1974">
          <w:rPr>
            <w:rStyle w:val="Hyperlink"/>
            <w:noProof/>
          </w:rPr>
          <w:t>Table E.1 – Air Quality Objectives in England</w:t>
        </w:r>
        <w:r w:rsidR="00452DB0">
          <w:rPr>
            <w:noProof/>
            <w:webHidden/>
          </w:rPr>
          <w:tab/>
        </w:r>
        <w:r w:rsidR="00452DB0">
          <w:rPr>
            <w:noProof/>
            <w:webHidden/>
          </w:rPr>
          <w:fldChar w:fldCharType="begin"/>
        </w:r>
        <w:r w:rsidR="00452DB0">
          <w:rPr>
            <w:noProof/>
            <w:webHidden/>
          </w:rPr>
          <w:instrText xml:space="preserve"> PAGEREF _Toc95378956 \h </w:instrText>
        </w:r>
        <w:r w:rsidR="00452DB0">
          <w:rPr>
            <w:noProof/>
            <w:webHidden/>
          </w:rPr>
        </w:r>
        <w:r w:rsidR="00452DB0">
          <w:rPr>
            <w:noProof/>
            <w:webHidden/>
          </w:rPr>
          <w:fldChar w:fldCharType="separate"/>
        </w:r>
        <w:r w:rsidR="006C38F4">
          <w:rPr>
            <w:noProof/>
            <w:webHidden/>
          </w:rPr>
          <w:t>42</w:t>
        </w:r>
        <w:r w:rsidR="00452DB0">
          <w:rPr>
            <w:noProof/>
            <w:webHidden/>
          </w:rPr>
          <w:fldChar w:fldCharType="end"/>
        </w:r>
      </w:hyperlink>
    </w:p>
    <w:p w14:paraId="11B0D9D9" w14:textId="3B8B1929" w:rsidR="008A315E" w:rsidRPr="00452DB0" w:rsidRDefault="00647227" w:rsidP="00452DB0">
      <w:pPr>
        <w:pStyle w:val="TableofFigures"/>
        <w:tabs>
          <w:tab w:val="right" w:leader="dot" w:pos="9621"/>
        </w:tabs>
        <w:rPr>
          <w:noProof/>
          <w:color w:val="1D70B8"/>
          <w:u w:val="single"/>
        </w:rPr>
        <w:sectPr w:rsidR="008A315E" w:rsidRPr="00452DB0" w:rsidSect="00F740F6">
          <w:pgSz w:w="11899" w:h="16838" w:code="9"/>
          <w:pgMar w:top="1134" w:right="1134" w:bottom="1134" w:left="1134" w:header="340" w:footer="340" w:gutter="0"/>
          <w:pgNumType w:fmt="lowerRoman"/>
          <w:cols w:space="708"/>
          <w:docGrid w:linePitch="326"/>
        </w:sectPr>
      </w:pPr>
      <w:r>
        <w:rPr>
          <w:rStyle w:val="Hyperlink"/>
          <w:noProof/>
        </w:rPr>
        <w:fldChar w:fldCharType="end"/>
      </w:r>
    </w:p>
    <w:p w14:paraId="48A2219D" w14:textId="77777777" w:rsidR="00DB646E" w:rsidRDefault="00C04D38" w:rsidP="00400B0F">
      <w:pPr>
        <w:pStyle w:val="Heading1"/>
      </w:pPr>
      <w:bookmarkStart w:id="9" w:name="_Toc95378899"/>
      <w:bookmarkStart w:id="10" w:name="_Toc522629668"/>
      <w:bookmarkStart w:id="11" w:name="_Toc522629671"/>
      <w:bookmarkEnd w:id="8"/>
      <w:r w:rsidRPr="00F72D48">
        <w:lastRenderedPageBreak/>
        <w:t>Local</w:t>
      </w:r>
      <w:r>
        <w:t xml:space="preserve"> Air Quality Management</w:t>
      </w:r>
      <w:bookmarkEnd w:id="9"/>
    </w:p>
    <w:p w14:paraId="0EF05E54" w14:textId="693F9AC7" w:rsidR="00C04D38" w:rsidRDefault="00C04D38" w:rsidP="00400B0F">
      <w:r>
        <w:t xml:space="preserve">This report provides an overview of air quality in </w:t>
      </w:r>
      <w:r w:rsidR="001F3113">
        <w:t>Oadby and Wigston Borough Council</w:t>
      </w:r>
      <w:r w:rsidR="00BC3312">
        <w:t xml:space="preserve"> (OWBC) </w:t>
      </w:r>
      <w:r w:rsidR="001F3113">
        <w:t>during</w:t>
      </w:r>
      <w:r>
        <w:t xml:space="preserve"> </w:t>
      </w:r>
      <w:r w:rsidR="001F3113">
        <w:t>2021.</w:t>
      </w:r>
      <w:r>
        <w:t xml:space="preserve"> </w:t>
      </w:r>
      <w:r w:rsidR="001F3113">
        <w:t xml:space="preserve"> </w:t>
      </w:r>
      <w:r>
        <w:t>It fulfils the requirements of Local Air Quality Management (LAQM) as set out in Part IV of the Environment Act (1995) and the relevant Policy and Technical Guidance documents.</w:t>
      </w:r>
    </w:p>
    <w:p w14:paraId="365F6B46" w14:textId="019C4D85" w:rsidR="007C35A9" w:rsidRDefault="00C04D38" w:rsidP="00400B0F">
      <w:r>
        <w:t xml:space="preserve">The LAQM process places an obligation on all local authorities to regularly review and assess air quality in their areas, and to determine whether or not the air quality objectives are likely to be achieved. Where an exceedance is considered likely the local authority must declare an Air Quality Management Area (AQMA) and prepare an Air Quality Action Plan (AQAP) setting out the measures it intends to put in place in pursuit of the objectives. This Annual Status Report (ASR) is an annual requirement showing the strategies employed by </w:t>
      </w:r>
      <w:r w:rsidR="00666293">
        <w:t xml:space="preserve">Oadby and Wigston Borough Council </w:t>
      </w:r>
      <w:r>
        <w:t>to improve air quality and any progress that has been made.</w:t>
      </w:r>
    </w:p>
    <w:p w14:paraId="05A31D19" w14:textId="15915EBF" w:rsidR="00DB646E" w:rsidRDefault="00C04D38" w:rsidP="00400B0F">
      <w:r>
        <w:t xml:space="preserve">The </w:t>
      </w:r>
      <w:r w:rsidRPr="00E33DDC">
        <w:t xml:space="preserve">statutory air quality objectives applicable to LAQM in England </w:t>
      </w:r>
      <w:r w:rsidR="00E33DDC" w:rsidRPr="00E33DDC">
        <w:t>are presented</w:t>
      </w:r>
      <w:r w:rsidRPr="00E33DDC">
        <w:t xml:space="preserve"> in </w:t>
      </w:r>
      <w:r w:rsidR="00E33DDC" w:rsidRPr="00E33DDC">
        <w:rPr>
          <w:color w:val="2B579A"/>
          <w:shd w:val="clear" w:color="auto" w:fill="E6E6E6"/>
        </w:rPr>
        <w:fldChar w:fldCharType="begin"/>
      </w:r>
      <w:r w:rsidR="00E33DDC" w:rsidRPr="00E33DDC">
        <w:instrText xml:space="preserve"> REF _Ref55286084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6C38F4">
        <w:t>Table E.</w:t>
      </w:r>
      <w:r w:rsidR="006C38F4">
        <w:rPr>
          <w:noProof/>
        </w:rPr>
        <w:t>1</w:t>
      </w:r>
      <w:r w:rsidR="00E33DDC" w:rsidRPr="00E33DDC">
        <w:rPr>
          <w:color w:val="2B579A"/>
          <w:shd w:val="clear" w:color="auto" w:fill="E6E6E6"/>
        </w:rPr>
        <w:fldChar w:fldCharType="end"/>
      </w:r>
      <w:r w:rsidR="00DB646E" w:rsidRPr="00E33DDC">
        <w:t>.</w:t>
      </w:r>
    </w:p>
    <w:p w14:paraId="5D9FF231" w14:textId="77777777" w:rsidR="00E56F4E" w:rsidRPr="00E56F4E" w:rsidRDefault="00E56F4E" w:rsidP="00400B0F"/>
    <w:p w14:paraId="5C1B1EC9" w14:textId="77777777" w:rsidR="00E56F4E" w:rsidRDefault="00E56F4E" w:rsidP="00400B0F">
      <w:pPr>
        <w:spacing w:before="0" w:after="0"/>
        <w:rPr>
          <w:rFonts w:eastAsia="Times New Roman"/>
          <w:b/>
          <w:bCs/>
          <w:iCs/>
          <w:color w:val="008938"/>
          <w:sz w:val="36"/>
          <w:szCs w:val="28"/>
        </w:rPr>
        <w:sectPr w:rsidR="00E56F4E" w:rsidSect="003172A5">
          <w:footerReference w:type="default" r:id="rId24"/>
          <w:pgSz w:w="11899" w:h="16838" w:code="9"/>
          <w:pgMar w:top="1134" w:right="1134" w:bottom="1134" w:left="1134" w:header="340" w:footer="340" w:gutter="0"/>
          <w:pgNumType w:start="1"/>
          <w:cols w:space="708"/>
          <w:docGrid w:linePitch="326"/>
        </w:sectPr>
      </w:pPr>
      <w:bookmarkStart w:id="12" w:name="_Toc522629664"/>
      <w:bookmarkStart w:id="13" w:name="_Toc51079263"/>
    </w:p>
    <w:p w14:paraId="1778EED2" w14:textId="5959B11F" w:rsidR="00DB646E" w:rsidRDefault="00B5059E" w:rsidP="00400B0F">
      <w:pPr>
        <w:pStyle w:val="Heading1"/>
      </w:pPr>
      <w:bookmarkStart w:id="14" w:name="_Toc65697826"/>
      <w:bookmarkStart w:id="15" w:name="_Toc65697870"/>
      <w:bookmarkStart w:id="16" w:name="_Toc66392321"/>
      <w:bookmarkStart w:id="17" w:name="_Toc66450356"/>
      <w:bookmarkStart w:id="18" w:name="_Toc66450868"/>
      <w:bookmarkStart w:id="19" w:name="_Toc65697827"/>
      <w:bookmarkStart w:id="20" w:name="_Toc65697871"/>
      <w:bookmarkStart w:id="21" w:name="_Toc66392322"/>
      <w:bookmarkStart w:id="22" w:name="_Toc66450357"/>
      <w:bookmarkStart w:id="23" w:name="_Toc66450869"/>
      <w:bookmarkStart w:id="24" w:name="_Toc95378900"/>
      <w:bookmarkEnd w:id="12"/>
      <w:bookmarkEnd w:id="13"/>
      <w:bookmarkEnd w:id="14"/>
      <w:bookmarkEnd w:id="15"/>
      <w:bookmarkEnd w:id="16"/>
      <w:bookmarkEnd w:id="17"/>
      <w:bookmarkEnd w:id="18"/>
      <w:bookmarkEnd w:id="19"/>
      <w:bookmarkEnd w:id="20"/>
      <w:bookmarkEnd w:id="21"/>
      <w:bookmarkEnd w:id="22"/>
      <w:bookmarkEnd w:id="23"/>
      <w:r>
        <w:lastRenderedPageBreak/>
        <w:t>Actions to Improve Air Quality</w:t>
      </w:r>
      <w:bookmarkEnd w:id="24"/>
    </w:p>
    <w:p w14:paraId="156EB40D" w14:textId="77777777" w:rsidR="00EC5AA4" w:rsidRPr="00176F57" w:rsidRDefault="00EC5AA4" w:rsidP="004C36F8">
      <w:pPr>
        <w:pStyle w:val="Heading2"/>
      </w:pPr>
      <w:bookmarkStart w:id="25" w:name="_Ref67921876"/>
      <w:bookmarkStart w:id="26" w:name="_Ref67922020"/>
      <w:bookmarkStart w:id="27" w:name="_Toc95378901"/>
      <w:bookmarkStart w:id="28" w:name="_Toc522629667"/>
      <w:bookmarkStart w:id="29" w:name="_Toc51079264"/>
      <w:bookmarkStart w:id="30" w:name="_Toc522629665"/>
      <w:r>
        <w:t>Air Quality Management Areas</w:t>
      </w:r>
      <w:bookmarkEnd w:id="25"/>
      <w:bookmarkEnd w:id="26"/>
      <w:bookmarkEnd w:id="27"/>
    </w:p>
    <w:p w14:paraId="52FE0E52" w14:textId="60B365A5" w:rsidR="00EC5AA4" w:rsidRDefault="00EC5AA4" w:rsidP="00400B0F">
      <w:bookmarkStart w:id="31" w:name="_Toc473641178"/>
      <w:bookmarkStart w:id="32" w:name="_Toc522629669"/>
      <w:bookmarkStart w:id="33" w:name="_Toc51079269"/>
      <w:r w:rsidRPr="00EC5AA4">
        <w:t xml:space="preserve">Air Quality Management Areas (AQMAs) are declared when there is an exceedance or likely exceedance of an air quality objective. After declaration, the authority </w:t>
      </w:r>
      <w:r w:rsidR="007A6882">
        <w:t>should</w:t>
      </w:r>
      <w:r w:rsidR="007A6882" w:rsidRPr="00EC5AA4">
        <w:t xml:space="preserve"> </w:t>
      </w:r>
      <w:r w:rsidRPr="00EC5AA4">
        <w:t>prepare an Air Quality Action Plan (AQAP) within 12</w:t>
      </w:r>
      <w:r w:rsidR="00586587">
        <w:t xml:space="preserve"> </w:t>
      </w:r>
      <w:r w:rsidRPr="00EC5AA4">
        <w:t>months setting out measures it intends to put in place in pursuit of compliance with the objectives.</w:t>
      </w:r>
    </w:p>
    <w:p w14:paraId="3E59A85F" w14:textId="77777777" w:rsidR="004232EA" w:rsidRDefault="004232EA" w:rsidP="004232EA">
      <w:pPr>
        <w:jc w:val="both"/>
      </w:pPr>
      <w:r w:rsidRPr="002F415F">
        <w:t xml:space="preserve">Oadby &amp; Wigston Borough Council currently does not have any declared </w:t>
      </w:r>
      <w:r>
        <w:t>AQMAs.</w:t>
      </w:r>
    </w:p>
    <w:p w14:paraId="5DD16411" w14:textId="77777777" w:rsidR="00EC5AA4" w:rsidRDefault="004232EA" w:rsidP="00C2291C">
      <w:pPr>
        <w:jc w:val="both"/>
      </w:pPr>
      <w:r>
        <w:t>For reference a map of the Oadby and Wigston Borough Council monitoring locations is available at Appendix D.</w:t>
      </w:r>
    </w:p>
    <w:p w14:paraId="0222F05F" w14:textId="335BA4E3" w:rsidR="00AE01F8" w:rsidRPr="00EC5AA4" w:rsidRDefault="00AE01F8" w:rsidP="00C2291C">
      <w:pPr>
        <w:jc w:val="both"/>
        <w:sectPr w:rsidR="00AE01F8" w:rsidRPr="00EC5AA4" w:rsidSect="00302D39">
          <w:footerReference w:type="default" r:id="rId25"/>
          <w:pgSz w:w="11899" w:h="16838" w:code="9"/>
          <w:pgMar w:top="1134" w:right="1134" w:bottom="1134" w:left="1134" w:header="340" w:footer="340" w:gutter="0"/>
          <w:cols w:space="708"/>
          <w:docGrid w:linePitch="326"/>
        </w:sectPr>
      </w:pPr>
    </w:p>
    <w:p w14:paraId="116C1799" w14:textId="2D29226B" w:rsidR="00EC5AA4" w:rsidRDefault="00B15249" w:rsidP="004C36F8">
      <w:pPr>
        <w:pStyle w:val="Heading2"/>
      </w:pPr>
      <w:bookmarkStart w:id="34" w:name="_Ref67921911"/>
      <w:bookmarkStart w:id="35" w:name="_Ref67921942"/>
      <w:bookmarkStart w:id="36" w:name="_Ref67921979"/>
      <w:bookmarkStart w:id="37" w:name="_Toc95378902"/>
      <w:bookmarkEnd w:id="31"/>
      <w:bookmarkEnd w:id="32"/>
      <w:bookmarkEnd w:id="33"/>
      <w:r>
        <w:lastRenderedPageBreak/>
        <w:t xml:space="preserve">Progress and Impact of Measures to address Air Quality in </w:t>
      </w:r>
      <w:bookmarkEnd w:id="34"/>
      <w:bookmarkEnd w:id="35"/>
      <w:bookmarkEnd w:id="36"/>
      <w:bookmarkEnd w:id="37"/>
      <w:r w:rsidR="00C2291C" w:rsidRPr="002F415F">
        <w:t>Oadby &amp; Wigston Borough Council</w:t>
      </w:r>
    </w:p>
    <w:p w14:paraId="41F37567" w14:textId="0017E2B4" w:rsidR="00C2291C" w:rsidRDefault="00FC1045" w:rsidP="00400B0F">
      <w:r>
        <w:t xml:space="preserve">Defra’s appraisal of last year’s ASR </w:t>
      </w:r>
      <w:r w:rsidR="00C2291C">
        <w:t xml:space="preserve">2020 </w:t>
      </w:r>
      <w:r w:rsidR="00234956">
        <w:t xml:space="preserve">was </w:t>
      </w:r>
      <w:r w:rsidR="007E52F7">
        <w:t xml:space="preserve">the report </w:t>
      </w:r>
      <w:r w:rsidR="00234956">
        <w:t xml:space="preserve">is well structured, detailed and provides the information specified in the guidance.  The specific comments below are provided </w:t>
      </w:r>
      <w:r w:rsidR="008C119F">
        <w:t xml:space="preserve">to help inform future reports.  </w:t>
      </w:r>
    </w:p>
    <w:p w14:paraId="11078311" w14:textId="52B8C866" w:rsidR="007E52F7" w:rsidRPr="007E52F7" w:rsidRDefault="007E52F7" w:rsidP="00B052ED">
      <w:pPr>
        <w:pStyle w:val="Indent1"/>
        <w:numPr>
          <w:ilvl w:val="0"/>
          <w:numId w:val="30"/>
        </w:numPr>
        <w:spacing w:before="240"/>
        <w:ind w:right="509"/>
        <w:rPr>
          <w:rFonts w:ascii="Arial" w:hAnsi="Arial" w:cs="Arial"/>
          <w:bCs/>
          <w:szCs w:val="24"/>
        </w:rPr>
      </w:pPr>
      <w:r w:rsidRPr="007E52F7">
        <w:rPr>
          <w:rFonts w:ascii="Arial" w:hAnsi="Arial" w:cs="Arial"/>
          <w:bCs/>
          <w:szCs w:val="24"/>
        </w:rPr>
        <w:t xml:space="preserve">The Council show their commitment to improving AQ in the borough despite no exceedances of the AQ objective being measured, by implementing measures as reported in Table 2.2. </w:t>
      </w:r>
    </w:p>
    <w:p w14:paraId="683BE08A" w14:textId="51067EE2" w:rsidR="007E52F7" w:rsidRPr="007E52F7" w:rsidRDefault="007E52F7" w:rsidP="00B052ED">
      <w:pPr>
        <w:pStyle w:val="Indent1"/>
        <w:numPr>
          <w:ilvl w:val="0"/>
          <w:numId w:val="30"/>
        </w:numPr>
        <w:spacing w:before="240"/>
        <w:ind w:right="509"/>
        <w:rPr>
          <w:rFonts w:ascii="Arial" w:hAnsi="Arial" w:cs="Arial"/>
          <w:bCs/>
          <w:szCs w:val="24"/>
        </w:rPr>
      </w:pPr>
      <w:r w:rsidRPr="007E52F7">
        <w:rPr>
          <w:rFonts w:ascii="Arial" w:hAnsi="Arial" w:cs="Arial"/>
          <w:bCs/>
          <w:szCs w:val="24"/>
        </w:rPr>
        <w:t>Following suggestion in the last year’s appraisal, the Council have reported the fraction of mortality attributed to particulate matter. The Council should consider implementing measures for improving PM</w:t>
      </w:r>
      <w:r w:rsidRPr="007E52F7">
        <w:rPr>
          <w:rFonts w:ascii="Arial" w:hAnsi="Arial" w:cs="Arial"/>
          <w:bCs/>
          <w:szCs w:val="24"/>
          <w:vertAlign w:val="subscript"/>
        </w:rPr>
        <w:t>2.5</w:t>
      </w:r>
      <w:r w:rsidRPr="007E52F7">
        <w:rPr>
          <w:rFonts w:ascii="Arial" w:hAnsi="Arial" w:cs="Arial"/>
          <w:bCs/>
          <w:szCs w:val="24"/>
        </w:rPr>
        <w:t xml:space="preserve"> or highlight which of the existing measures are likely to affect PM</w:t>
      </w:r>
      <w:r w:rsidRPr="007E52F7">
        <w:rPr>
          <w:rFonts w:ascii="Arial" w:hAnsi="Arial" w:cs="Arial"/>
          <w:bCs/>
          <w:szCs w:val="24"/>
          <w:vertAlign w:val="subscript"/>
        </w:rPr>
        <w:t>2.5</w:t>
      </w:r>
      <w:r w:rsidRPr="00664CF5">
        <w:rPr>
          <w:rFonts w:ascii="Arial" w:hAnsi="Arial" w:cs="Arial"/>
          <w:bCs/>
          <w:szCs w:val="24"/>
        </w:rPr>
        <w:t>.</w:t>
      </w:r>
      <w:r w:rsidR="009F6A8F" w:rsidRPr="00664CF5">
        <w:rPr>
          <w:rFonts w:ascii="Arial" w:hAnsi="Arial" w:cs="Arial"/>
          <w:bCs/>
          <w:szCs w:val="24"/>
        </w:rPr>
        <w:t xml:space="preserve">  This is included within this report</w:t>
      </w:r>
      <w:r w:rsidR="006D6B93" w:rsidRPr="00664CF5">
        <w:rPr>
          <w:rFonts w:ascii="Arial" w:hAnsi="Arial" w:cs="Arial"/>
          <w:bCs/>
          <w:szCs w:val="24"/>
        </w:rPr>
        <w:t xml:space="preserve"> on page </w:t>
      </w:r>
      <w:r w:rsidR="00664CF5" w:rsidRPr="00664CF5">
        <w:rPr>
          <w:rFonts w:ascii="Arial" w:hAnsi="Arial" w:cs="Arial"/>
          <w:bCs/>
          <w:szCs w:val="24"/>
        </w:rPr>
        <w:t>8</w:t>
      </w:r>
      <w:r w:rsidR="009F6A8F" w:rsidRPr="00664CF5">
        <w:rPr>
          <w:rFonts w:ascii="Arial" w:hAnsi="Arial" w:cs="Arial"/>
          <w:bCs/>
          <w:szCs w:val="24"/>
        </w:rPr>
        <w:t>.</w:t>
      </w:r>
      <w:r w:rsidR="009F6A8F">
        <w:rPr>
          <w:rFonts w:ascii="Arial" w:hAnsi="Arial" w:cs="Arial"/>
          <w:bCs/>
          <w:szCs w:val="24"/>
        </w:rPr>
        <w:t xml:space="preserve">  </w:t>
      </w:r>
    </w:p>
    <w:p w14:paraId="5C220544" w14:textId="2DF9FCFA" w:rsidR="007E52F7" w:rsidRPr="007E52F7" w:rsidRDefault="007E52F7" w:rsidP="00B052ED">
      <w:pPr>
        <w:pStyle w:val="Indent1"/>
        <w:numPr>
          <w:ilvl w:val="0"/>
          <w:numId w:val="30"/>
        </w:numPr>
        <w:spacing w:before="240"/>
        <w:ind w:right="509"/>
        <w:rPr>
          <w:rFonts w:ascii="Arial" w:hAnsi="Arial" w:cs="Arial"/>
          <w:bCs/>
          <w:szCs w:val="24"/>
        </w:rPr>
      </w:pPr>
      <w:r w:rsidRPr="007E52F7">
        <w:rPr>
          <w:rFonts w:ascii="Arial" w:hAnsi="Arial" w:cs="Arial"/>
          <w:bCs/>
          <w:szCs w:val="24"/>
        </w:rPr>
        <w:t>The Council have reported the recommendations from last year’s appraisal and responded to some of the suggestions, however some have not been considered such as improving the figures in Appendix D to show clearer background mapping and reporting distance correction only when NO</w:t>
      </w:r>
      <w:r w:rsidRPr="007E52F7">
        <w:rPr>
          <w:rFonts w:ascii="Arial" w:hAnsi="Arial" w:cs="Arial"/>
          <w:bCs/>
          <w:szCs w:val="24"/>
          <w:vertAlign w:val="subscript"/>
        </w:rPr>
        <w:t>2</w:t>
      </w:r>
      <w:r w:rsidRPr="007E52F7">
        <w:rPr>
          <w:rFonts w:ascii="Arial" w:hAnsi="Arial" w:cs="Arial"/>
          <w:bCs/>
          <w:szCs w:val="24"/>
        </w:rPr>
        <w:t xml:space="preserve"> concentration is </w:t>
      </w:r>
      <w:r w:rsidRPr="007E52F7">
        <w:rPr>
          <w:rFonts w:ascii="Arial" w:hAnsi="Arial" w:cs="Arial"/>
          <w:szCs w:val="24"/>
        </w:rPr>
        <w:t>over 36 µg/m</w:t>
      </w:r>
      <w:r w:rsidRPr="007E52F7">
        <w:rPr>
          <w:rFonts w:ascii="Arial" w:hAnsi="Arial" w:cs="Arial"/>
          <w:szCs w:val="24"/>
          <w:vertAlign w:val="superscript"/>
        </w:rPr>
        <w:t xml:space="preserve">3 </w:t>
      </w:r>
      <w:r w:rsidRPr="007E52F7">
        <w:rPr>
          <w:rFonts w:ascii="Arial" w:hAnsi="Arial" w:cs="Arial"/>
          <w:szCs w:val="24"/>
        </w:rPr>
        <w:t>(i.e. within 10% of the Air Quality Objective as per the LAQM TG.16 guidance). The Council should consider these suggestions for future ASRs.</w:t>
      </w:r>
      <w:r w:rsidR="00CE624A">
        <w:rPr>
          <w:rFonts w:ascii="Arial" w:hAnsi="Arial" w:cs="Arial"/>
          <w:szCs w:val="24"/>
        </w:rPr>
        <w:t xml:space="preserve">  </w:t>
      </w:r>
      <w:r w:rsidR="00CE624A" w:rsidRPr="0016203B">
        <w:rPr>
          <w:rFonts w:ascii="Arial" w:hAnsi="Arial" w:cs="Arial"/>
          <w:szCs w:val="24"/>
        </w:rPr>
        <w:t xml:space="preserve">This </w:t>
      </w:r>
      <w:r w:rsidR="006D6B93" w:rsidRPr="0016203B">
        <w:rPr>
          <w:rFonts w:ascii="Arial" w:hAnsi="Arial" w:cs="Arial"/>
          <w:szCs w:val="24"/>
        </w:rPr>
        <w:t xml:space="preserve">feedback has now been used to inform </w:t>
      </w:r>
      <w:r w:rsidR="00CE624A" w:rsidRPr="0016203B">
        <w:rPr>
          <w:rFonts w:ascii="Arial" w:hAnsi="Arial" w:cs="Arial"/>
          <w:szCs w:val="24"/>
        </w:rPr>
        <w:t>this report.</w:t>
      </w:r>
      <w:r w:rsidR="00CE624A">
        <w:rPr>
          <w:rFonts w:ascii="Arial" w:hAnsi="Arial" w:cs="Arial"/>
          <w:szCs w:val="24"/>
        </w:rPr>
        <w:t xml:space="preserve">  </w:t>
      </w:r>
    </w:p>
    <w:p w14:paraId="2030FA91" w14:textId="3988329D" w:rsidR="007E52F7" w:rsidRPr="007E52F7" w:rsidRDefault="008C119F" w:rsidP="00B052ED">
      <w:pPr>
        <w:pStyle w:val="Indent1"/>
        <w:numPr>
          <w:ilvl w:val="0"/>
          <w:numId w:val="30"/>
        </w:numPr>
        <w:spacing w:before="240"/>
        <w:ind w:right="509"/>
        <w:rPr>
          <w:rFonts w:ascii="Arial" w:hAnsi="Arial" w:cs="Arial"/>
          <w:bCs/>
          <w:szCs w:val="24"/>
        </w:rPr>
      </w:pPr>
      <w:r>
        <w:rPr>
          <w:rFonts w:ascii="Arial" w:hAnsi="Arial" w:cs="Arial"/>
          <w:bCs/>
          <w:szCs w:val="24"/>
        </w:rPr>
        <w:t>There are a few inconsistencies and inaccuracies which require correction.</w:t>
      </w:r>
      <w:r w:rsidR="004449F7">
        <w:rPr>
          <w:rFonts w:ascii="Arial" w:hAnsi="Arial" w:cs="Arial"/>
          <w:bCs/>
          <w:szCs w:val="24"/>
        </w:rPr>
        <w:t xml:space="preserve">  These have been corrected and the ASR 2020 resubmitted.  </w:t>
      </w:r>
    </w:p>
    <w:p w14:paraId="12093FA1" w14:textId="7E7186C6" w:rsidR="007E52F7" w:rsidRPr="009F18FB" w:rsidRDefault="007E52F7" w:rsidP="00B052ED">
      <w:pPr>
        <w:pStyle w:val="Indent1"/>
        <w:numPr>
          <w:ilvl w:val="0"/>
          <w:numId w:val="30"/>
        </w:numPr>
        <w:spacing w:before="240"/>
        <w:ind w:right="509"/>
        <w:rPr>
          <w:rFonts w:ascii="Arial" w:hAnsi="Arial" w:cs="Arial"/>
          <w:bCs/>
          <w:szCs w:val="24"/>
        </w:rPr>
      </w:pPr>
      <w:r w:rsidRPr="009F18FB">
        <w:rPr>
          <w:rFonts w:ascii="Arial" w:hAnsi="Arial" w:cs="Arial"/>
          <w:bCs/>
          <w:szCs w:val="24"/>
        </w:rPr>
        <w:t>The Council have reported background concentrations based on Defra Background maps. The Council should note that there is a more recent version of the background maps that use 2018 as the reference year that include projected background concentrations for future years up to 2030.</w:t>
      </w:r>
      <w:r w:rsidR="00BA7A5F" w:rsidRPr="009F18FB">
        <w:rPr>
          <w:rFonts w:ascii="Arial" w:hAnsi="Arial" w:cs="Arial"/>
          <w:bCs/>
          <w:szCs w:val="24"/>
        </w:rPr>
        <w:t xml:space="preserve">  This is now included within the report.  </w:t>
      </w:r>
    </w:p>
    <w:p w14:paraId="07DACAC0" w14:textId="77777777" w:rsidR="007E52F7" w:rsidRPr="007E52F7" w:rsidRDefault="007E52F7" w:rsidP="00B052ED">
      <w:pPr>
        <w:pStyle w:val="Indent1"/>
        <w:numPr>
          <w:ilvl w:val="0"/>
          <w:numId w:val="30"/>
        </w:numPr>
        <w:spacing w:before="240"/>
        <w:ind w:right="509"/>
        <w:rPr>
          <w:rFonts w:ascii="Arial" w:hAnsi="Arial" w:cs="Arial"/>
          <w:bCs/>
          <w:szCs w:val="24"/>
        </w:rPr>
      </w:pPr>
      <w:r w:rsidRPr="007E52F7">
        <w:rPr>
          <w:rFonts w:ascii="Arial" w:hAnsi="Arial" w:cs="Arial"/>
          <w:bCs/>
          <w:szCs w:val="24"/>
        </w:rPr>
        <w:t xml:space="preserve">The Council have included a detailed discussion in Appendix F of the opportunities and challenges presented as a result of the COVID-19 restriction and we welcome the information provided by the Council surrounding the impact of the pandemic on air quality. </w:t>
      </w:r>
    </w:p>
    <w:p w14:paraId="0E51A33E" w14:textId="7C9CAA4B" w:rsidR="00FC1045" w:rsidRPr="00FC1045" w:rsidRDefault="00DB27D3" w:rsidP="00400B0F">
      <w:r>
        <w:lastRenderedPageBreak/>
        <w:t xml:space="preserve">Oadby and Wigston Borough Council </w:t>
      </w:r>
      <w:r w:rsidR="00FC1045">
        <w:t xml:space="preserve">has taken forward a number of direct measures during the current reporting year of </w:t>
      </w:r>
      <w:r w:rsidR="000C30CB">
        <w:t xml:space="preserve">2021 </w:t>
      </w:r>
      <w:r w:rsidR="00FC1045">
        <w:t xml:space="preserve">in pursuit of improving local air quality. Details of all measures completed, in progress or planned are set out in </w:t>
      </w:r>
      <w:r w:rsidR="00FC1045" w:rsidRPr="003C7B47">
        <w:rPr>
          <w:color w:val="2B579A"/>
          <w:shd w:val="clear" w:color="auto" w:fill="E6E6E6"/>
        </w:rPr>
        <w:fldChar w:fldCharType="begin"/>
      </w:r>
      <w:r w:rsidR="00FC1045" w:rsidRPr="003C7B47">
        <w:instrText xml:space="preserve"> REF _Ref55231798 \h </w:instrText>
      </w:r>
      <w:r w:rsidR="00400B0F" w:rsidRPr="003C7B47">
        <w:instrText xml:space="preserve"> \* MERGEFORMAT </w:instrText>
      </w:r>
      <w:r w:rsidR="00FC1045" w:rsidRPr="003C7B47">
        <w:rPr>
          <w:color w:val="2B579A"/>
          <w:shd w:val="clear" w:color="auto" w:fill="E6E6E6"/>
        </w:rPr>
      </w:r>
      <w:r w:rsidR="00FC1045" w:rsidRPr="003C7B47">
        <w:rPr>
          <w:color w:val="2B579A"/>
          <w:shd w:val="clear" w:color="auto" w:fill="E6E6E6"/>
        </w:rPr>
        <w:fldChar w:fldCharType="separate"/>
      </w:r>
      <w:r w:rsidR="006C38F4">
        <w:t xml:space="preserve">Table </w:t>
      </w:r>
      <w:r w:rsidR="006C38F4">
        <w:rPr>
          <w:noProof/>
        </w:rPr>
        <w:t>2.1</w:t>
      </w:r>
      <w:r w:rsidR="00FC1045" w:rsidRPr="003C7B47">
        <w:rPr>
          <w:color w:val="2B579A"/>
          <w:shd w:val="clear" w:color="auto" w:fill="E6E6E6"/>
        </w:rPr>
        <w:fldChar w:fldCharType="end"/>
      </w:r>
      <w:r w:rsidR="00FC1045" w:rsidRPr="003C7B47">
        <w:t>.</w:t>
      </w:r>
      <w:r w:rsidR="00C5514A" w:rsidRPr="003C7B47">
        <w:t xml:space="preserve">  The </w:t>
      </w:r>
      <w:r w:rsidR="00C5514A">
        <w:t xml:space="preserve">nine </w:t>
      </w:r>
      <w:r w:rsidR="00FC1045">
        <w:t xml:space="preserve">measures are included within </w:t>
      </w:r>
      <w:r w:rsidR="00FC1045">
        <w:rPr>
          <w:color w:val="2B579A"/>
          <w:shd w:val="clear" w:color="auto" w:fill="E6E6E6"/>
        </w:rPr>
        <w:fldChar w:fldCharType="begin"/>
      </w:r>
      <w:r w:rsidR="00FC1045">
        <w:instrText xml:space="preserve"> REF _Ref55231798 \h </w:instrText>
      </w:r>
      <w:r w:rsidR="00400B0F">
        <w:instrText xml:space="preserve"> \* MERGEFORMAT </w:instrText>
      </w:r>
      <w:r w:rsidR="00FC1045">
        <w:rPr>
          <w:color w:val="2B579A"/>
          <w:shd w:val="clear" w:color="auto" w:fill="E6E6E6"/>
        </w:rPr>
      </w:r>
      <w:r w:rsidR="00FC1045">
        <w:rPr>
          <w:color w:val="2B579A"/>
          <w:shd w:val="clear" w:color="auto" w:fill="E6E6E6"/>
        </w:rPr>
        <w:fldChar w:fldCharType="separate"/>
      </w:r>
      <w:r w:rsidR="006C38F4">
        <w:t xml:space="preserve">Table </w:t>
      </w:r>
      <w:r w:rsidR="006C38F4">
        <w:rPr>
          <w:noProof/>
        </w:rPr>
        <w:t>2.1</w:t>
      </w:r>
      <w:r w:rsidR="00FC1045">
        <w:rPr>
          <w:color w:val="2B579A"/>
          <w:shd w:val="clear" w:color="auto" w:fill="E6E6E6"/>
        </w:rPr>
        <w:fldChar w:fldCharType="end"/>
      </w:r>
      <w:r w:rsidR="00FC1045">
        <w:t xml:space="preserve">, with the type of measure and the progress </w:t>
      </w:r>
      <w:r w:rsidR="00C5514A">
        <w:t xml:space="preserve">Oadby and Wigston Borough Council </w:t>
      </w:r>
      <w:r w:rsidR="00FC1045" w:rsidRPr="00FC1045">
        <w:t xml:space="preserve">have </w:t>
      </w:r>
      <w:r w:rsidR="00FC1045">
        <w:t xml:space="preserve">made during the reporting year of </w:t>
      </w:r>
      <w:r w:rsidR="00C5514A" w:rsidRPr="00C5514A">
        <w:t>2021</w:t>
      </w:r>
      <w:r w:rsidR="00C5514A">
        <w:rPr>
          <w:color w:val="FF0000"/>
        </w:rPr>
        <w:t xml:space="preserve"> </w:t>
      </w:r>
      <w:r w:rsidR="00FC1045">
        <w:t xml:space="preserve">presented. Where there have been, or continue to be, barriers </w:t>
      </w:r>
      <w:r w:rsidR="00141AA2">
        <w:t xml:space="preserve">restricting the implementation of the measure, these are also presented within </w:t>
      </w:r>
      <w:r w:rsidR="00141AA2">
        <w:rPr>
          <w:color w:val="2B579A"/>
          <w:shd w:val="clear" w:color="auto" w:fill="E6E6E6"/>
        </w:rPr>
        <w:fldChar w:fldCharType="begin"/>
      </w:r>
      <w:r w:rsidR="00141AA2">
        <w:instrText xml:space="preserve"> REF _Ref55231798 \h </w:instrText>
      </w:r>
      <w:r w:rsidR="00400B0F">
        <w:instrText xml:space="preserve"> \* MERGEFORMAT </w:instrText>
      </w:r>
      <w:r w:rsidR="00141AA2">
        <w:rPr>
          <w:color w:val="2B579A"/>
          <w:shd w:val="clear" w:color="auto" w:fill="E6E6E6"/>
        </w:rPr>
      </w:r>
      <w:r w:rsidR="00141AA2">
        <w:rPr>
          <w:color w:val="2B579A"/>
          <w:shd w:val="clear" w:color="auto" w:fill="E6E6E6"/>
        </w:rPr>
        <w:fldChar w:fldCharType="separate"/>
      </w:r>
      <w:r w:rsidR="006C38F4">
        <w:t xml:space="preserve">Table </w:t>
      </w:r>
      <w:r w:rsidR="006C38F4">
        <w:rPr>
          <w:noProof/>
        </w:rPr>
        <w:t>2.1</w:t>
      </w:r>
      <w:r w:rsidR="00141AA2">
        <w:rPr>
          <w:color w:val="2B579A"/>
          <w:shd w:val="clear" w:color="auto" w:fill="E6E6E6"/>
        </w:rPr>
        <w:fldChar w:fldCharType="end"/>
      </w:r>
      <w:r w:rsidR="00141AA2">
        <w:t>.</w:t>
      </w:r>
    </w:p>
    <w:p w14:paraId="223F0B8E" w14:textId="77777777" w:rsidR="000F44F4" w:rsidRDefault="00C21D94" w:rsidP="00400B0F">
      <w:r>
        <w:t xml:space="preserve">Oadby and Wigston Borough Council </w:t>
      </w:r>
      <w:r w:rsidR="00FC1045">
        <w:t xml:space="preserve">expects the following measures to be completed over the course of the next reporting year: </w:t>
      </w:r>
    </w:p>
    <w:p w14:paraId="129BD2E0" w14:textId="4EDFCD5F" w:rsidR="000F44F4" w:rsidRDefault="00E824B9" w:rsidP="000F44F4">
      <w:pPr>
        <w:pStyle w:val="ListParagraph"/>
        <w:numPr>
          <w:ilvl w:val="0"/>
          <w:numId w:val="32"/>
        </w:numPr>
      </w:pPr>
      <w:r>
        <w:t>Completion of the a</w:t>
      </w:r>
      <w:r w:rsidR="000F44F4">
        <w:t xml:space="preserve">gile working </w:t>
      </w:r>
      <w:r>
        <w:t xml:space="preserve">arrangements following the office move </w:t>
      </w:r>
      <w:r w:rsidR="000F44F4">
        <w:t xml:space="preserve">to encourage </w:t>
      </w:r>
      <w:r w:rsidR="00736979">
        <w:t xml:space="preserve">greater alternative </w:t>
      </w:r>
      <w:r w:rsidR="000F44F4">
        <w:t xml:space="preserve">working </w:t>
      </w:r>
      <w:r w:rsidR="00736979">
        <w:t xml:space="preserve">arrangements </w:t>
      </w:r>
    </w:p>
    <w:p w14:paraId="134423A3" w14:textId="73438293" w:rsidR="000F44F4" w:rsidRDefault="000F44F4" w:rsidP="000F44F4">
      <w:pPr>
        <w:pStyle w:val="ListParagraph"/>
        <w:numPr>
          <w:ilvl w:val="0"/>
          <w:numId w:val="32"/>
        </w:numPr>
      </w:pPr>
      <w:r>
        <w:t xml:space="preserve">Cycle to work scheme </w:t>
      </w:r>
      <w:r w:rsidR="00405135">
        <w:t xml:space="preserve">push </w:t>
      </w:r>
      <w:r>
        <w:t xml:space="preserve">to promote travel alternatives </w:t>
      </w:r>
    </w:p>
    <w:p w14:paraId="395A613B" w14:textId="77777777" w:rsidR="000F44F4" w:rsidRDefault="000F44F4" w:rsidP="000F44F4">
      <w:pPr>
        <w:pStyle w:val="ListParagraph"/>
        <w:numPr>
          <w:ilvl w:val="0"/>
          <w:numId w:val="32"/>
        </w:numPr>
      </w:pPr>
      <w:r>
        <w:t xml:space="preserve">Blaby Road Project to improve health outcomes for children </w:t>
      </w:r>
    </w:p>
    <w:p w14:paraId="615B9444" w14:textId="40A217FB" w:rsidR="00622AC4" w:rsidRDefault="00DB0799" w:rsidP="000F44F4">
      <w:pPr>
        <w:pStyle w:val="ListParagraph"/>
        <w:numPr>
          <w:ilvl w:val="0"/>
          <w:numId w:val="32"/>
        </w:numPr>
      </w:pPr>
      <w:r>
        <w:t xml:space="preserve">Completion of the </w:t>
      </w:r>
      <w:r w:rsidR="000F44F4">
        <w:t xml:space="preserve">Flex D charging points </w:t>
      </w:r>
      <w:r w:rsidR="00405135">
        <w:t xml:space="preserve">on </w:t>
      </w:r>
      <w:r>
        <w:t xml:space="preserve">all </w:t>
      </w:r>
      <w:r w:rsidR="00405135">
        <w:t xml:space="preserve">public car parks </w:t>
      </w:r>
      <w:r w:rsidR="00622AC4">
        <w:t>to promote low emission transport options</w:t>
      </w:r>
    </w:p>
    <w:p w14:paraId="43011A5D" w14:textId="0D51847F" w:rsidR="00A33251" w:rsidRPr="00156D4D" w:rsidRDefault="008B4886" w:rsidP="000F44F4">
      <w:pPr>
        <w:pStyle w:val="ListParagraph"/>
        <w:numPr>
          <w:ilvl w:val="0"/>
          <w:numId w:val="32"/>
        </w:numPr>
      </w:pPr>
      <w:r>
        <w:t xml:space="preserve">Continued implementation of the </w:t>
      </w:r>
      <w:r w:rsidR="00A33251" w:rsidRPr="00156D4D">
        <w:t xml:space="preserve">taxi licensing policy </w:t>
      </w:r>
      <w:r>
        <w:t xml:space="preserve">(approved in March 2021) </w:t>
      </w:r>
      <w:r w:rsidR="00A33251" w:rsidRPr="00156D4D">
        <w:t xml:space="preserve">to promote low emission public transport options </w:t>
      </w:r>
    </w:p>
    <w:p w14:paraId="53141BB0" w14:textId="35719635" w:rsidR="00A33251" w:rsidRDefault="00A33251" w:rsidP="000F44F4">
      <w:pPr>
        <w:pStyle w:val="ListParagraph"/>
        <w:numPr>
          <w:ilvl w:val="0"/>
          <w:numId w:val="32"/>
        </w:numPr>
      </w:pPr>
      <w:r>
        <w:t xml:space="preserve">Health screening for new developments </w:t>
      </w:r>
      <w:r w:rsidR="00156D4D">
        <w:t>in accordance with Local Plan Policy 5</w:t>
      </w:r>
      <w:r w:rsidR="00FC2B52">
        <w:t>,</w:t>
      </w:r>
      <w:r w:rsidR="00156D4D">
        <w:t xml:space="preserve"> improving health and wellbeing </w:t>
      </w:r>
    </w:p>
    <w:p w14:paraId="44817435" w14:textId="0CA42B3B" w:rsidR="00156D4D" w:rsidRDefault="00E824B9" w:rsidP="000F44F4">
      <w:pPr>
        <w:pStyle w:val="ListParagraph"/>
        <w:numPr>
          <w:ilvl w:val="0"/>
          <w:numId w:val="32"/>
        </w:numPr>
      </w:pPr>
      <w:r>
        <w:t xml:space="preserve">Raise awareness of local pollution levels by hosting real time data on website </w:t>
      </w:r>
    </w:p>
    <w:p w14:paraId="111B306E" w14:textId="03C67B36" w:rsidR="00E824B9" w:rsidRDefault="00E824B9" w:rsidP="000F44F4">
      <w:pPr>
        <w:pStyle w:val="ListParagraph"/>
        <w:numPr>
          <w:ilvl w:val="0"/>
          <w:numId w:val="32"/>
        </w:numPr>
      </w:pPr>
      <w:r>
        <w:t>Targeted campaigns to raise awareness and influence behaviour</w:t>
      </w:r>
      <w:r w:rsidR="00FC2B52">
        <w:t xml:space="preserve">, ensuring they are linked to national campaigns </w:t>
      </w:r>
      <w:r>
        <w:t xml:space="preserve"> </w:t>
      </w:r>
    </w:p>
    <w:p w14:paraId="07883D41" w14:textId="0E145489" w:rsidR="00E824B9" w:rsidRPr="00A33251" w:rsidRDefault="00E824B9" w:rsidP="000F44F4">
      <w:pPr>
        <w:pStyle w:val="ListParagraph"/>
        <w:numPr>
          <w:ilvl w:val="0"/>
          <w:numId w:val="32"/>
        </w:numPr>
      </w:pPr>
      <w:r>
        <w:t xml:space="preserve">Complete a fleet review and identify decarbonisation options for the future to </w:t>
      </w:r>
      <w:r w:rsidR="00DF285D">
        <w:t>inform</w:t>
      </w:r>
      <w:r>
        <w:t xml:space="preserve"> </w:t>
      </w:r>
      <w:r w:rsidR="00DF285D">
        <w:t xml:space="preserve">the </w:t>
      </w:r>
      <w:r>
        <w:t xml:space="preserve">development of the Council’s fleet replacement and refurbishment plan </w:t>
      </w:r>
    </w:p>
    <w:p w14:paraId="6D1368DA" w14:textId="296FF630" w:rsidR="0092346C" w:rsidRDefault="00035B2D" w:rsidP="00400B0F">
      <w:r>
        <w:t xml:space="preserve">Oadby and Wigston Borough Council </w:t>
      </w:r>
      <w:r w:rsidR="00FE192B" w:rsidRPr="00EC421E">
        <w:t>work</w:t>
      </w:r>
      <w:r w:rsidR="00EC421E">
        <w:t>ed</w:t>
      </w:r>
      <w:r w:rsidR="00FE192B" w:rsidRPr="00EC421E">
        <w:t xml:space="preserve"> to implement these measures in partnership with the following stakeholders during 2021:</w:t>
      </w:r>
    </w:p>
    <w:p w14:paraId="6498BD2A" w14:textId="77777777" w:rsidR="004E6B99" w:rsidRPr="004E6B99" w:rsidRDefault="004E6B99" w:rsidP="00B052ED">
      <w:pPr>
        <w:pStyle w:val="ListParagraph"/>
        <w:numPr>
          <w:ilvl w:val="0"/>
          <w:numId w:val="29"/>
        </w:numPr>
      </w:pPr>
      <w:r w:rsidRPr="004E6B99">
        <w:t xml:space="preserve">Energy Savings Trust </w:t>
      </w:r>
    </w:p>
    <w:p w14:paraId="0B15CBA7" w14:textId="2777DE6A" w:rsidR="00A131D5" w:rsidRPr="004E6B99" w:rsidRDefault="00A131D5" w:rsidP="00B052ED">
      <w:pPr>
        <w:pStyle w:val="ListParagraph"/>
        <w:numPr>
          <w:ilvl w:val="0"/>
          <w:numId w:val="29"/>
        </w:numPr>
      </w:pPr>
      <w:r w:rsidRPr="004E6B99">
        <w:t>Neighbouring local authorities;</w:t>
      </w:r>
    </w:p>
    <w:p w14:paraId="5E326B95" w14:textId="3C9C48DF" w:rsidR="00A131D5" w:rsidRPr="004E6B99" w:rsidRDefault="00A131D5" w:rsidP="00B052ED">
      <w:pPr>
        <w:pStyle w:val="ListParagraph"/>
        <w:numPr>
          <w:ilvl w:val="0"/>
          <w:numId w:val="29"/>
        </w:numPr>
      </w:pPr>
      <w:r w:rsidRPr="004E6B99">
        <w:t>The Highways Authority</w:t>
      </w:r>
    </w:p>
    <w:p w14:paraId="28AFE257" w14:textId="243297FB" w:rsidR="00A131D5" w:rsidRDefault="004E6B99" w:rsidP="00B052ED">
      <w:pPr>
        <w:pStyle w:val="ListParagraph"/>
        <w:numPr>
          <w:ilvl w:val="0"/>
          <w:numId w:val="29"/>
        </w:numPr>
      </w:pPr>
      <w:r w:rsidRPr="004E6B99">
        <w:t xml:space="preserve">Public Health </w:t>
      </w:r>
      <w:r w:rsidR="003B53C2">
        <w:t xml:space="preserve">and Health Partners </w:t>
      </w:r>
    </w:p>
    <w:p w14:paraId="43FD40A4" w14:textId="56D41D2A" w:rsidR="00F44133" w:rsidRDefault="00F44133" w:rsidP="00B052ED">
      <w:pPr>
        <w:pStyle w:val="ListParagraph"/>
        <w:numPr>
          <w:ilvl w:val="0"/>
          <w:numId w:val="29"/>
        </w:numPr>
      </w:pPr>
      <w:r>
        <w:t xml:space="preserve">Earth Sense </w:t>
      </w:r>
    </w:p>
    <w:p w14:paraId="226FAA21" w14:textId="133C8D58" w:rsidR="00F44133" w:rsidRPr="004E6B99" w:rsidRDefault="00F44133" w:rsidP="00B052ED">
      <w:pPr>
        <w:pStyle w:val="ListParagraph"/>
        <w:numPr>
          <w:ilvl w:val="0"/>
          <w:numId w:val="29"/>
        </w:numPr>
      </w:pPr>
      <w:r>
        <w:t xml:space="preserve">Enviro Technology Services Ltd </w:t>
      </w:r>
    </w:p>
    <w:p w14:paraId="25376247" w14:textId="4D80C082" w:rsidR="00FC1045" w:rsidRPr="00FC1045" w:rsidRDefault="00FC1045" w:rsidP="00400B0F">
      <w:r w:rsidRPr="000F02BA">
        <w:lastRenderedPageBreak/>
        <w:t xml:space="preserve">The principal challenges and barriers to implementation that </w:t>
      </w:r>
      <w:r w:rsidR="003B53C2">
        <w:t xml:space="preserve">Oadby and Wigston Borough Council </w:t>
      </w:r>
      <w:r>
        <w:t xml:space="preserve">anticipates facing are </w:t>
      </w:r>
      <w:r w:rsidR="006912B9">
        <w:t xml:space="preserve">staff </w:t>
      </w:r>
      <w:r w:rsidR="003B53C2" w:rsidRPr="003B53C2">
        <w:t xml:space="preserve">capacity issues and funding </w:t>
      </w:r>
      <w:r w:rsidR="006912B9">
        <w:t xml:space="preserve">options </w:t>
      </w:r>
      <w:r w:rsidR="003B53C2" w:rsidRPr="003B53C2">
        <w:t>for additional air quality monitoring</w:t>
      </w:r>
      <w:r w:rsidRPr="003B53C2">
        <w:t>.</w:t>
      </w:r>
    </w:p>
    <w:p w14:paraId="766BC418" w14:textId="1E0D78D3" w:rsidR="00B15249" w:rsidRDefault="00FC1045" w:rsidP="007646E1">
      <w:pPr>
        <w:sectPr w:rsidR="00B15249" w:rsidSect="003172A5">
          <w:footerReference w:type="default" r:id="rId26"/>
          <w:pgSz w:w="11899" w:h="16838" w:code="9"/>
          <w:pgMar w:top="1134" w:right="1134" w:bottom="1134" w:left="1134" w:header="340" w:footer="340" w:gutter="0"/>
          <w:cols w:space="708"/>
          <w:docGrid w:linePitch="326"/>
        </w:sectPr>
      </w:pPr>
      <w:r w:rsidRPr="00B725C3">
        <w:t xml:space="preserve">Progress on the following measures has been slower than expected </w:t>
      </w:r>
      <w:r w:rsidR="003B53C2">
        <w:t xml:space="preserve">in part arising from the pandemic, staff </w:t>
      </w:r>
      <w:r w:rsidR="000D31BA">
        <w:t xml:space="preserve">absences and </w:t>
      </w:r>
      <w:r w:rsidR="003B53C2">
        <w:t xml:space="preserve">shortages and delays </w:t>
      </w:r>
      <w:r w:rsidR="00F44133">
        <w:t xml:space="preserve">in </w:t>
      </w:r>
      <w:r w:rsidR="006912B9">
        <w:t xml:space="preserve">the build, installation and commissioning of </w:t>
      </w:r>
      <w:r w:rsidR="00332BBE">
        <w:t xml:space="preserve">air quality monitoring equipment.  </w:t>
      </w:r>
      <w:r w:rsidRPr="00B725C3">
        <w:t xml:space="preserve"> </w:t>
      </w:r>
    </w:p>
    <w:p w14:paraId="1F4EC521" w14:textId="605A3C0E" w:rsidR="00B15249" w:rsidRDefault="00B15249" w:rsidP="00400B0F">
      <w:pPr>
        <w:pStyle w:val="Caption"/>
      </w:pPr>
      <w:bookmarkStart w:id="38" w:name="_Ref55231798"/>
      <w:bookmarkStart w:id="39" w:name="_Toc95378941"/>
      <w:r>
        <w:lastRenderedPageBreak/>
        <w:t xml:space="preserve">Table </w:t>
      </w:r>
      <w:r w:rsidR="00742944">
        <w:rPr>
          <w:color w:val="2B579A"/>
          <w:shd w:val="clear" w:color="auto" w:fill="E6E6E6"/>
        </w:rPr>
        <w:fldChar w:fldCharType="begin"/>
      </w:r>
      <w:r w:rsidR="00742944">
        <w:rPr>
          <w:noProof/>
        </w:rPr>
        <w:instrText xml:space="preserve"> STYLEREF 1 \s </w:instrText>
      </w:r>
      <w:r w:rsidR="00742944">
        <w:rPr>
          <w:color w:val="2B579A"/>
          <w:shd w:val="clear" w:color="auto" w:fill="E6E6E6"/>
        </w:rPr>
        <w:fldChar w:fldCharType="separate"/>
      </w:r>
      <w:r w:rsidR="006C38F4">
        <w:rPr>
          <w:noProof/>
        </w:rPr>
        <w:t>2</w:t>
      </w:r>
      <w:r w:rsidR="00742944">
        <w:rPr>
          <w:color w:val="2B579A"/>
          <w:shd w:val="clear" w:color="auto" w:fill="E6E6E6"/>
        </w:rPr>
        <w:fldChar w:fldCharType="end"/>
      </w:r>
      <w:r w:rsidR="00B36108">
        <w:t>.</w:t>
      </w:r>
      <w:r w:rsidR="00742944">
        <w:rPr>
          <w:color w:val="2B579A"/>
          <w:shd w:val="clear" w:color="auto" w:fill="E6E6E6"/>
        </w:rPr>
        <w:fldChar w:fldCharType="begin"/>
      </w:r>
      <w:r w:rsidR="00742944">
        <w:rPr>
          <w:noProof/>
        </w:rPr>
        <w:instrText xml:space="preserve"> SEQ Table \* ARABIC \s 1 </w:instrText>
      </w:r>
      <w:r w:rsidR="00742944">
        <w:rPr>
          <w:color w:val="2B579A"/>
          <w:shd w:val="clear" w:color="auto" w:fill="E6E6E6"/>
        </w:rPr>
        <w:fldChar w:fldCharType="separate"/>
      </w:r>
      <w:r w:rsidR="006C38F4">
        <w:rPr>
          <w:noProof/>
        </w:rPr>
        <w:t>1</w:t>
      </w:r>
      <w:r w:rsidR="00742944">
        <w:rPr>
          <w:color w:val="2B579A"/>
          <w:shd w:val="clear" w:color="auto" w:fill="E6E6E6"/>
        </w:rPr>
        <w:fldChar w:fldCharType="end"/>
      </w:r>
      <w:bookmarkEnd w:id="38"/>
      <w:r>
        <w:t xml:space="preserve"> – </w:t>
      </w:r>
      <w:r w:rsidRPr="00B15249">
        <w:t>Progress on Measures to Improve Air Quality</w:t>
      </w:r>
      <w:bookmarkEnd w:id="39"/>
    </w:p>
    <w:tbl>
      <w:tblPr>
        <w:tblStyle w:val="TableStyle4"/>
        <w:tblW w:w="0" w:type="auto"/>
        <w:jc w:val="center"/>
        <w:tblLook w:val="04A0" w:firstRow="1" w:lastRow="0" w:firstColumn="1" w:lastColumn="0" w:noHBand="0" w:noVBand="1"/>
      </w:tblPr>
      <w:tblGrid>
        <w:gridCol w:w="994"/>
        <w:gridCol w:w="1426"/>
        <w:gridCol w:w="1401"/>
        <w:gridCol w:w="1567"/>
        <w:gridCol w:w="1214"/>
        <w:gridCol w:w="1280"/>
        <w:gridCol w:w="1726"/>
        <w:gridCol w:w="1248"/>
        <w:gridCol w:w="903"/>
        <w:gridCol w:w="969"/>
        <w:gridCol w:w="1095"/>
        <w:gridCol w:w="1548"/>
        <w:gridCol w:w="1347"/>
        <w:gridCol w:w="1481"/>
        <w:gridCol w:w="1629"/>
        <w:gridCol w:w="1708"/>
      </w:tblGrid>
      <w:tr w:rsidR="0035261C" w:rsidRPr="006E3A87" w14:paraId="6B7F0800" w14:textId="77777777" w:rsidTr="0035261C">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993" w:type="dxa"/>
          </w:tcPr>
          <w:p w14:paraId="2BED58EF" w14:textId="77777777" w:rsidR="001E59A2" w:rsidRPr="006E3A87" w:rsidRDefault="001E59A2" w:rsidP="00E665C2">
            <w:pPr>
              <w:spacing w:before="0" w:after="0" w:line="240" w:lineRule="auto"/>
              <w:rPr>
                <w:rFonts w:asciiTheme="majorHAnsi" w:hAnsiTheme="majorHAnsi" w:cstheme="majorHAnsi"/>
                <w:sz w:val="20"/>
                <w:szCs w:val="20"/>
              </w:rPr>
            </w:pPr>
            <w:r w:rsidRPr="006E3A87">
              <w:rPr>
                <w:rFonts w:asciiTheme="majorHAnsi" w:hAnsiTheme="majorHAnsi" w:cstheme="majorHAnsi"/>
                <w:sz w:val="20"/>
                <w:szCs w:val="20"/>
              </w:rPr>
              <w:t>Measure No.</w:t>
            </w:r>
          </w:p>
        </w:tc>
        <w:tc>
          <w:tcPr>
            <w:tcW w:w="1426" w:type="dxa"/>
          </w:tcPr>
          <w:p w14:paraId="4B798969" w14:textId="77777777" w:rsidR="001E59A2" w:rsidRPr="006E3A87"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E3A87">
              <w:rPr>
                <w:rFonts w:asciiTheme="majorHAnsi" w:hAnsiTheme="majorHAnsi" w:cstheme="majorHAnsi"/>
                <w:sz w:val="20"/>
                <w:szCs w:val="20"/>
              </w:rPr>
              <w:t>Measure</w:t>
            </w:r>
          </w:p>
        </w:tc>
        <w:tc>
          <w:tcPr>
            <w:tcW w:w="1402" w:type="dxa"/>
          </w:tcPr>
          <w:p w14:paraId="10997104" w14:textId="1206C992" w:rsidR="001E59A2" w:rsidRPr="006E3A87"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E3A87">
              <w:rPr>
                <w:rFonts w:asciiTheme="majorHAnsi" w:hAnsiTheme="majorHAnsi" w:cstheme="majorHAnsi"/>
                <w:sz w:val="20"/>
                <w:szCs w:val="20"/>
              </w:rPr>
              <w:t>Category</w:t>
            </w:r>
          </w:p>
        </w:tc>
        <w:tc>
          <w:tcPr>
            <w:tcW w:w="1570" w:type="dxa"/>
          </w:tcPr>
          <w:p w14:paraId="69916132" w14:textId="3BC29335" w:rsidR="001E59A2" w:rsidRPr="006E3A87"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E3A87">
              <w:rPr>
                <w:rFonts w:asciiTheme="majorHAnsi" w:hAnsiTheme="majorHAnsi" w:cstheme="majorHAnsi"/>
                <w:sz w:val="20"/>
                <w:szCs w:val="20"/>
              </w:rPr>
              <w:t>Classification</w:t>
            </w:r>
          </w:p>
        </w:tc>
        <w:tc>
          <w:tcPr>
            <w:tcW w:w="1214" w:type="dxa"/>
          </w:tcPr>
          <w:p w14:paraId="0A4506AD" w14:textId="32963A56" w:rsidR="001E59A2" w:rsidRPr="006E3A87"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E3A87">
              <w:rPr>
                <w:rFonts w:asciiTheme="majorHAnsi" w:hAnsiTheme="majorHAnsi" w:cstheme="majorHAnsi"/>
                <w:sz w:val="20"/>
                <w:szCs w:val="20"/>
              </w:rPr>
              <w:t xml:space="preserve">Year Measure </w:t>
            </w:r>
            <w:r w:rsidR="00C56B6C" w:rsidRPr="006E3A87">
              <w:rPr>
                <w:rFonts w:asciiTheme="majorHAnsi" w:hAnsiTheme="majorHAnsi" w:cstheme="majorHAnsi"/>
                <w:sz w:val="20"/>
                <w:szCs w:val="20"/>
              </w:rPr>
              <w:t>Introduced</w:t>
            </w:r>
          </w:p>
        </w:tc>
        <w:tc>
          <w:tcPr>
            <w:tcW w:w="1280" w:type="dxa"/>
          </w:tcPr>
          <w:p w14:paraId="094AA498" w14:textId="68CE7C03" w:rsidR="001E59A2" w:rsidRPr="006E3A87"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E3A87">
              <w:rPr>
                <w:rFonts w:asciiTheme="majorHAnsi" w:hAnsiTheme="majorHAnsi" w:cstheme="majorHAnsi"/>
                <w:sz w:val="20"/>
                <w:szCs w:val="20"/>
              </w:rPr>
              <w:t>Estimated / Actual Completion Year</w:t>
            </w:r>
          </w:p>
        </w:tc>
        <w:tc>
          <w:tcPr>
            <w:tcW w:w="1726" w:type="dxa"/>
          </w:tcPr>
          <w:p w14:paraId="0F98FE23" w14:textId="4848C62A" w:rsidR="001E59A2" w:rsidRPr="006E3A87"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E3A87">
              <w:rPr>
                <w:rFonts w:asciiTheme="majorHAnsi" w:hAnsiTheme="majorHAnsi" w:cstheme="majorHAnsi"/>
                <w:sz w:val="20"/>
                <w:szCs w:val="20"/>
              </w:rPr>
              <w:t xml:space="preserve">Organisations </w:t>
            </w:r>
            <w:r w:rsidR="00C56B6C" w:rsidRPr="006E3A87">
              <w:rPr>
                <w:rFonts w:asciiTheme="majorHAnsi" w:hAnsiTheme="majorHAnsi" w:cstheme="majorHAnsi"/>
                <w:sz w:val="20"/>
                <w:szCs w:val="20"/>
              </w:rPr>
              <w:t>I</w:t>
            </w:r>
            <w:r w:rsidRPr="006E3A87">
              <w:rPr>
                <w:rFonts w:asciiTheme="majorHAnsi" w:hAnsiTheme="majorHAnsi" w:cstheme="majorHAnsi"/>
                <w:sz w:val="20"/>
                <w:szCs w:val="20"/>
              </w:rPr>
              <w:t>nvolved</w:t>
            </w:r>
          </w:p>
        </w:tc>
        <w:tc>
          <w:tcPr>
            <w:tcW w:w="1253" w:type="dxa"/>
          </w:tcPr>
          <w:p w14:paraId="68A5F799" w14:textId="5F850D96" w:rsidR="001E59A2" w:rsidRPr="006E3A87"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sz w:val="20"/>
                <w:szCs w:val="20"/>
              </w:rPr>
            </w:pPr>
            <w:r w:rsidRPr="006E3A87">
              <w:rPr>
                <w:rFonts w:asciiTheme="majorHAnsi" w:hAnsiTheme="majorHAnsi" w:cstheme="majorHAnsi"/>
                <w:b w:val="0"/>
                <w:sz w:val="20"/>
                <w:szCs w:val="20"/>
              </w:rPr>
              <w:t>Funding Source</w:t>
            </w:r>
          </w:p>
        </w:tc>
        <w:tc>
          <w:tcPr>
            <w:tcW w:w="903" w:type="dxa"/>
          </w:tcPr>
          <w:p w14:paraId="4218AAA8" w14:textId="46A297F1" w:rsidR="001E59A2" w:rsidRPr="006E3A87"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sz w:val="20"/>
                <w:szCs w:val="20"/>
              </w:rPr>
            </w:pPr>
            <w:r w:rsidRPr="006E3A87">
              <w:rPr>
                <w:rFonts w:asciiTheme="majorHAnsi" w:hAnsiTheme="majorHAnsi" w:cstheme="majorHAnsi"/>
                <w:b w:val="0"/>
                <w:sz w:val="20"/>
                <w:szCs w:val="20"/>
              </w:rPr>
              <w:t>Defra AQ Grant Funding</w:t>
            </w:r>
          </w:p>
        </w:tc>
        <w:tc>
          <w:tcPr>
            <w:tcW w:w="969" w:type="dxa"/>
          </w:tcPr>
          <w:p w14:paraId="7B5A50EA" w14:textId="5817C3C5" w:rsidR="001E59A2" w:rsidRPr="006E3A87"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E3A87">
              <w:rPr>
                <w:rFonts w:asciiTheme="majorHAnsi" w:hAnsiTheme="majorHAnsi" w:cstheme="majorHAnsi"/>
                <w:sz w:val="20"/>
                <w:szCs w:val="20"/>
              </w:rPr>
              <w:t>Funding Status</w:t>
            </w:r>
          </w:p>
        </w:tc>
        <w:tc>
          <w:tcPr>
            <w:tcW w:w="1096" w:type="dxa"/>
          </w:tcPr>
          <w:p w14:paraId="30964A9A" w14:textId="25314B17" w:rsidR="001E59A2" w:rsidRPr="006E3A87"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sz w:val="20"/>
                <w:szCs w:val="20"/>
              </w:rPr>
            </w:pPr>
            <w:r w:rsidRPr="006E3A87">
              <w:rPr>
                <w:rFonts w:asciiTheme="majorHAnsi" w:hAnsiTheme="majorHAnsi" w:cstheme="majorHAnsi"/>
                <w:b w:val="0"/>
                <w:sz w:val="20"/>
                <w:szCs w:val="20"/>
              </w:rPr>
              <w:t>Estimated Cost of Measure</w:t>
            </w:r>
          </w:p>
        </w:tc>
        <w:tc>
          <w:tcPr>
            <w:tcW w:w="1548" w:type="dxa"/>
          </w:tcPr>
          <w:p w14:paraId="52DF16CB" w14:textId="024CC389" w:rsidR="001E59A2" w:rsidRPr="006E3A87"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E3A87">
              <w:rPr>
                <w:rFonts w:asciiTheme="majorHAnsi" w:hAnsiTheme="majorHAnsi" w:cstheme="majorHAnsi"/>
                <w:sz w:val="20"/>
                <w:szCs w:val="20"/>
              </w:rPr>
              <w:t>Measure Status</w:t>
            </w:r>
          </w:p>
        </w:tc>
        <w:tc>
          <w:tcPr>
            <w:tcW w:w="1353" w:type="dxa"/>
          </w:tcPr>
          <w:p w14:paraId="537A5844" w14:textId="77777777" w:rsidR="001E59A2" w:rsidRPr="006E3A87"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E3A87">
              <w:rPr>
                <w:rFonts w:asciiTheme="majorHAnsi" w:hAnsiTheme="majorHAnsi" w:cstheme="majorHAnsi"/>
                <w:sz w:val="20"/>
                <w:szCs w:val="20"/>
              </w:rPr>
              <w:t>Reduction in Pollutant / Emission from Measure</w:t>
            </w:r>
          </w:p>
        </w:tc>
        <w:tc>
          <w:tcPr>
            <w:tcW w:w="1481" w:type="dxa"/>
          </w:tcPr>
          <w:p w14:paraId="1798FF79" w14:textId="04A1D9DF" w:rsidR="001E59A2" w:rsidRPr="006E3A87"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E3A87">
              <w:rPr>
                <w:rFonts w:asciiTheme="majorHAnsi" w:hAnsiTheme="majorHAnsi" w:cstheme="majorHAnsi"/>
                <w:sz w:val="20"/>
                <w:szCs w:val="20"/>
              </w:rPr>
              <w:t>Key Performance Indicator</w:t>
            </w:r>
          </w:p>
        </w:tc>
        <w:tc>
          <w:tcPr>
            <w:tcW w:w="1632" w:type="dxa"/>
          </w:tcPr>
          <w:p w14:paraId="638D8578" w14:textId="42EE1C96" w:rsidR="001E59A2" w:rsidRPr="006E3A87"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E3A87">
              <w:rPr>
                <w:rFonts w:asciiTheme="majorHAnsi" w:hAnsiTheme="majorHAnsi" w:cstheme="majorHAnsi"/>
                <w:sz w:val="20"/>
                <w:szCs w:val="20"/>
              </w:rPr>
              <w:t>Progress to Date</w:t>
            </w:r>
          </w:p>
        </w:tc>
        <w:tc>
          <w:tcPr>
            <w:tcW w:w="1710" w:type="dxa"/>
          </w:tcPr>
          <w:p w14:paraId="4746357E" w14:textId="57112ED4" w:rsidR="001E59A2" w:rsidRPr="006E3A87" w:rsidRDefault="001E59A2"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6E3A87">
              <w:rPr>
                <w:rFonts w:asciiTheme="majorHAnsi" w:hAnsiTheme="majorHAnsi" w:cstheme="majorHAnsi"/>
                <w:sz w:val="20"/>
                <w:szCs w:val="20"/>
              </w:rPr>
              <w:t xml:space="preserve">Comments / Barriers to </w:t>
            </w:r>
            <w:r w:rsidR="00D324A2" w:rsidRPr="006E3A87">
              <w:rPr>
                <w:rFonts w:asciiTheme="majorHAnsi" w:hAnsiTheme="majorHAnsi" w:cstheme="majorHAnsi"/>
                <w:sz w:val="20"/>
                <w:szCs w:val="20"/>
              </w:rPr>
              <w:t>Implementation</w:t>
            </w:r>
          </w:p>
        </w:tc>
      </w:tr>
      <w:tr w:rsidR="0035261C" w:rsidRPr="006E3A87" w14:paraId="3CE56031" w14:textId="77777777" w:rsidTr="0035261C">
        <w:trPr>
          <w:jc w:val="center"/>
        </w:trPr>
        <w:tc>
          <w:tcPr>
            <w:cnfStyle w:val="001000000000" w:firstRow="0" w:lastRow="0" w:firstColumn="1" w:lastColumn="0" w:oddVBand="0" w:evenVBand="0" w:oddHBand="0" w:evenHBand="0" w:firstRowFirstColumn="0" w:firstRowLastColumn="0" w:lastRowFirstColumn="0" w:lastRowLastColumn="0"/>
            <w:tcW w:w="993" w:type="dxa"/>
          </w:tcPr>
          <w:p w14:paraId="0362D10E" w14:textId="546846D0" w:rsidR="0035261C" w:rsidRPr="006E3A87" w:rsidRDefault="0035261C" w:rsidP="0035261C">
            <w:pPr>
              <w:spacing w:before="0" w:after="0" w:line="240" w:lineRule="auto"/>
              <w:rPr>
                <w:rFonts w:asciiTheme="majorHAnsi" w:hAnsiTheme="majorHAnsi" w:cstheme="majorHAnsi"/>
                <w:sz w:val="20"/>
                <w:szCs w:val="20"/>
              </w:rPr>
            </w:pPr>
            <w:r>
              <w:rPr>
                <w:rFonts w:cs="Arial"/>
                <w:sz w:val="20"/>
                <w:szCs w:val="20"/>
              </w:rPr>
              <w:t>1</w:t>
            </w:r>
          </w:p>
        </w:tc>
        <w:tc>
          <w:tcPr>
            <w:tcW w:w="1426" w:type="dxa"/>
          </w:tcPr>
          <w:p w14:paraId="00FAACAE" w14:textId="7D9051A8"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Agile working </w:t>
            </w:r>
          </w:p>
        </w:tc>
        <w:tc>
          <w:tcPr>
            <w:tcW w:w="1402" w:type="dxa"/>
          </w:tcPr>
          <w:p w14:paraId="2BBF313B" w14:textId="3362C5AF"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Promoting Travel Alternatives</w:t>
            </w:r>
          </w:p>
        </w:tc>
        <w:tc>
          <w:tcPr>
            <w:tcW w:w="1570" w:type="dxa"/>
          </w:tcPr>
          <w:p w14:paraId="60D069BE" w14:textId="01DC822E"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Workplace Travel Planning</w:t>
            </w:r>
          </w:p>
        </w:tc>
        <w:tc>
          <w:tcPr>
            <w:tcW w:w="1214" w:type="dxa"/>
          </w:tcPr>
          <w:p w14:paraId="76379F34" w14:textId="177728CA"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2020</w:t>
            </w:r>
          </w:p>
        </w:tc>
        <w:tc>
          <w:tcPr>
            <w:tcW w:w="1280" w:type="dxa"/>
          </w:tcPr>
          <w:p w14:paraId="3675840A" w14:textId="1AFFE778"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2024</w:t>
            </w:r>
          </w:p>
        </w:tc>
        <w:tc>
          <w:tcPr>
            <w:tcW w:w="1726" w:type="dxa"/>
          </w:tcPr>
          <w:p w14:paraId="555745E7" w14:textId="0171DEFE"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Local Authority </w:t>
            </w:r>
          </w:p>
        </w:tc>
        <w:tc>
          <w:tcPr>
            <w:tcW w:w="1253" w:type="dxa"/>
          </w:tcPr>
          <w:p w14:paraId="3DBFE85F" w14:textId="5B891488"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Internal </w:t>
            </w:r>
          </w:p>
        </w:tc>
        <w:tc>
          <w:tcPr>
            <w:tcW w:w="903" w:type="dxa"/>
          </w:tcPr>
          <w:p w14:paraId="0642610D" w14:textId="6789A4D4"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NO</w:t>
            </w:r>
          </w:p>
        </w:tc>
        <w:tc>
          <w:tcPr>
            <w:tcW w:w="969" w:type="dxa"/>
          </w:tcPr>
          <w:p w14:paraId="102199B2" w14:textId="6197AF3A"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Not Funded</w:t>
            </w:r>
          </w:p>
        </w:tc>
        <w:tc>
          <w:tcPr>
            <w:tcW w:w="1096" w:type="dxa"/>
          </w:tcPr>
          <w:p w14:paraId="444F6D0B" w14:textId="522C00EB"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£100k - £500k</w:t>
            </w:r>
          </w:p>
        </w:tc>
        <w:tc>
          <w:tcPr>
            <w:tcW w:w="1548" w:type="dxa"/>
          </w:tcPr>
          <w:p w14:paraId="7411EEEB" w14:textId="208B800C"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Implementation</w:t>
            </w:r>
          </w:p>
        </w:tc>
        <w:tc>
          <w:tcPr>
            <w:tcW w:w="1353" w:type="dxa"/>
          </w:tcPr>
          <w:p w14:paraId="6F07A27B" w14:textId="24496446"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1 to 2µg/m3</w:t>
            </w:r>
          </w:p>
        </w:tc>
        <w:tc>
          <w:tcPr>
            <w:tcW w:w="1481" w:type="dxa"/>
          </w:tcPr>
          <w:p w14:paraId="12F1454B" w14:textId="2FCD2050"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Proportion of mobile workers </w:t>
            </w:r>
          </w:p>
        </w:tc>
        <w:tc>
          <w:tcPr>
            <w:tcW w:w="1632" w:type="dxa"/>
          </w:tcPr>
          <w:p w14:paraId="4CFC046B" w14:textId="7831F56B"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Implementation phase with office move late 2022/early 2023.  Mobile working roll out from quarter 2 (2022) through to year end </w:t>
            </w:r>
          </w:p>
        </w:tc>
        <w:tc>
          <w:tcPr>
            <w:tcW w:w="1710" w:type="dxa"/>
          </w:tcPr>
          <w:p w14:paraId="7B426338" w14:textId="507F477A"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Lengthy Timescale</w:t>
            </w:r>
          </w:p>
        </w:tc>
      </w:tr>
      <w:tr w:rsidR="0035261C" w:rsidRPr="006E3A87" w14:paraId="2D830B7F" w14:textId="77777777" w:rsidTr="0035261C">
        <w:trPr>
          <w:jc w:val="center"/>
        </w:trPr>
        <w:tc>
          <w:tcPr>
            <w:cnfStyle w:val="001000000000" w:firstRow="0" w:lastRow="0" w:firstColumn="1" w:lastColumn="0" w:oddVBand="0" w:evenVBand="0" w:oddHBand="0" w:evenHBand="0" w:firstRowFirstColumn="0" w:firstRowLastColumn="0" w:lastRowFirstColumn="0" w:lastRowLastColumn="0"/>
            <w:tcW w:w="993" w:type="dxa"/>
          </w:tcPr>
          <w:p w14:paraId="46A81396" w14:textId="380D37F9" w:rsidR="0035261C" w:rsidRPr="006E3A87" w:rsidRDefault="0035261C" w:rsidP="0035261C">
            <w:pPr>
              <w:spacing w:before="0" w:after="0" w:line="240" w:lineRule="auto"/>
              <w:rPr>
                <w:rFonts w:asciiTheme="majorHAnsi" w:hAnsiTheme="majorHAnsi" w:cstheme="majorHAnsi"/>
                <w:sz w:val="20"/>
                <w:szCs w:val="20"/>
              </w:rPr>
            </w:pPr>
            <w:r>
              <w:rPr>
                <w:rFonts w:cs="Arial"/>
                <w:sz w:val="20"/>
                <w:szCs w:val="20"/>
              </w:rPr>
              <w:t>2</w:t>
            </w:r>
          </w:p>
        </w:tc>
        <w:tc>
          <w:tcPr>
            <w:tcW w:w="1426" w:type="dxa"/>
          </w:tcPr>
          <w:p w14:paraId="39044EE3" w14:textId="3B5D8839"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Cycle to work scheme </w:t>
            </w:r>
          </w:p>
        </w:tc>
        <w:tc>
          <w:tcPr>
            <w:tcW w:w="1402" w:type="dxa"/>
          </w:tcPr>
          <w:p w14:paraId="75533BCB" w14:textId="3E4C82EA"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Promoting Travel Alternatives</w:t>
            </w:r>
          </w:p>
        </w:tc>
        <w:tc>
          <w:tcPr>
            <w:tcW w:w="1570" w:type="dxa"/>
          </w:tcPr>
          <w:p w14:paraId="1529D914" w14:textId="7BCDB0F8"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Promotion of cycling</w:t>
            </w:r>
          </w:p>
        </w:tc>
        <w:tc>
          <w:tcPr>
            <w:tcW w:w="1214" w:type="dxa"/>
          </w:tcPr>
          <w:p w14:paraId="568D1F0F" w14:textId="4A4DD1C6"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2017</w:t>
            </w:r>
          </w:p>
        </w:tc>
        <w:tc>
          <w:tcPr>
            <w:tcW w:w="1280" w:type="dxa"/>
          </w:tcPr>
          <w:p w14:paraId="01799156" w14:textId="0513C679"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2022</w:t>
            </w:r>
          </w:p>
        </w:tc>
        <w:tc>
          <w:tcPr>
            <w:tcW w:w="1726" w:type="dxa"/>
          </w:tcPr>
          <w:p w14:paraId="2FC94525" w14:textId="57363B6B"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Local Authority </w:t>
            </w:r>
          </w:p>
        </w:tc>
        <w:tc>
          <w:tcPr>
            <w:tcW w:w="1253" w:type="dxa"/>
          </w:tcPr>
          <w:p w14:paraId="192ED2F9" w14:textId="49F5FB04"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Internal </w:t>
            </w:r>
          </w:p>
        </w:tc>
        <w:tc>
          <w:tcPr>
            <w:tcW w:w="903" w:type="dxa"/>
          </w:tcPr>
          <w:p w14:paraId="346050C8" w14:textId="612A35A6"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NO</w:t>
            </w:r>
          </w:p>
        </w:tc>
        <w:tc>
          <w:tcPr>
            <w:tcW w:w="969" w:type="dxa"/>
          </w:tcPr>
          <w:p w14:paraId="576E590F" w14:textId="0F908D27"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Not Funded</w:t>
            </w:r>
          </w:p>
        </w:tc>
        <w:tc>
          <w:tcPr>
            <w:tcW w:w="1096" w:type="dxa"/>
          </w:tcPr>
          <w:p w14:paraId="56EE14F4" w14:textId="543B89B3"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&lt; £10k</w:t>
            </w:r>
          </w:p>
        </w:tc>
        <w:tc>
          <w:tcPr>
            <w:tcW w:w="1548" w:type="dxa"/>
          </w:tcPr>
          <w:p w14:paraId="3F5B77C4" w14:textId="2C1F8B02"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Completed</w:t>
            </w:r>
          </w:p>
        </w:tc>
        <w:tc>
          <w:tcPr>
            <w:tcW w:w="1353" w:type="dxa"/>
          </w:tcPr>
          <w:p w14:paraId="330E7E29" w14:textId="04BFCB0F"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1µg/m3</w:t>
            </w:r>
          </w:p>
        </w:tc>
        <w:tc>
          <w:tcPr>
            <w:tcW w:w="1481" w:type="dxa"/>
          </w:tcPr>
          <w:p w14:paraId="4E0AAA35" w14:textId="722789F0"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Number of employee participants </w:t>
            </w:r>
          </w:p>
        </w:tc>
        <w:tc>
          <w:tcPr>
            <w:tcW w:w="1632" w:type="dxa"/>
          </w:tcPr>
          <w:p w14:paraId="0A309FC1" w14:textId="4516043C"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Ongoing </w:t>
            </w:r>
          </w:p>
        </w:tc>
        <w:tc>
          <w:tcPr>
            <w:tcW w:w="1710" w:type="dxa"/>
          </w:tcPr>
          <w:p w14:paraId="066D6331" w14:textId="2C553137"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Funding</w:t>
            </w:r>
          </w:p>
        </w:tc>
      </w:tr>
      <w:tr w:rsidR="0035261C" w:rsidRPr="006E3A87" w14:paraId="2866DBF8" w14:textId="77777777" w:rsidTr="0035261C">
        <w:trPr>
          <w:jc w:val="center"/>
        </w:trPr>
        <w:tc>
          <w:tcPr>
            <w:cnfStyle w:val="001000000000" w:firstRow="0" w:lastRow="0" w:firstColumn="1" w:lastColumn="0" w:oddVBand="0" w:evenVBand="0" w:oddHBand="0" w:evenHBand="0" w:firstRowFirstColumn="0" w:firstRowLastColumn="0" w:lastRowFirstColumn="0" w:lastRowLastColumn="0"/>
            <w:tcW w:w="993" w:type="dxa"/>
          </w:tcPr>
          <w:p w14:paraId="175CBF8F" w14:textId="5336C1A7" w:rsidR="0035261C" w:rsidRPr="006E3A87" w:rsidRDefault="0035261C" w:rsidP="0035261C">
            <w:pPr>
              <w:spacing w:before="0" w:after="0" w:line="240" w:lineRule="auto"/>
              <w:rPr>
                <w:rFonts w:asciiTheme="majorHAnsi" w:hAnsiTheme="majorHAnsi" w:cstheme="majorHAnsi"/>
                <w:sz w:val="20"/>
                <w:szCs w:val="20"/>
              </w:rPr>
            </w:pPr>
            <w:r>
              <w:rPr>
                <w:rFonts w:cs="Arial"/>
                <w:sz w:val="20"/>
                <w:szCs w:val="20"/>
              </w:rPr>
              <w:t>3</w:t>
            </w:r>
          </w:p>
        </w:tc>
        <w:tc>
          <w:tcPr>
            <w:tcW w:w="1426" w:type="dxa"/>
          </w:tcPr>
          <w:p w14:paraId="5C2DA22C" w14:textId="5C464BBD"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Blaby Road Project </w:t>
            </w:r>
          </w:p>
        </w:tc>
        <w:tc>
          <w:tcPr>
            <w:tcW w:w="1402" w:type="dxa"/>
          </w:tcPr>
          <w:p w14:paraId="5DB347ED" w14:textId="62FEE13D"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Promoting Travel Alternatives</w:t>
            </w:r>
          </w:p>
        </w:tc>
        <w:tc>
          <w:tcPr>
            <w:tcW w:w="1570" w:type="dxa"/>
          </w:tcPr>
          <w:p w14:paraId="41DB360D" w14:textId="7F0A51DA"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Intensive active travel campaign &amp; infrastructure</w:t>
            </w:r>
          </w:p>
        </w:tc>
        <w:tc>
          <w:tcPr>
            <w:tcW w:w="1214" w:type="dxa"/>
          </w:tcPr>
          <w:p w14:paraId="008CAC28" w14:textId="0E914C14"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2022</w:t>
            </w:r>
          </w:p>
        </w:tc>
        <w:tc>
          <w:tcPr>
            <w:tcW w:w="1280" w:type="dxa"/>
          </w:tcPr>
          <w:p w14:paraId="11B55A3B" w14:textId="30D51A07"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2023</w:t>
            </w:r>
          </w:p>
        </w:tc>
        <w:tc>
          <w:tcPr>
            <w:tcW w:w="1726" w:type="dxa"/>
          </w:tcPr>
          <w:p w14:paraId="7553442D" w14:textId="1011C1D0"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Local Authority Environmental Health, Local Authority Transport Dept., Public Health, Health Partners, Bus Companies, Schools/Colleges </w:t>
            </w:r>
          </w:p>
        </w:tc>
        <w:tc>
          <w:tcPr>
            <w:tcW w:w="1253" w:type="dxa"/>
          </w:tcPr>
          <w:p w14:paraId="7CED5445" w14:textId="745E5B1A"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Possible Shared Prosperity Fund, Local Authority </w:t>
            </w:r>
          </w:p>
        </w:tc>
        <w:tc>
          <w:tcPr>
            <w:tcW w:w="903" w:type="dxa"/>
          </w:tcPr>
          <w:p w14:paraId="37C6E77C" w14:textId="58987FE8"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NO</w:t>
            </w:r>
          </w:p>
        </w:tc>
        <w:tc>
          <w:tcPr>
            <w:tcW w:w="969" w:type="dxa"/>
          </w:tcPr>
          <w:p w14:paraId="166B5BC6" w14:textId="73171684"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Not Funded</w:t>
            </w:r>
          </w:p>
        </w:tc>
        <w:tc>
          <w:tcPr>
            <w:tcW w:w="1096" w:type="dxa"/>
          </w:tcPr>
          <w:p w14:paraId="0CD2314C" w14:textId="26D8B4F8"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£50k - £100k</w:t>
            </w:r>
          </w:p>
        </w:tc>
        <w:tc>
          <w:tcPr>
            <w:tcW w:w="1548" w:type="dxa"/>
          </w:tcPr>
          <w:p w14:paraId="2FAC8449" w14:textId="2E9852DF"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Planning</w:t>
            </w:r>
          </w:p>
        </w:tc>
        <w:tc>
          <w:tcPr>
            <w:tcW w:w="1353" w:type="dxa"/>
          </w:tcPr>
          <w:p w14:paraId="085BB7B2" w14:textId="116770AC"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up to 5µg/m3 NO2 and 1 to 2µg/m3 in PM 2.5 </w:t>
            </w:r>
          </w:p>
        </w:tc>
        <w:tc>
          <w:tcPr>
            <w:tcW w:w="1481" w:type="dxa"/>
          </w:tcPr>
          <w:p w14:paraId="41A2CC9B" w14:textId="46F7294E"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Measured NO2 and particulate concentrations along Blaby Road.  </w:t>
            </w:r>
          </w:p>
        </w:tc>
        <w:tc>
          <w:tcPr>
            <w:tcW w:w="1632" w:type="dxa"/>
          </w:tcPr>
          <w:p w14:paraId="1D901ED7" w14:textId="60383E3C"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Planning </w:t>
            </w:r>
          </w:p>
        </w:tc>
        <w:tc>
          <w:tcPr>
            <w:tcW w:w="1710" w:type="dxa"/>
          </w:tcPr>
          <w:p w14:paraId="3CFBF15A" w14:textId="24A775F1"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Funding application to be made through </w:t>
            </w:r>
            <w:r w:rsidR="000D31BA">
              <w:rPr>
                <w:rFonts w:cs="Arial"/>
                <w:sz w:val="20"/>
                <w:szCs w:val="20"/>
              </w:rPr>
              <w:t>Defra</w:t>
            </w:r>
            <w:r>
              <w:rPr>
                <w:rFonts w:cs="Arial"/>
                <w:sz w:val="20"/>
                <w:szCs w:val="20"/>
              </w:rPr>
              <w:t xml:space="preserve"> grant to improve public awareness and tackle particulate matter </w:t>
            </w:r>
          </w:p>
        </w:tc>
      </w:tr>
      <w:tr w:rsidR="0035261C" w:rsidRPr="006E3A87" w14:paraId="0B46F4EC" w14:textId="77777777" w:rsidTr="0035261C">
        <w:trPr>
          <w:jc w:val="center"/>
        </w:trPr>
        <w:tc>
          <w:tcPr>
            <w:cnfStyle w:val="001000000000" w:firstRow="0" w:lastRow="0" w:firstColumn="1" w:lastColumn="0" w:oddVBand="0" w:evenVBand="0" w:oddHBand="0" w:evenHBand="0" w:firstRowFirstColumn="0" w:firstRowLastColumn="0" w:lastRowFirstColumn="0" w:lastRowLastColumn="0"/>
            <w:tcW w:w="993" w:type="dxa"/>
          </w:tcPr>
          <w:p w14:paraId="3AC68A39" w14:textId="535D9934" w:rsidR="0035261C" w:rsidRPr="006E3A87" w:rsidRDefault="0035261C" w:rsidP="0035261C">
            <w:pPr>
              <w:spacing w:before="0" w:after="0" w:line="240" w:lineRule="auto"/>
              <w:rPr>
                <w:rFonts w:asciiTheme="majorHAnsi" w:hAnsiTheme="majorHAnsi" w:cstheme="majorHAnsi"/>
                <w:sz w:val="20"/>
                <w:szCs w:val="20"/>
              </w:rPr>
            </w:pPr>
            <w:r>
              <w:rPr>
                <w:rFonts w:cs="Arial"/>
                <w:sz w:val="20"/>
                <w:szCs w:val="20"/>
              </w:rPr>
              <w:t>4</w:t>
            </w:r>
          </w:p>
        </w:tc>
        <w:tc>
          <w:tcPr>
            <w:tcW w:w="1426" w:type="dxa"/>
          </w:tcPr>
          <w:p w14:paraId="6DB17383" w14:textId="37642D41"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FLEX D charging points </w:t>
            </w:r>
          </w:p>
        </w:tc>
        <w:tc>
          <w:tcPr>
            <w:tcW w:w="1402" w:type="dxa"/>
          </w:tcPr>
          <w:p w14:paraId="4BA95B61" w14:textId="1928DE3F"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Promoting Low Emission Transport</w:t>
            </w:r>
          </w:p>
        </w:tc>
        <w:tc>
          <w:tcPr>
            <w:tcW w:w="1570" w:type="dxa"/>
          </w:tcPr>
          <w:p w14:paraId="3B237C91" w14:textId="4FE2E33D"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Procuring alternative Refuelling infrastructure to promote Low Emission Vehicles, EV recharging, Gas fuel recharging</w:t>
            </w:r>
          </w:p>
        </w:tc>
        <w:tc>
          <w:tcPr>
            <w:tcW w:w="1214" w:type="dxa"/>
          </w:tcPr>
          <w:p w14:paraId="5B6EA8D5" w14:textId="4E347885"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2020</w:t>
            </w:r>
          </w:p>
        </w:tc>
        <w:tc>
          <w:tcPr>
            <w:tcW w:w="1280" w:type="dxa"/>
          </w:tcPr>
          <w:p w14:paraId="3F4FCB45" w14:textId="4E006C98"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2022</w:t>
            </w:r>
          </w:p>
        </w:tc>
        <w:tc>
          <w:tcPr>
            <w:tcW w:w="1726" w:type="dxa"/>
          </w:tcPr>
          <w:p w14:paraId="7335F260" w14:textId="0152DABD"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Leicestershire Consortium </w:t>
            </w:r>
          </w:p>
        </w:tc>
        <w:tc>
          <w:tcPr>
            <w:tcW w:w="1253" w:type="dxa"/>
          </w:tcPr>
          <w:p w14:paraId="77A044AF" w14:textId="629E3E21"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Flex - D charging point bid </w:t>
            </w:r>
          </w:p>
        </w:tc>
        <w:tc>
          <w:tcPr>
            <w:tcW w:w="903" w:type="dxa"/>
          </w:tcPr>
          <w:p w14:paraId="5A77D87F" w14:textId="6BC25E0A"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NO</w:t>
            </w:r>
          </w:p>
        </w:tc>
        <w:tc>
          <w:tcPr>
            <w:tcW w:w="969" w:type="dxa"/>
          </w:tcPr>
          <w:p w14:paraId="42B961C5" w14:textId="1A9E9A13"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Funded</w:t>
            </w:r>
          </w:p>
        </w:tc>
        <w:tc>
          <w:tcPr>
            <w:tcW w:w="1096" w:type="dxa"/>
          </w:tcPr>
          <w:p w14:paraId="5CE8900A" w14:textId="518988DE"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£50k - £100k</w:t>
            </w:r>
          </w:p>
        </w:tc>
        <w:tc>
          <w:tcPr>
            <w:tcW w:w="1548" w:type="dxa"/>
          </w:tcPr>
          <w:p w14:paraId="60EAC8CA" w14:textId="24548ECE"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Completed</w:t>
            </w:r>
          </w:p>
        </w:tc>
        <w:tc>
          <w:tcPr>
            <w:tcW w:w="1353" w:type="dxa"/>
          </w:tcPr>
          <w:p w14:paraId="2A25E293" w14:textId="5AF74CBA"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1µg/m3</w:t>
            </w:r>
          </w:p>
        </w:tc>
        <w:tc>
          <w:tcPr>
            <w:tcW w:w="1481" w:type="dxa"/>
          </w:tcPr>
          <w:p w14:paraId="0A71D82E" w14:textId="5C4757E1"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Number of users </w:t>
            </w:r>
          </w:p>
        </w:tc>
        <w:tc>
          <w:tcPr>
            <w:tcW w:w="1632" w:type="dxa"/>
          </w:tcPr>
          <w:p w14:paraId="4C7F07B8" w14:textId="38034A8D"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Completed in all public car parks </w:t>
            </w:r>
          </w:p>
        </w:tc>
        <w:tc>
          <w:tcPr>
            <w:tcW w:w="1710" w:type="dxa"/>
          </w:tcPr>
          <w:p w14:paraId="405801B9" w14:textId="714FC7B4"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w:t>
            </w:r>
          </w:p>
        </w:tc>
      </w:tr>
      <w:tr w:rsidR="0035261C" w:rsidRPr="006E3A87" w14:paraId="6E5ECC75" w14:textId="77777777" w:rsidTr="0035261C">
        <w:trPr>
          <w:jc w:val="center"/>
        </w:trPr>
        <w:tc>
          <w:tcPr>
            <w:cnfStyle w:val="001000000000" w:firstRow="0" w:lastRow="0" w:firstColumn="1" w:lastColumn="0" w:oddVBand="0" w:evenVBand="0" w:oddHBand="0" w:evenHBand="0" w:firstRowFirstColumn="0" w:firstRowLastColumn="0" w:lastRowFirstColumn="0" w:lastRowLastColumn="0"/>
            <w:tcW w:w="993" w:type="dxa"/>
          </w:tcPr>
          <w:p w14:paraId="0CEE3FDE" w14:textId="3E4A0BAC" w:rsidR="0035261C" w:rsidRPr="006E3A87" w:rsidRDefault="0035261C" w:rsidP="0035261C">
            <w:pPr>
              <w:spacing w:before="0" w:after="0" w:line="240" w:lineRule="auto"/>
              <w:rPr>
                <w:rFonts w:asciiTheme="majorHAnsi" w:hAnsiTheme="majorHAnsi" w:cstheme="majorHAnsi"/>
                <w:sz w:val="20"/>
                <w:szCs w:val="20"/>
              </w:rPr>
            </w:pPr>
            <w:r>
              <w:rPr>
                <w:rFonts w:cs="Arial"/>
                <w:sz w:val="20"/>
                <w:szCs w:val="20"/>
              </w:rPr>
              <w:t>5</w:t>
            </w:r>
          </w:p>
        </w:tc>
        <w:tc>
          <w:tcPr>
            <w:tcW w:w="1426" w:type="dxa"/>
          </w:tcPr>
          <w:p w14:paraId="2B14F0EE" w14:textId="7BAFDE7C"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Taxi Licensing Policy </w:t>
            </w:r>
          </w:p>
        </w:tc>
        <w:tc>
          <w:tcPr>
            <w:tcW w:w="1402" w:type="dxa"/>
          </w:tcPr>
          <w:p w14:paraId="5D6BA6A9" w14:textId="24F730B0"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Promoting Low Emission Transport</w:t>
            </w:r>
          </w:p>
        </w:tc>
        <w:tc>
          <w:tcPr>
            <w:tcW w:w="1570" w:type="dxa"/>
          </w:tcPr>
          <w:p w14:paraId="05E59730" w14:textId="3A138A4F"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Taxi emission incentives</w:t>
            </w:r>
          </w:p>
        </w:tc>
        <w:tc>
          <w:tcPr>
            <w:tcW w:w="1214" w:type="dxa"/>
          </w:tcPr>
          <w:p w14:paraId="53E5AE3B" w14:textId="1AADBF49"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2021</w:t>
            </w:r>
          </w:p>
        </w:tc>
        <w:tc>
          <w:tcPr>
            <w:tcW w:w="1280" w:type="dxa"/>
          </w:tcPr>
          <w:p w14:paraId="2D59E434" w14:textId="16900B0B"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2025</w:t>
            </w:r>
          </w:p>
        </w:tc>
        <w:tc>
          <w:tcPr>
            <w:tcW w:w="1726" w:type="dxa"/>
          </w:tcPr>
          <w:p w14:paraId="6C945F67" w14:textId="2F046F54"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Local Authority </w:t>
            </w:r>
          </w:p>
        </w:tc>
        <w:tc>
          <w:tcPr>
            <w:tcW w:w="1253" w:type="dxa"/>
          </w:tcPr>
          <w:p w14:paraId="131CDB52" w14:textId="582FA42F"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Industry </w:t>
            </w:r>
          </w:p>
        </w:tc>
        <w:tc>
          <w:tcPr>
            <w:tcW w:w="903" w:type="dxa"/>
          </w:tcPr>
          <w:p w14:paraId="551697A7" w14:textId="36BA8188"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NO</w:t>
            </w:r>
          </w:p>
        </w:tc>
        <w:tc>
          <w:tcPr>
            <w:tcW w:w="969" w:type="dxa"/>
          </w:tcPr>
          <w:p w14:paraId="5EC4CAB7" w14:textId="2C080BCF"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Not Funded</w:t>
            </w:r>
          </w:p>
        </w:tc>
        <w:tc>
          <w:tcPr>
            <w:tcW w:w="1096" w:type="dxa"/>
          </w:tcPr>
          <w:p w14:paraId="3EA1C1A5" w14:textId="4BB9D007"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&lt; £10k</w:t>
            </w:r>
          </w:p>
        </w:tc>
        <w:tc>
          <w:tcPr>
            <w:tcW w:w="1548" w:type="dxa"/>
          </w:tcPr>
          <w:p w14:paraId="5E8EB7BF" w14:textId="326E6F7D"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Completed</w:t>
            </w:r>
          </w:p>
        </w:tc>
        <w:tc>
          <w:tcPr>
            <w:tcW w:w="1353" w:type="dxa"/>
          </w:tcPr>
          <w:p w14:paraId="242C0E4E" w14:textId="51B7EB2C"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1µg/m3</w:t>
            </w:r>
          </w:p>
        </w:tc>
        <w:tc>
          <w:tcPr>
            <w:tcW w:w="1481" w:type="dxa"/>
          </w:tcPr>
          <w:p w14:paraId="492D79BD" w14:textId="17C5CBE2"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Number of licensed vehicles with euro 5 and 6 compliant engines </w:t>
            </w:r>
          </w:p>
        </w:tc>
        <w:tc>
          <w:tcPr>
            <w:tcW w:w="1632" w:type="dxa"/>
          </w:tcPr>
          <w:p w14:paraId="70A4125C" w14:textId="1A2B48DD"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Implemented euro 5 compliance.  Euro 6 will follow from 2025 </w:t>
            </w:r>
          </w:p>
        </w:tc>
        <w:tc>
          <w:tcPr>
            <w:tcW w:w="1710" w:type="dxa"/>
          </w:tcPr>
          <w:p w14:paraId="6161574B" w14:textId="0996FCC3"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w:t>
            </w:r>
          </w:p>
        </w:tc>
      </w:tr>
      <w:tr w:rsidR="0035261C" w:rsidRPr="006E3A87" w14:paraId="684DA0D2" w14:textId="77777777" w:rsidTr="0035261C">
        <w:trPr>
          <w:jc w:val="center"/>
        </w:trPr>
        <w:tc>
          <w:tcPr>
            <w:cnfStyle w:val="001000000000" w:firstRow="0" w:lastRow="0" w:firstColumn="1" w:lastColumn="0" w:oddVBand="0" w:evenVBand="0" w:oddHBand="0" w:evenHBand="0" w:firstRowFirstColumn="0" w:firstRowLastColumn="0" w:lastRowFirstColumn="0" w:lastRowLastColumn="0"/>
            <w:tcW w:w="993" w:type="dxa"/>
          </w:tcPr>
          <w:p w14:paraId="5B3034DC" w14:textId="3641299B" w:rsidR="0035261C" w:rsidRPr="006E3A87" w:rsidRDefault="0035261C" w:rsidP="0035261C">
            <w:pPr>
              <w:spacing w:before="0" w:after="0" w:line="240" w:lineRule="auto"/>
              <w:rPr>
                <w:rFonts w:asciiTheme="majorHAnsi" w:hAnsiTheme="majorHAnsi" w:cstheme="majorHAnsi"/>
                <w:sz w:val="20"/>
                <w:szCs w:val="20"/>
              </w:rPr>
            </w:pPr>
            <w:r>
              <w:rPr>
                <w:rFonts w:cs="Arial"/>
                <w:sz w:val="20"/>
                <w:szCs w:val="20"/>
              </w:rPr>
              <w:t>6</w:t>
            </w:r>
          </w:p>
        </w:tc>
        <w:tc>
          <w:tcPr>
            <w:tcW w:w="1426" w:type="dxa"/>
          </w:tcPr>
          <w:p w14:paraId="6368D215" w14:textId="7CE5FC84"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Work with Planning to ensure health screening assessments are completed for major new developments</w:t>
            </w:r>
          </w:p>
        </w:tc>
        <w:tc>
          <w:tcPr>
            <w:tcW w:w="1402" w:type="dxa"/>
          </w:tcPr>
          <w:p w14:paraId="47505AA0" w14:textId="1E155E20"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Policy Guidance and Development Control</w:t>
            </w:r>
          </w:p>
        </w:tc>
        <w:tc>
          <w:tcPr>
            <w:tcW w:w="1570" w:type="dxa"/>
          </w:tcPr>
          <w:p w14:paraId="70B194A6" w14:textId="34C8A301"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Air Quality Planning and Policy Guidance</w:t>
            </w:r>
          </w:p>
        </w:tc>
        <w:tc>
          <w:tcPr>
            <w:tcW w:w="1214" w:type="dxa"/>
          </w:tcPr>
          <w:p w14:paraId="67A08D0D" w14:textId="10222BBE"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2022</w:t>
            </w:r>
          </w:p>
        </w:tc>
        <w:tc>
          <w:tcPr>
            <w:tcW w:w="1280" w:type="dxa"/>
          </w:tcPr>
          <w:p w14:paraId="15502988" w14:textId="09F4CB5A"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2023</w:t>
            </w:r>
          </w:p>
        </w:tc>
        <w:tc>
          <w:tcPr>
            <w:tcW w:w="1726" w:type="dxa"/>
          </w:tcPr>
          <w:p w14:paraId="3F55F8E9" w14:textId="0F29FF6F"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Local Authority</w:t>
            </w:r>
          </w:p>
        </w:tc>
        <w:tc>
          <w:tcPr>
            <w:tcW w:w="1253" w:type="dxa"/>
          </w:tcPr>
          <w:p w14:paraId="603AC674" w14:textId="59390097"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Developer </w:t>
            </w:r>
          </w:p>
        </w:tc>
        <w:tc>
          <w:tcPr>
            <w:tcW w:w="903" w:type="dxa"/>
          </w:tcPr>
          <w:p w14:paraId="49DC38BE" w14:textId="7AD894B1"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NO</w:t>
            </w:r>
          </w:p>
        </w:tc>
        <w:tc>
          <w:tcPr>
            <w:tcW w:w="969" w:type="dxa"/>
          </w:tcPr>
          <w:p w14:paraId="20799A61" w14:textId="61CD4375"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Not Funded</w:t>
            </w:r>
          </w:p>
        </w:tc>
        <w:tc>
          <w:tcPr>
            <w:tcW w:w="1096" w:type="dxa"/>
          </w:tcPr>
          <w:p w14:paraId="74244E68" w14:textId="1AA1D4C5"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£100k - £500k</w:t>
            </w:r>
          </w:p>
        </w:tc>
        <w:tc>
          <w:tcPr>
            <w:tcW w:w="1548" w:type="dxa"/>
          </w:tcPr>
          <w:p w14:paraId="2FE0DD73" w14:textId="4D6C474F"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Implementation</w:t>
            </w:r>
          </w:p>
        </w:tc>
        <w:tc>
          <w:tcPr>
            <w:tcW w:w="1353" w:type="dxa"/>
          </w:tcPr>
          <w:p w14:paraId="609C4D62" w14:textId="4DF86EF3"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5µg/m3</w:t>
            </w:r>
          </w:p>
        </w:tc>
        <w:tc>
          <w:tcPr>
            <w:tcW w:w="1481" w:type="dxa"/>
          </w:tcPr>
          <w:p w14:paraId="675182D0" w14:textId="4EC54488"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Sustainable development </w:t>
            </w:r>
          </w:p>
        </w:tc>
        <w:tc>
          <w:tcPr>
            <w:tcW w:w="1632" w:type="dxa"/>
          </w:tcPr>
          <w:p w14:paraId="3D145A14" w14:textId="00E2F099"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Involving Public Health Team to ensure credible approach and maximum benefit arises </w:t>
            </w:r>
          </w:p>
        </w:tc>
        <w:tc>
          <w:tcPr>
            <w:tcW w:w="1710" w:type="dxa"/>
          </w:tcPr>
          <w:p w14:paraId="50D0760D" w14:textId="1D34D33C"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w:t>
            </w:r>
          </w:p>
        </w:tc>
      </w:tr>
      <w:tr w:rsidR="0035261C" w:rsidRPr="006E3A87" w14:paraId="683FF877" w14:textId="77777777" w:rsidTr="0035261C">
        <w:trPr>
          <w:jc w:val="center"/>
        </w:trPr>
        <w:tc>
          <w:tcPr>
            <w:cnfStyle w:val="001000000000" w:firstRow="0" w:lastRow="0" w:firstColumn="1" w:lastColumn="0" w:oddVBand="0" w:evenVBand="0" w:oddHBand="0" w:evenHBand="0" w:firstRowFirstColumn="0" w:firstRowLastColumn="0" w:lastRowFirstColumn="0" w:lastRowLastColumn="0"/>
            <w:tcW w:w="993" w:type="dxa"/>
          </w:tcPr>
          <w:p w14:paraId="609F345A" w14:textId="0E985A60" w:rsidR="0035261C" w:rsidRPr="006E3A87" w:rsidRDefault="0035261C" w:rsidP="0035261C">
            <w:pPr>
              <w:spacing w:before="0" w:after="0" w:line="240" w:lineRule="auto"/>
              <w:rPr>
                <w:rFonts w:asciiTheme="majorHAnsi" w:hAnsiTheme="majorHAnsi" w:cstheme="majorHAnsi"/>
                <w:sz w:val="20"/>
                <w:szCs w:val="20"/>
              </w:rPr>
            </w:pPr>
            <w:r>
              <w:rPr>
                <w:rFonts w:cs="Arial"/>
                <w:sz w:val="20"/>
                <w:szCs w:val="20"/>
              </w:rPr>
              <w:t>7</w:t>
            </w:r>
          </w:p>
        </w:tc>
        <w:tc>
          <w:tcPr>
            <w:tcW w:w="1426" w:type="dxa"/>
          </w:tcPr>
          <w:p w14:paraId="56A837FC" w14:textId="05CFCEFC" w:rsidR="0035261C"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Improving access to air quality data and information </w:t>
            </w:r>
          </w:p>
        </w:tc>
        <w:tc>
          <w:tcPr>
            <w:tcW w:w="1402" w:type="dxa"/>
          </w:tcPr>
          <w:p w14:paraId="0E78AFD8" w14:textId="10445AED"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Public Information</w:t>
            </w:r>
          </w:p>
        </w:tc>
        <w:tc>
          <w:tcPr>
            <w:tcW w:w="1570" w:type="dxa"/>
          </w:tcPr>
          <w:p w14:paraId="46FE9728" w14:textId="2960E8DD"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Via the Internet</w:t>
            </w:r>
          </w:p>
        </w:tc>
        <w:tc>
          <w:tcPr>
            <w:tcW w:w="1214" w:type="dxa"/>
          </w:tcPr>
          <w:p w14:paraId="2FF9C162" w14:textId="05D22F4F"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2022</w:t>
            </w:r>
          </w:p>
        </w:tc>
        <w:tc>
          <w:tcPr>
            <w:tcW w:w="1280" w:type="dxa"/>
          </w:tcPr>
          <w:p w14:paraId="1B7C9D01" w14:textId="6B6D8A54"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2023</w:t>
            </w:r>
          </w:p>
        </w:tc>
        <w:tc>
          <w:tcPr>
            <w:tcW w:w="1726" w:type="dxa"/>
          </w:tcPr>
          <w:p w14:paraId="169FDF05" w14:textId="6460A98B"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Local Authority </w:t>
            </w:r>
          </w:p>
        </w:tc>
        <w:tc>
          <w:tcPr>
            <w:tcW w:w="1253" w:type="dxa"/>
          </w:tcPr>
          <w:p w14:paraId="0E3B8A60" w14:textId="6B5526D0"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Developer </w:t>
            </w:r>
          </w:p>
        </w:tc>
        <w:tc>
          <w:tcPr>
            <w:tcW w:w="903" w:type="dxa"/>
          </w:tcPr>
          <w:p w14:paraId="1D384A43" w14:textId="3CBEFA4A"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NO</w:t>
            </w:r>
          </w:p>
        </w:tc>
        <w:tc>
          <w:tcPr>
            <w:tcW w:w="969" w:type="dxa"/>
          </w:tcPr>
          <w:p w14:paraId="1385A776" w14:textId="0594C520"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Partially Funded</w:t>
            </w:r>
          </w:p>
        </w:tc>
        <w:tc>
          <w:tcPr>
            <w:tcW w:w="1096" w:type="dxa"/>
          </w:tcPr>
          <w:p w14:paraId="09761969" w14:textId="375B00BE"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£10k - 50k</w:t>
            </w:r>
          </w:p>
        </w:tc>
        <w:tc>
          <w:tcPr>
            <w:tcW w:w="1548" w:type="dxa"/>
          </w:tcPr>
          <w:p w14:paraId="12B985D2" w14:textId="393841A1"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Implementation</w:t>
            </w:r>
          </w:p>
        </w:tc>
        <w:tc>
          <w:tcPr>
            <w:tcW w:w="1353" w:type="dxa"/>
          </w:tcPr>
          <w:p w14:paraId="724F975D" w14:textId="3E3A97B4"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Not known </w:t>
            </w:r>
          </w:p>
        </w:tc>
        <w:tc>
          <w:tcPr>
            <w:tcW w:w="1481" w:type="dxa"/>
          </w:tcPr>
          <w:p w14:paraId="726EAEF6" w14:textId="68DAA28A"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Raise awareness of local pollution levels </w:t>
            </w:r>
          </w:p>
        </w:tc>
        <w:tc>
          <w:tcPr>
            <w:tcW w:w="1632" w:type="dxa"/>
          </w:tcPr>
          <w:p w14:paraId="1B3B0E07" w14:textId="269A7348"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Commissioning provider to access data from Zephyr sensor and air quality monitoring station and </w:t>
            </w:r>
            <w:r>
              <w:rPr>
                <w:rFonts w:cs="Arial"/>
                <w:sz w:val="20"/>
                <w:szCs w:val="20"/>
              </w:rPr>
              <w:lastRenderedPageBreak/>
              <w:t xml:space="preserve">report on </w:t>
            </w:r>
            <w:proofErr w:type="spellStart"/>
            <w:r>
              <w:rPr>
                <w:rFonts w:cs="Arial"/>
                <w:sz w:val="20"/>
                <w:szCs w:val="20"/>
              </w:rPr>
              <w:t>uk</w:t>
            </w:r>
            <w:proofErr w:type="spellEnd"/>
            <w:r>
              <w:rPr>
                <w:rFonts w:cs="Arial"/>
                <w:sz w:val="20"/>
                <w:szCs w:val="20"/>
              </w:rPr>
              <w:t xml:space="preserve"> air quality </w:t>
            </w:r>
          </w:p>
        </w:tc>
        <w:tc>
          <w:tcPr>
            <w:tcW w:w="1710" w:type="dxa"/>
          </w:tcPr>
          <w:p w14:paraId="4395E35B" w14:textId="0E456142"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lastRenderedPageBreak/>
              <w:t> </w:t>
            </w:r>
          </w:p>
        </w:tc>
      </w:tr>
      <w:tr w:rsidR="0035261C" w:rsidRPr="006E3A87" w14:paraId="6CC6D7E0" w14:textId="77777777" w:rsidTr="0035261C">
        <w:trPr>
          <w:jc w:val="center"/>
        </w:trPr>
        <w:tc>
          <w:tcPr>
            <w:cnfStyle w:val="001000000000" w:firstRow="0" w:lastRow="0" w:firstColumn="1" w:lastColumn="0" w:oddVBand="0" w:evenVBand="0" w:oddHBand="0" w:evenHBand="0" w:firstRowFirstColumn="0" w:firstRowLastColumn="0" w:lastRowFirstColumn="0" w:lastRowLastColumn="0"/>
            <w:tcW w:w="993" w:type="dxa"/>
          </w:tcPr>
          <w:p w14:paraId="304CD099" w14:textId="16B0DB20" w:rsidR="0035261C" w:rsidRPr="006E3A87" w:rsidRDefault="0035261C" w:rsidP="0035261C">
            <w:pPr>
              <w:spacing w:before="0" w:after="0" w:line="240" w:lineRule="auto"/>
              <w:rPr>
                <w:rFonts w:asciiTheme="majorHAnsi" w:hAnsiTheme="majorHAnsi" w:cstheme="majorHAnsi"/>
                <w:sz w:val="20"/>
                <w:szCs w:val="20"/>
              </w:rPr>
            </w:pPr>
            <w:r>
              <w:rPr>
                <w:rFonts w:cs="Arial"/>
                <w:sz w:val="20"/>
                <w:szCs w:val="20"/>
              </w:rPr>
              <w:t>8</w:t>
            </w:r>
          </w:p>
        </w:tc>
        <w:tc>
          <w:tcPr>
            <w:tcW w:w="1426" w:type="dxa"/>
          </w:tcPr>
          <w:p w14:paraId="0DEB5194" w14:textId="19D30C4E" w:rsidR="0035261C"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Targeted campaigns </w:t>
            </w:r>
          </w:p>
        </w:tc>
        <w:tc>
          <w:tcPr>
            <w:tcW w:w="1402" w:type="dxa"/>
          </w:tcPr>
          <w:p w14:paraId="17A565FF" w14:textId="508BD038"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Public Information</w:t>
            </w:r>
          </w:p>
        </w:tc>
        <w:tc>
          <w:tcPr>
            <w:tcW w:w="1570" w:type="dxa"/>
          </w:tcPr>
          <w:p w14:paraId="3F46A933" w14:textId="1EBFE3EA"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Other</w:t>
            </w:r>
          </w:p>
        </w:tc>
        <w:tc>
          <w:tcPr>
            <w:tcW w:w="1214" w:type="dxa"/>
          </w:tcPr>
          <w:p w14:paraId="14D5E0E6" w14:textId="42974D3E"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2022</w:t>
            </w:r>
          </w:p>
        </w:tc>
        <w:tc>
          <w:tcPr>
            <w:tcW w:w="1280" w:type="dxa"/>
          </w:tcPr>
          <w:p w14:paraId="6C218316" w14:textId="417B1712"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2023</w:t>
            </w:r>
          </w:p>
        </w:tc>
        <w:tc>
          <w:tcPr>
            <w:tcW w:w="1726" w:type="dxa"/>
          </w:tcPr>
          <w:p w14:paraId="5CAED149" w14:textId="2A30D552"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Local Authority</w:t>
            </w:r>
          </w:p>
        </w:tc>
        <w:tc>
          <w:tcPr>
            <w:tcW w:w="1253" w:type="dxa"/>
          </w:tcPr>
          <w:p w14:paraId="399FC5BF" w14:textId="2E748514"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Local Authority</w:t>
            </w:r>
          </w:p>
        </w:tc>
        <w:tc>
          <w:tcPr>
            <w:tcW w:w="903" w:type="dxa"/>
          </w:tcPr>
          <w:p w14:paraId="4171FD43" w14:textId="47222562"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NO</w:t>
            </w:r>
          </w:p>
        </w:tc>
        <w:tc>
          <w:tcPr>
            <w:tcW w:w="969" w:type="dxa"/>
          </w:tcPr>
          <w:p w14:paraId="4D0DDB1D" w14:textId="040107A2"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Not Funded</w:t>
            </w:r>
          </w:p>
        </w:tc>
        <w:tc>
          <w:tcPr>
            <w:tcW w:w="1096" w:type="dxa"/>
          </w:tcPr>
          <w:p w14:paraId="279BD754" w14:textId="368E7BF6"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&lt; £10k</w:t>
            </w:r>
          </w:p>
        </w:tc>
        <w:tc>
          <w:tcPr>
            <w:tcW w:w="1548" w:type="dxa"/>
          </w:tcPr>
          <w:p w14:paraId="20A08BA8" w14:textId="1336695B"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Implementation</w:t>
            </w:r>
          </w:p>
        </w:tc>
        <w:tc>
          <w:tcPr>
            <w:tcW w:w="1353" w:type="dxa"/>
          </w:tcPr>
          <w:p w14:paraId="4A1A7336" w14:textId="29748B7F"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Not known </w:t>
            </w:r>
          </w:p>
        </w:tc>
        <w:tc>
          <w:tcPr>
            <w:tcW w:w="1481" w:type="dxa"/>
          </w:tcPr>
          <w:p w14:paraId="73C2CDE2" w14:textId="77184CE4"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Raise awareness of local pollution levels </w:t>
            </w:r>
          </w:p>
        </w:tc>
        <w:tc>
          <w:tcPr>
            <w:tcW w:w="1632" w:type="dxa"/>
          </w:tcPr>
          <w:p w14:paraId="13614D31" w14:textId="7A4ACB26"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w:t>
            </w:r>
          </w:p>
        </w:tc>
        <w:tc>
          <w:tcPr>
            <w:tcW w:w="1710" w:type="dxa"/>
          </w:tcPr>
          <w:p w14:paraId="16DB0E78" w14:textId="3D9702A4"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w:t>
            </w:r>
            <w:r w:rsidR="00103ABF">
              <w:rPr>
                <w:rFonts w:cs="Arial"/>
                <w:sz w:val="20"/>
                <w:szCs w:val="20"/>
              </w:rPr>
              <w:t xml:space="preserve">Link work in with national initiatives such as Clean Air Day </w:t>
            </w:r>
          </w:p>
        </w:tc>
      </w:tr>
      <w:tr w:rsidR="0035261C" w:rsidRPr="006E3A87" w14:paraId="19F4E449" w14:textId="77777777" w:rsidTr="0035261C">
        <w:trPr>
          <w:jc w:val="center"/>
        </w:trPr>
        <w:tc>
          <w:tcPr>
            <w:cnfStyle w:val="001000000000" w:firstRow="0" w:lastRow="0" w:firstColumn="1" w:lastColumn="0" w:oddVBand="0" w:evenVBand="0" w:oddHBand="0" w:evenHBand="0" w:firstRowFirstColumn="0" w:firstRowLastColumn="0" w:lastRowFirstColumn="0" w:lastRowLastColumn="0"/>
            <w:tcW w:w="993" w:type="dxa"/>
          </w:tcPr>
          <w:p w14:paraId="19D78FF8" w14:textId="679A39F5" w:rsidR="0035261C" w:rsidRPr="006E3A87" w:rsidRDefault="0035261C" w:rsidP="0035261C">
            <w:pPr>
              <w:spacing w:before="0" w:after="0" w:line="240" w:lineRule="auto"/>
              <w:rPr>
                <w:rFonts w:asciiTheme="majorHAnsi" w:hAnsiTheme="majorHAnsi" w:cstheme="majorHAnsi"/>
                <w:sz w:val="20"/>
                <w:szCs w:val="20"/>
              </w:rPr>
            </w:pPr>
            <w:r>
              <w:rPr>
                <w:rFonts w:cs="Arial"/>
                <w:sz w:val="20"/>
                <w:szCs w:val="20"/>
              </w:rPr>
              <w:t>9</w:t>
            </w:r>
          </w:p>
        </w:tc>
        <w:tc>
          <w:tcPr>
            <w:tcW w:w="1426" w:type="dxa"/>
          </w:tcPr>
          <w:p w14:paraId="7DBAE4A6" w14:textId="22AE4D90" w:rsidR="0035261C"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Fleet review and assessment </w:t>
            </w:r>
          </w:p>
        </w:tc>
        <w:tc>
          <w:tcPr>
            <w:tcW w:w="1402" w:type="dxa"/>
          </w:tcPr>
          <w:p w14:paraId="05E2A00E" w14:textId="13E253D3"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Vehicle Fleet Efficiency</w:t>
            </w:r>
          </w:p>
        </w:tc>
        <w:tc>
          <w:tcPr>
            <w:tcW w:w="1570" w:type="dxa"/>
          </w:tcPr>
          <w:p w14:paraId="6222F45A" w14:textId="6CB67634"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Vehicle Retrofitting programmes</w:t>
            </w:r>
          </w:p>
        </w:tc>
        <w:tc>
          <w:tcPr>
            <w:tcW w:w="1214" w:type="dxa"/>
          </w:tcPr>
          <w:p w14:paraId="72051488" w14:textId="2EE19DB5"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2022</w:t>
            </w:r>
          </w:p>
        </w:tc>
        <w:tc>
          <w:tcPr>
            <w:tcW w:w="1280" w:type="dxa"/>
          </w:tcPr>
          <w:p w14:paraId="47F19E91" w14:textId="206BE320"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2027</w:t>
            </w:r>
          </w:p>
        </w:tc>
        <w:tc>
          <w:tcPr>
            <w:tcW w:w="1726" w:type="dxa"/>
          </w:tcPr>
          <w:p w14:paraId="1B5CEF94" w14:textId="65F50935"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Local Authority, neighbouring Councils, Energy Savings Trust</w:t>
            </w:r>
          </w:p>
        </w:tc>
        <w:tc>
          <w:tcPr>
            <w:tcW w:w="1253" w:type="dxa"/>
          </w:tcPr>
          <w:p w14:paraId="575FBE81" w14:textId="046F1425"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Energy Savings Trust, Local Authority </w:t>
            </w:r>
          </w:p>
        </w:tc>
        <w:tc>
          <w:tcPr>
            <w:tcW w:w="903" w:type="dxa"/>
          </w:tcPr>
          <w:p w14:paraId="0F1C4E7B" w14:textId="34647368"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NO</w:t>
            </w:r>
          </w:p>
        </w:tc>
        <w:tc>
          <w:tcPr>
            <w:tcW w:w="969" w:type="dxa"/>
          </w:tcPr>
          <w:p w14:paraId="4BFB8293" w14:textId="0CAC3DD1"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Not Funded</w:t>
            </w:r>
          </w:p>
        </w:tc>
        <w:tc>
          <w:tcPr>
            <w:tcW w:w="1096" w:type="dxa"/>
          </w:tcPr>
          <w:p w14:paraId="0ACD1C98" w14:textId="46CC3705"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£100k - £500k</w:t>
            </w:r>
          </w:p>
        </w:tc>
        <w:tc>
          <w:tcPr>
            <w:tcW w:w="1548" w:type="dxa"/>
          </w:tcPr>
          <w:p w14:paraId="79CEA8DD" w14:textId="23678838"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Implementation</w:t>
            </w:r>
          </w:p>
        </w:tc>
        <w:tc>
          <w:tcPr>
            <w:tcW w:w="1353" w:type="dxa"/>
          </w:tcPr>
          <w:p w14:paraId="08312897" w14:textId="55E1982C"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Not yet known </w:t>
            </w:r>
          </w:p>
        </w:tc>
        <w:tc>
          <w:tcPr>
            <w:tcW w:w="1481" w:type="dxa"/>
          </w:tcPr>
          <w:p w14:paraId="60EED789" w14:textId="5D6EC2C7"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Reduction in carbon emissions from fleet</w:t>
            </w:r>
          </w:p>
        </w:tc>
        <w:tc>
          <w:tcPr>
            <w:tcW w:w="1632" w:type="dxa"/>
          </w:tcPr>
          <w:p w14:paraId="45CF82D4" w14:textId="36526139"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xml:space="preserve">Energy Savings Trust providing a baseline report due quarter 2 (2022/23) to inform future fuel options </w:t>
            </w:r>
          </w:p>
        </w:tc>
        <w:tc>
          <w:tcPr>
            <w:tcW w:w="1710" w:type="dxa"/>
          </w:tcPr>
          <w:p w14:paraId="44DAD39C" w14:textId="11689C9B" w:rsidR="0035261C" w:rsidRPr="006E3A87" w:rsidRDefault="0035261C" w:rsidP="0035261C">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cs="Arial"/>
                <w:sz w:val="20"/>
                <w:szCs w:val="20"/>
              </w:rPr>
              <w:t> </w:t>
            </w:r>
          </w:p>
        </w:tc>
      </w:tr>
    </w:tbl>
    <w:p w14:paraId="014C250F" w14:textId="012A5BFC" w:rsidR="00141AA2" w:rsidRPr="00ED22FB" w:rsidRDefault="00141AA2" w:rsidP="00400B0F">
      <w:pPr>
        <w:ind w:left="-567" w:firstLine="567"/>
        <w:rPr>
          <w:b/>
          <w:color w:val="FF0000"/>
        </w:rPr>
      </w:pPr>
    </w:p>
    <w:p w14:paraId="6F091AB7" w14:textId="77777777" w:rsidR="00141AA2" w:rsidRDefault="00141AA2" w:rsidP="00400B0F"/>
    <w:p w14:paraId="2AC210CC" w14:textId="77777777" w:rsidR="00B15249" w:rsidRPr="00B15249" w:rsidRDefault="00B15249" w:rsidP="00400B0F">
      <w:pPr>
        <w:sectPr w:rsidR="00B15249" w:rsidRPr="00B15249" w:rsidSect="003172A5">
          <w:footerReference w:type="default" r:id="rId27"/>
          <w:footerReference w:type="first" r:id="rId28"/>
          <w:pgSz w:w="23814" w:h="16839" w:orient="landscape" w:code="8"/>
          <w:pgMar w:top="1134" w:right="1134" w:bottom="1134" w:left="1134" w:header="340" w:footer="340" w:gutter="0"/>
          <w:cols w:space="708"/>
          <w:docGrid w:linePitch="326"/>
        </w:sectPr>
      </w:pPr>
    </w:p>
    <w:p w14:paraId="720B3859" w14:textId="77777777" w:rsidR="00EC5AA4" w:rsidRPr="005753E5" w:rsidRDefault="00B15249" w:rsidP="004C36F8">
      <w:pPr>
        <w:pStyle w:val="Heading2"/>
      </w:pPr>
      <w:bookmarkStart w:id="40" w:name="_Ref67921926"/>
      <w:bookmarkStart w:id="41" w:name="_Ref67921989"/>
      <w:bookmarkStart w:id="42" w:name="_Toc95378903"/>
      <w:r w:rsidRPr="00B15249">
        <w:lastRenderedPageBreak/>
        <w:t>PM</w:t>
      </w:r>
      <w:r w:rsidRPr="00B15249">
        <w:rPr>
          <w:vertAlign w:val="subscript"/>
        </w:rPr>
        <w:t xml:space="preserve">2.5 </w:t>
      </w:r>
      <w:r w:rsidRPr="00B15249">
        <w:t>– Local Authority Approach to Reducing Emissions and/or Concentrations</w:t>
      </w:r>
      <w:bookmarkEnd w:id="40"/>
      <w:bookmarkEnd w:id="41"/>
      <w:bookmarkEnd w:id="42"/>
    </w:p>
    <w:p w14:paraId="337DB128" w14:textId="28018420" w:rsidR="000F05F1" w:rsidRDefault="000F05F1" w:rsidP="00400B0F">
      <w:bookmarkStart w:id="43" w:name="_Toc473641181"/>
      <w:bookmarkStart w:id="44" w:name="_Toc522629673"/>
      <w:r w:rsidRPr="000F05F1">
        <w:t xml:space="preserve">As detailed in </w:t>
      </w:r>
      <w:r w:rsidRPr="008D2F19">
        <w:t>Policy Guidance LAQM.PG16</w:t>
      </w:r>
      <w:r w:rsidRPr="000F05F1">
        <w:t xml:space="preserve"> (Chapter 7), local authorities are expected to work towards reducing emissions and/or concentrations of PM</w:t>
      </w:r>
      <w:r w:rsidRPr="000F05F1">
        <w:rPr>
          <w:vertAlign w:val="subscript"/>
        </w:rPr>
        <w:t xml:space="preserve">2.5 </w:t>
      </w:r>
      <w:r w:rsidRPr="000F05F1">
        <w:t>(particulate matter with an aerodynamic diameter of 2.5µm or less). There is clear evidence that PM</w:t>
      </w:r>
      <w:r w:rsidRPr="000F05F1">
        <w:rPr>
          <w:vertAlign w:val="subscript"/>
        </w:rPr>
        <w:t xml:space="preserve">2.5 </w:t>
      </w:r>
      <w:r w:rsidRPr="000F05F1">
        <w:t>has a significant impact on human health, including premature mortality, allergic reactions, and cardiovascular diseases.</w:t>
      </w:r>
    </w:p>
    <w:p w14:paraId="61233B93" w14:textId="77777777" w:rsidR="00EC2F3C" w:rsidRDefault="00EC2F3C" w:rsidP="00400B0F">
      <w:r w:rsidRPr="00EC2F3C">
        <w:t>Oadby and Wigston Borough Council</w:t>
      </w:r>
      <w:r w:rsidR="00141AA2" w:rsidRPr="00141AA2">
        <w:rPr>
          <w:color w:val="FF0000"/>
        </w:rPr>
        <w:t xml:space="preserve"> </w:t>
      </w:r>
      <w:r w:rsidR="00141AA2" w:rsidRPr="00141AA2">
        <w:t>is taking the following measures to address PM</w:t>
      </w:r>
      <w:r w:rsidR="00141AA2" w:rsidRPr="00141AA2">
        <w:rPr>
          <w:vertAlign w:val="subscript"/>
        </w:rPr>
        <w:t>2.5</w:t>
      </w:r>
      <w:r w:rsidR="00141AA2" w:rsidRPr="00141AA2">
        <w:t xml:space="preserve">: </w:t>
      </w:r>
    </w:p>
    <w:p w14:paraId="2716B59C" w14:textId="055F7593" w:rsidR="00EC2F3C" w:rsidRPr="00EC2F3C" w:rsidRDefault="00EC2F3C" w:rsidP="00EC2F3C">
      <w:pPr>
        <w:pStyle w:val="ListParagraph"/>
        <w:numPr>
          <w:ilvl w:val="0"/>
          <w:numId w:val="33"/>
        </w:numPr>
      </w:pPr>
      <w:r w:rsidRPr="00EC2F3C">
        <w:t xml:space="preserve">Measurements along the A6 (site ID 437) </w:t>
      </w:r>
      <w:r w:rsidR="000D31BA">
        <w:t xml:space="preserve">using the Zephyr sensor. </w:t>
      </w:r>
    </w:p>
    <w:p w14:paraId="29CC2977" w14:textId="2C67251A" w:rsidR="00931699" w:rsidRDefault="00A67AEB" w:rsidP="00A67AEB">
      <w:pPr>
        <w:pStyle w:val="ListParagraph"/>
        <w:numPr>
          <w:ilvl w:val="0"/>
          <w:numId w:val="33"/>
        </w:numPr>
      </w:pPr>
      <w:r w:rsidRPr="00A67AEB">
        <w:t>Raise</w:t>
      </w:r>
      <w:r w:rsidR="00931699">
        <w:t>d</w:t>
      </w:r>
      <w:r w:rsidRPr="00A67AEB">
        <w:t xml:space="preserve"> awareness of local air pollution levels</w:t>
      </w:r>
      <w:r>
        <w:t xml:space="preserve"> by i</w:t>
      </w:r>
      <w:r w:rsidRPr="00A67AEB">
        <w:t>ncreas</w:t>
      </w:r>
      <w:r>
        <w:t xml:space="preserve">ing the measurement </w:t>
      </w:r>
      <w:r w:rsidRPr="00A67AEB">
        <w:t>and reporting of air pollution levels at a local level</w:t>
      </w:r>
      <w:r w:rsidR="00931699">
        <w:t xml:space="preserve">.  </w:t>
      </w:r>
    </w:p>
    <w:p w14:paraId="2CADF416" w14:textId="68193006" w:rsidR="00EC2F3C" w:rsidRDefault="00931699" w:rsidP="00A67AEB">
      <w:pPr>
        <w:pStyle w:val="ListParagraph"/>
        <w:numPr>
          <w:ilvl w:val="0"/>
          <w:numId w:val="33"/>
        </w:numPr>
      </w:pPr>
      <w:r>
        <w:t xml:space="preserve">The Blaby Road Project will </w:t>
      </w:r>
      <w:r w:rsidR="00A67AEB" w:rsidRPr="00A67AEB">
        <w:t>allow at risk individuals/parents of at risk individuals to look up air pollution levels in a region (similar to weather forecast)</w:t>
      </w:r>
      <w:r w:rsidR="0022221D">
        <w:t xml:space="preserve"> and encourage different forms of travel such as on foot, cycling, park and stride etc</w:t>
      </w:r>
      <w:r>
        <w:t xml:space="preserve">.  A </w:t>
      </w:r>
      <w:r w:rsidR="000D31BA">
        <w:t xml:space="preserve">Defra </w:t>
      </w:r>
      <w:r>
        <w:t xml:space="preserve">grant application will be made to help fund additional measurements in this area and </w:t>
      </w:r>
      <w:r w:rsidR="00272D22">
        <w:t xml:space="preserve">possibly </w:t>
      </w:r>
      <w:r>
        <w:t>‘pump prime’ some of the local work</w:t>
      </w:r>
      <w:r w:rsidR="009364E7">
        <w:t xml:space="preserve"> and behavioural change </w:t>
      </w:r>
      <w:r w:rsidR="00DF111F">
        <w:t>initiatives.</w:t>
      </w:r>
      <w:r w:rsidR="00036135">
        <w:t xml:space="preserve">  The public health outcomes </w:t>
      </w:r>
      <w:r w:rsidR="003338E8">
        <w:t>shows</w:t>
      </w:r>
      <w:r w:rsidR="00036135">
        <w:t xml:space="preserve"> there </w:t>
      </w:r>
      <w:r w:rsidR="00FA600D">
        <w:t xml:space="preserve">are </w:t>
      </w:r>
      <w:r w:rsidR="00036135">
        <w:t xml:space="preserve">worsening activity levels in the over 19s.  </w:t>
      </w:r>
      <w:r w:rsidR="00DF111F">
        <w:t xml:space="preserve">  </w:t>
      </w:r>
      <w:r>
        <w:t xml:space="preserve">  </w:t>
      </w:r>
    </w:p>
    <w:p w14:paraId="4400419F" w14:textId="3CD74674" w:rsidR="00931699" w:rsidRPr="00EC2F3C" w:rsidRDefault="00A6593F" w:rsidP="00A67AEB">
      <w:pPr>
        <w:pStyle w:val="ListParagraph"/>
        <w:numPr>
          <w:ilvl w:val="0"/>
          <w:numId w:val="33"/>
        </w:numPr>
      </w:pPr>
      <w:r>
        <w:t xml:space="preserve">Ensuring all industrial and domestic air pollution is </w:t>
      </w:r>
      <w:r w:rsidR="00DF111F">
        <w:t xml:space="preserve">correctly and fairly regulated </w:t>
      </w:r>
      <w:r w:rsidR="008734F4">
        <w:t xml:space="preserve">and ensuring businesses are aware of their statutory requirements for example </w:t>
      </w:r>
      <w:r w:rsidR="00013FD6">
        <w:t>environmental permitting</w:t>
      </w:r>
      <w:r w:rsidR="00056EE6">
        <w:t xml:space="preserve">.  </w:t>
      </w:r>
    </w:p>
    <w:p w14:paraId="682E288C" w14:textId="681EE316" w:rsidR="00141AA2" w:rsidRPr="00DF6C7A" w:rsidRDefault="00DF6C7A" w:rsidP="00EC2F3C">
      <w:pPr>
        <w:pStyle w:val="ListParagraph"/>
        <w:numPr>
          <w:ilvl w:val="0"/>
          <w:numId w:val="33"/>
        </w:numPr>
      </w:pPr>
      <w:r w:rsidRPr="00DF6C7A">
        <w:t xml:space="preserve">Assessment of PM2.5 </w:t>
      </w:r>
      <w:r w:rsidR="00FA600D">
        <w:t xml:space="preserve">as part of an air quality assessment </w:t>
      </w:r>
      <w:r w:rsidR="00D303A2">
        <w:t>(</w:t>
      </w:r>
      <w:r w:rsidR="00FA600D">
        <w:t>where appropriate</w:t>
      </w:r>
      <w:r w:rsidR="00D303A2">
        <w:t>/relevant)</w:t>
      </w:r>
      <w:r w:rsidR="00FA600D">
        <w:t xml:space="preserve"> in planning applications.  </w:t>
      </w:r>
    </w:p>
    <w:p w14:paraId="6C2FBC1C" w14:textId="77777777" w:rsidR="00141AA2" w:rsidRDefault="00141AA2" w:rsidP="00400B0F"/>
    <w:p w14:paraId="5C3BC188" w14:textId="77777777" w:rsidR="00141AA2" w:rsidRDefault="00141AA2" w:rsidP="00400B0F">
      <w:pPr>
        <w:spacing w:before="0" w:after="0"/>
        <w:rPr>
          <w:rFonts w:eastAsia="Times New Roman"/>
          <w:b/>
          <w:bCs/>
          <w:iCs/>
          <w:color w:val="008938"/>
          <w:sz w:val="32"/>
          <w:szCs w:val="28"/>
        </w:rPr>
        <w:sectPr w:rsidR="00141AA2" w:rsidSect="003172A5">
          <w:footerReference w:type="default" r:id="rId29"/>
          <w:pgSz w:w="11899" w:h="16838" w:code="9"/>
          <w:pgMar w:top="1134" w:right="1134" w:bottom="1134" w:left="1134" w:header="340" w:footer="340" w:gutter="0"/>
          <w:cols w:space="708"/>
          <w:docGrid w:linePitch="326"/>
        </w:sectPr>
      </w:pPr>
      <w:bookmarkStart w:id="45" w:name="_Toc473641182"/>
      <w:bookmarkStart w:id="46" w:name="_Toc522629674"/>
      <w:bookmarkStart w:id="47" w:name="_Toc51079271"/>
      <w:bookmarkEnd w:id="43"/>
      <w:bookmarkEnd w:id="44"/>
    </w:p>
    <w:p w14:paraId="1B996B2C" w14:textId="11AF7A11" w:rsidR="00EC5AA4" w:rsidRDefault="00E56F4E" w:rsidP="00400B0F">
      <w:pPr>
        <w:pStyle w:val="Heading1"/>
      </w:pPr>
      <w:bookmarkStart w:id="48" w:name="_Toc95378904"/>
      <w:bookmarkEnd w:id="45"/>
      <w:bookmarkEnd w:id="46"/>
      <w:bookmarkEnd w:id="47"/>
      <w:r>
        <w:lastRenderedPageBreak/>
        <w:t>Air Quality Monitoring Data and Comparison with Air Quality Objectives and National Compliance</w:t>
      </w:r>
      <w:bookmarkEnd w:id="48"/>
    </w:p>
    <w:p w14:paraId="3037B48C" w14:textId="3C9090FA" w:rsidR="00464F41" w:rsidRPr="00EB58F8" w:rsidRDefault="00464F41" w:rsidP="00400B0F">
      <w:r w:rsidRPr="00B36108">
        <w:t xml:space="preserve">This section sets out </w:t>
      </w:r>
      <w:r>
        <w:t>the</w:t>
      </w:r>
      <w:r w:rsidRPr="00B36108">
        <w:t xml:space="preserve"> monitoring </w:t>
      </w:r>
      <w:r>
        <w:t>undertaken within</w:t>
      </w:r>
      <w:r w:rsidRPr="00477235">
        <w:t xml:space="preserve"> </w:t>
      </w:r>
      <w:r w:rsidR="00477235" w:rsidRPr="00477235">
        <w:t>2021</w:t>
      </w:r>
      <w:r w:rsidRPr="00477235">
        <w:t xml:space="preserve"> </w:t>
      </w:r>
      <w:r>
        <w:t xml:space="preserve">by </w:t>
      </w:r>
      <w:r w:rsidR="00477235">
        <w:t xml:space="preserve">Oadby and Wigston Borough Council </w:t>
      </w:r>
      <w:r w:rsidRPr="00B36108">
        <w:t>and how it compares with</w:t>
      </w:r>
      <w:r>
        <w:t xml:space="preserve"> the relevant air quality</w:t>
      </w:r>
      <w:r w:rsidRPr="00B36108">
        <w:t xml:space="preserve"> objectives.</w:t>
      </w:r>
      <w:r>
        <w:t xml:space="preserve"> In addition</w:t>
      </w:r>
      <w:r w:rsidR="00346AAA">
        <w:t>,</w:t>
      </w:r>
      <w:r>
        <w:t xml:space="preserve"> monitoring results are presented for a </w:t>
      </w:r>
      <w:r w:rsidR="00346AAA">
        <w:t>five-</w:t>
      </w:r>
      <w:r>
        <w:t xml:space="preserve">year period </w:t>
      </w:r>
      <w:r w:rsidR="00E101D3">
        <w:t>between 201</w:t>
      </w:r>
      <w:r w:rsidR="008D10BE">
        <w:t>7</w:t>
      </w:r>
      <w:r w:rsidR="00E101D3">
        <w:t xml:space="preserve"> and </w:t>
      </w:r>
      <w:r w:rsidR="00527D15">
        <w:t>2021</w:t>
      </w:r>
      <w:r>
        <w:t xml:space="preserve"> to allow </w:t>
      </w:r>
      <w:r w:rsidR="00812704">
        <w:t xml:space="preserve">monitoring </w:t>
      </w:r>
      <w:r>
        <w:t xml:space="preserve">trends to be identified and </w:t>
      </w:r>
      <w:r w:rsidR="00346AAA">
        <w:t>discussed</w:t>
      </w:r>
      <w:r>
        <w:t>.</w:t>
      </w:r>
    </w:p>
    <w:p w14:paraId="67B1261D" w14:textId="77777777" w:rsidR="00EC5AA4" w:rsidRDefault="00B36108" w:rsidP="004C36F8">
      <w:pPr>
        <w:pStyle w:val="Heading2"/>
      </w:pPr>
      <w:bookmarkStart w:id="49" w:name="_Toc95378905"/>
      <w:r>
        <w:t>Summary of Monitoring Undertaken</w:t>
      </w:r>
      <w:bookmarkEnd w:id="49"/>
    </w:p>
    <w:p w14:paraId="0C5E03DE" w14:textId="77777777" w:rsidR="00EC5AA4" w:rsidRDefault="00B36108" w:rsidP="00400B0F">
      <w:pPr>
        <w:pStyle w:val="Heading3"/>
      </w:pPr>
      <w:bookmarkStart w:id="50" w:name="_Toc95378906"/>
      <w:bookmarkStart w:id="51" w:name="_Toc473641183"/>
      <w:bookmarkStart w:id="52" w:name="_Toc522629675"/>
      <w:r>
        <w:t>Automatic Monitoring Sites</w:t>
      </w:r>
      <w:bookmarkEnd w:id="50"/>
    </w:p>
    <w:bookmarkEnd w:id="51"/>
    <w:bookmarkEnd w:id="52"/>
    <w:p w14:paraId="0DC71426" w14:textId="0FB9ECEC" w:rsidR="00B36108" w:rsidRPr="00E33DDC" w:rsidRDefault="00477235" w:rsidP="00400B0F">
      <w:r>
        <w:t>Oadby and Wigston Borough Council</w:t>
      </w:r>
      <w:r w:rsidR="00B36108" w:rsidRPr="00E33DDC">
        <w:t xml:space="preserve"> undertook automatic (continuous) monitoring at </w:t>
      </w:r>
      <w:r w:rsidRPr="00477235">
        <w:t>one</w:t>
      </w:r>
      <w:r w:rsidR="00464F41" w:rsidRPr="006A17A2">
        <w:t xml:space="preserve"> </w:t>
      </w:r>
      <w:r w:rsidR="00B36108" w:rsidRPr="00E33DDC">
        <w:t xml:space="preserve">site during </w:t>
      </w:r>
      <w:r>
        <w:t>2021</w:t>
      </w:r>
      <w:r w:rsidR="00B36108" w:rsidRPr="00E33DDC">
        <w:t xml:space="preserve">. </w:t>
      </w:r>
      <w:r>
        <w:t xml:space="preserve"> </w:t>
      </w:r>
      <w:r w:rsidR="00E33DDC" w:rsidRPr="00E33DDC">
        <w:rPr>
          <w:color w:val="2B579A"/>
          <w:shd w:val="clear" w:color="auto" w:fill="E6E6E6"/>
        </w:rPr>
        <w:fldChar w:fldCharType="begin"/>
      </w:r>
      <w:r w:rsidR="00E33DDC" w:rsidRPr="00E33DDC">
        <w:instrText xml:space="preserve"> REF _Ref55286241 \h  \* MERGEFORMAT </w:instrText>
      </w:r>
      <w:r w:rsidR="00E33DDC" w:rsidRPr="00E33DDC">
        <w:rPr>
          <w:color w:val="2B579A"/>
          <w:shd w:val="clear" w:color="auto" w:fill="E6E6E6"/>
        </w:rPr>
      </w:r>
      <w:r w:rsidR="00E33DDC" w:rsidRPr="00E33DDC">
        <w:rPr>
          <w:color w:val="2B579A"/>
          <w:shd w:val="clear" w:color="auto" w:fill="E6E6E6"/>
        </w:rPr>
        <w:fldChar w:fldCharType="separate"/>
      </w:r>
      <w:r w:rsidR="006C38F4">
        <w:t>Table A.</w:t>
      </w:r>
      <w:r w:rsidR="006C38F4">
        <w:rPr>
          <w:noProof/>
        </w:rPr>
        <w:t>1</w:t>
      </w:r>
      <w:r w:rsidR="00E33DDC" w:rsidRPr="00E33DDC">
        <w:rPr>
          <w:color w:val="2B579A"/>
          <w:shd w:val="clear" w:color="auto" w:fill="E6E6E6"/>
        </w:rPr>
        <w:fldChar w:fldCharType="end"/>
      </w:r>
      <w:r w:rsidR="00B36108" w:rsidRPr="00E33DDC">
        <w:t xml:space="preserve"> in </w:t>
      </w:r>
      <w:hyperlink w:anchor="_Appendix_A:_Monitoring" w:history="1">
        <w:r w:rsidR="0016308C" w:rsidRPr="00803D59">
          <w:t>Appendix A</w:t>
        </w:r>
      </w:hyperlink>
      <w:r w:rsidR="00837104">
        <w:t xml:space="preserve"> </w:t>
      </w:r>
      <w:r w:rsidR="00B36108" w:rsidRPr="00E33DDC">
        <w:t xml:space="preserve">shows the details of the </w:t>
      </w:r>
      <w:r w:rsidR="00464F41">
        <w:t xml:space="preserve">automatic monitoring </w:t>
      </w:r>
      <w:r w:rsidR="00B36108" w:rsidRPr="00E33DDC">
        <w:t>site.</w:t>
      </w:r>
      <w:r w:rsidR="00464F41" w:rsidRPr="00464F41">
        <w:rPr>
          <w:color w:val="FF0000"/>
        </w:rPr>
        <w:t xml:space="preserve"> </w:t>
      </w:r>
      <w:r>
        <w:rPr>
          <w:color w:val="FF0000"/>
        </w:rPr>
        <w:t xml:space="preserve"> </w:t>
      </w:r>
      <w:r w:rsidR="00EC2A2E">
        <w:t xml:space="preserve">The </w:t>
      </w:r>
      <w:hyperlink r:id="rId30" w:history="1">
        <w:r w:rsidR="001D79CA" w:rsidRPr="00915554">
          <w:rPr>
            <w:rStyle w:val="Hyperlink"/>
          </w:rPr>
          <w:t>https://www.oadby-wigston.gov.uk/pages/air_quality</w:t>
        </w:r>
      </w:hyperlink>
      <w:r w:rsidR="001D79CA">
        <w:t xml:space="preserve"> </w:t>
      </w:r>
      <w:r w:rsidR="00EC2A2E">
        <w:t xml:space="preserve">page presents automatic monitoring results for </w:t>
      </w:r>
      <w:r w:rsidR="001D79CA">
        <w:t>Oadby and Wigston Borough Counci</w:t>
      </w:r>
      <w:r w:rsidR="001D79CA" w:rsidRPr="001D79CA">
        <w:t>l.</w:t>
      </w:r>
      <w:r w:rsidR="001D79CA">
        <w:rPr>
          <w:color w:val="FF0000"/>
        </w:rPr>
        <w:t xml:space="preserve">  </w:t>
      </w:r>
    </w:p>
    <w:p w14:paraId="295CA7A2" w14:textId="5BD1532A" w:rsidR="00EB58F8" w:rsidRDefault="00EB58F8" w:rsidP="00400B0F">
      <w:pPr>
        <w:pStyle w:val="Style1"/>
      </w:pPr>
      <w:r w:rsidRPr="00E33DDC">
        <w:t xml:space="preserve">Maps showing the location of the monitoring sites are provided in </w:t>
      </w:r>
      <w:hyperlink w:anchor="_Appendix_E:_Map(s)" w:history="1">
        <w:r w:rsidR="00761C88" w:rsidRPr="0080530F">
          <w:t>Appendix D</w:t>
        </w:r>
      </w:hyperlink>
      <w:r w:rsidRPr="00E33DDC">
        <w:t xml:space="preserve">. Further details on how the monitors are calibrated and how the data has been adjusted are included </w:t>
      </w:r>
      <w:r w:rsidR="00E33DDC" w:rsidRPr="00E33DDC">
        <w:t xml:space="preserve">in </w:t>
      </w:r>
      <w:hyperlink w:anchor="_Appendix_C:_Supporting" w:history="1">
        <w:r w:rsidR="00464F41" w:rsidRPr="00464F41">
          <w:t>Appendix C</w:t>
        </w:r>
      </w:hyperlink>
      <w:r w:rsidRPr="00E33DDC">
        <w:t>.</w:t>
      </w:r>
    </w:p>
    <w:p w14:paraId="6297C3AC" w14:textId="77777777" w:rsidR="00B36108" w:rsidRDefault="00B36108" w:rsidP="00400B0F">
      <w:pPr>
        <w:pStyle w:val="Heading3"/>
      </w:pPr>
      <w:bookmarkStart w:id="53" w:name="_Toc95378907"/>
      <w:r>
        <w:t>Non-Automatic Monitoring Sites</w:t>
      </w:r>
      <w:bookmarkEnd w:id="53"/>
    </w:p>
    <w:p w14:paraId="2A166898" w14:textId="6AF20306" w:rsidR="00464F41" w:rsidRDefault="001D79CA" w:rsidP="00400B0F">
      <w:pPr>
        <w:pStyle w:val="Style1"/>
      </w:pPr>
      <w:r>
        <w:t>Oadby and Wigston Borough Council</w:t>
      </w:r>
      <w:r w:rsidRPr="00E33DDC">
        <w:t xml:space="preserve"> </w:t>
      </w:r>
      <w:r w:rsidR="00464F41" w:rsidRPr="006F147E">
        <w:t>undertook</w:t>
      </w:r>
      <w:r w:rsidR="00464F41">
        <w:t xml:space="preserve"> non-</w:t>
      </w:r>
      <w:r w:rsidR="00464F41" w:rsidRPr="006F147E">
        <w:t xml:space="preserve"> automatic (</w:t>
      </w:r>
      <w:r w:rsidR="00C43DE6">
        <w:t xml:space="preserve">i.e. </w:t>
      </w:r>
      <w:r w:rsidR="00464F41">
        <w:t>passive</w:t>
      </w:r>
      <w:r w:rsidR="00464F41" w:rsidRPr="006F147E">
        <w:t>) monitoring</w:t>
      </w:r>
      <w:r w:rsidR="00464F41">
        <w:t xml:space="preserve"> of </w:t>
      </w:r>
      <w:r w:rsidR="00464F41" w:rsidRPr="00AA3CF8">
        <w:rPr>
          <w:noProof/>
        </w:rPr>
        <w:t>NO</w:t>
      </w:r>
      <w:r w:rsidR="00464F41" w:rsidRPr="00AA3CF8">
        <w:rPr>
          <w:noProof/>
          <w:vertAlign w:val="subscript"/>
        </w:rPr>
        <w:t>2</w:t>
      </w:r>
      <w:r w:rsidR="00464F41" w:rsidRPr="006F147E">
        <w:t xml:space="preserve"> at </w:t>
      </w:r>
      <w:r w:rsidRPr="001D79CA">
        <w:t>21</w:t>
      </w:r>
      <w:r>
        <w:rPr>
          <w:color w:val="FF0000"/>
        </w:rPr>
        <w:t xml:space="preserve"> </w:t>
      </w:r>
      <w:r w:rsidR="00464F41" w:rsidRPr="006F147E">
        <w:t xml:space="preserve">sites during </w:t>
      </w:r>
      <w:r>
        <w:t>2021</w:t>
      </w:r>
      <w:r w:rsidR="00464F41" w:rsidRPr="006F147E">
        <w:t xml:space="preserve">. </w:t>
      </w:r>
      <w:r>
        <w:t xml:space="preserve"> </w:t>
      </w:r>
      <w:r w:rsidR="00E5134E">
        <w:fldChar w:fldCharType="begin"/>
      </w:r>
      <w:r w:rsidR="00E5134E">
        <w:instrText xml:space="preserve"> REF _Ref66450518 \h </w:instrText>
      </w:r>
      <w:r w:rsidR="00E5134E">
        <w:fldChar w:fldCharType="separate"/>
      </w:r>
      <w:r w:rsidR="006C38F4">
        <w:t>Table A.</w:t>
      </w:r>
      <w:r w:rsidR="006C38F4">
        <w:rPr>
          <w:noProof/>
        </w:rPr>
        <w:t>2</w:t>
      </w:r>
      <w:r w:rsidR="00E5134E">
        <w:fldChar w:fldCharType="end"/>
      </w:r>
      <w:r w:rsidR="00E5134E">
        <w:t xml:space="preserve"> </w:t>
      </w:r>
      <w:r w:rsidR="00464F41">
        <w:t xml:space="preserve">in </w:t>
      </w:r>
      <w:hyperlink w:anchor="_Appendix_A:_Monitoring" w:history="1">
        <w:r w:rsidR="006748E0" w:rsidRPr="00803D59">
          <w:t>Appendix A</w:t>
        </w:r>
      </w:hyperlink>
      <w:r w:rsidR="006748E0">
        <w:t xml:space="preserve"> </w:t>
      </w:r>
      <w:r w:rsidR="00464F41">
        <w:t>presents</w:t>
      </w:r>
      <w:r w:rsidR="00464F41" w:rsidRPr="006F147E">
        <w:t xml:space="preserve"> the details of the </w:t>
      </w:r>
      <w:r w:rsidR="00464F41">
        <w:t xml:space="preserve">non-automatic </w:t>
      </w:r>
      <w:r w:rsidR="00464F41" w:rsidRPr="006F147E">
        <w:t>sites.</w:t>
      </w:r>
    </w:p>
    <w:p w14:paraId="38B75461" w14:textId="1DF2372F" w:rsidR="00464F41" w:rsidRDefault="00464F41" w:rsidP="00400B0F">
      <w:pPr>
        <w:pStyle w:val="Style1"/>
      </w:pPr>
      <w:r>
        <w:t xml:space="preserve">Maps showing the location of the monitoring sites are provided in </w:t>
      </w:r>
      <w:r w:rsidRPr="001D79CA">
        <w:t>Appendix D</w:t>
      </w:r>
      <w:r>
        <w:t>. Further details on Quality Assurance/Quality Control (QA/QC)</w:t>
      </w:r>
      <w:r w:rsidRPr="00923732">
        <w:t xml:space="preserve"> </w:t>
      </w:r>
      <w:r>
        <w:t xml:space="preserve">for the diffusion tubes, including bias adjustments and any other adjustments applied (e.g. annualisation and/or distance correction), are included in </w:t>
      </w:r>
      <w:hyperlink w:anchor="_Appendix_C:_Supporting" w:history="1">
        <w:r w:rsidRPr="00812704">
          <w:t>Appendix C</w:t>
        </w:r>
      </w:hyperlink>
      <w:r>
        <w:t>.</w:t>
      </w:r>
    </w:p>
    <w:p w14:paraId="2843F883" w14:textId="77777777" w:rsidR="00B36108" w:rsidRDefault="00EB58F8" w:rsidP="004C36F8">
      <w:pPr>
        <w:pStyle w:val="Heading2"/>
      </w:pPr>
      <w:bookmarkStart w:id="54" w:name="_Toc95378908"/>
      <w:r>
        <w:t>Individual Pollutants</w:t>
      </w:r>
      <w:bookmarkEnd w:id="54"/>
    </w:p>
    <w:p w14:paraId="52A18C76" w14:textId="5A018467" w:rsidR="00B36108" w:rsidRDefault="00EB58F8" w:rsidP="00400B0F">
      <w:r w:rsidRPr="00EB58F8">
        <w:t xml:space="preserve">The air quality monitoring results presented in this section are, where relevant, adjusted for bias, annualisation (where the </w:t>
      </w:r>
      <w:r w:rsidR="00812704">
        <w:t xml:space="preserve">annual mean </w:t>
      </w:r>
      <w:r w:rsidRPr="00EB58F8">
        <w:t xml:space="preserve">data capture </w:t>
      </w:r>
      <w:r w:rsidR="00812704">
        <w:t>is</w:t>
      </w:r>
      <w:r w:rsidRPr="00EB58F8">
        <w:t xml:space="preserve"> below 75%</w:t>
      </w:r>
      <w:r w:rsidR="00812704">
        <w:t xml:space="preserve"> and greater </w:t>
      </w:r>
      <w:r w:rsidR="00812704">
        <w:lastRenderedPageBreak/>
        <w:t xml:space="preserve">than </w:t>
      </w:r>
      <w:r w:rsidR="008C3876">
        <w:t>25%</w:t>
      </w:r>
      <w:r w:rsidRPr="00EB58F8">
        <w:t xml:space="preserve">), and distance correction. Further details on adjustments are provided in </w:t>
      </w:r>
      <w:hyperlink w:anchor="_Appendix_C:_Supporting" w:history="1">
        <w:r w:rsidR="00861B1B" w:rsidRPr="00803D59">
          <w:t>Appendix C</w:t>
        </w:r>
      </w:hyperlink>
      <w:r w:rsidR="00861B1B">
        <w:t>.</w:t>
      </w:r>
    </w:p>
    <w:p w14:paraId="1A9660AA" w14:textId="55FBAA28" w:rsidR="00EB58F8" w:rsidRDefault="00EB58F8" w:rsidP="00400B0F">
      <w:pPr>
        <w:pStyle w:val="Heading3"/>
      </w:pPr>
      <w:bookmarkStart w:id="55" w:name="_Toc95378909"/>
      <w:r>
        <w:t>Nitrogen Dioxide (</w:t>
      </w:r>
      <w:bookmarkEnd w:id="55"/>
      <w:r w:rsidR="00307A96">
        <w:t>NO</w:t>
      </w:r>
      <w:r w:rsidR="00307A96">
        <w:rPr>
          <w:vertAlign w:val="subscript"/>
        </w:rPr>
        <w:t>2</w:t>
      </w:r>
      <w:r w:rsidR="00660208">
        <w:t xml:space="preserve">) </w:t>
      </w:r>
    </w:p>
    <w:p w14:paraId="16070C6A" w14:textId="5CEAF19E" w:rsidR="00005A10" w:rsidRPr="00E33DDC" w:rsidRDefault="00E5134E" w:rsidP="00400B0F">
      <w:r>
        <w:fldChar w:fldCharType="begin"/>
      </w:r>
      <w:r>
        <w:instrText xml:space="preserve"> REF _Ref65700500 \h </w:instrText>
      </w:r>
      <w:r>
        <w:fldChar w:fldCharType="separate"/>
      </w:r>
      <w:r w:rsidR="006C38F4">
        <w:t>Table A.</w:t>
      </w:r>
      <w:r w:rsidR="006C38F4">
        <w:rPr>
          <w:noProof/>
        </w:rPr>
        <w:t>3</w:t>
      </w:r>
      <w:r>
        <w:fldChar w:fldCharType="end"/>
      </w:r>
      <w:r>
        <w:t xml:space="preserve"> </w:t>
      </w:r>
      <w:r w:rsidR="00216085">
        <w:t xml:space="preserve">and </w:t>
      </w:r>
      <w:r w:rsidR="00216085">
        <w:fldChar w:fldCharType="begin"/>
      </w:r>
      <w:r w:rsidR="00216085">
        <w:instrText xml:space="preserve"> REF _Ref65700338 \h </w:instrText>
      </w:r>
      <w:r w:rsidR="00216085">
        <w:fldChar w:fldCharType="separate"/>
      </w:r>
      <w:r w:rsidR="006C38F4">
        <w:t>Table A.</w:t>
      </w:r>
      <w:r w:rsidR="006C38F4">
        <w:rPr>
          <w:noProof/>
        </w:rPr>
        <w:t>4</w:t>
      </w:r>
      <w:r w:rsidR="00216085">
        <w:fldChar w:fldCharType="end"/>
      </w:r>
      <w:r w:rsidR="00216085">
        <w:t xml:space="preserve"> </w:t>
      </w:r>
      <w:r w:rsidR="00005A10" w:rsidRPr="00E33DDC">
        <w:t xml:space="preserve">in </w:t>
      </w:r>
      <w:hyperlink w:anchor="_Appendix_A:_Monitoring" w:history="1">
        <w:r w:rsidR="00005A10" w:rsidRPr="00924A1F">
          <w:t>Appendix A</w:t>
        </w:r>
      </w:hyperlink>
      <w:r w:rsidR="00005A10" w:rsidRPr="00E33DDC">
        <w:t xml:space="preserve"> compare the ratified and adjusted monitored NO</w:t>
      </w:r>
      <w:r w:rsidR="00005A10" w:rsidRPr="00E33DDC">
        <w:rPr>
          <w:vertAlign w:val="subscript"/>
        </w:rPr>
        <w:t>2</w:t>
      </w:r>
      <w:r w:rsidR="00005A10" w:rsidRPr="00E33DDC">
        <w:t xml:space="preserve"> annual mean concentrations for the past five years with the air quality objective of 40µg/m</w:t>
      </w:r>
      <w:r w:rsidR="00005A10" w:rsidRPr="00E33DDC">
        <w:rPr>
          <w:vertAlign w:val="superscript"/>
        </w:rPr>
        <w:t>3</w:t>
      </w:r>
      <w:r w:rsidR="00005A10" w:rsidRPr="00E33DDC">
        <w:t xml:space="preserve">. </w:t>
      </w:r>
      <w:r w:rsidR="00EB34BA">
        <w:t xml:space="preserve"> </w:t>
      </w:r>
      <w:r w:rsidR="00005A10" w:rsidRPr="00E33DDC">
        <w:t>Note that the concentration data presented represents the concentration at the location of the monitoring site, following the application of bias adjustment and annualisation, as required (i.e. the values are exclusive of any consideration to fall-off with distance adjustment).</w:t>
      </w:r>
    </w:p>
    <w:p w14:paraId="2773E9E5" w14:textId="18DF5B6E" w:rsidR="00005A10" w:rsidRDefault="00005A10" w:rsidP="00400B0F">
      <w:r w:rsidRPr="00E33DDC">
        <w:t xml:space="preserve">For diffusion tubes, the full </w:t>
      </w:r>
      <w:r w:rsidR="00591ECC" w:rsidRPr="00591ECC">
        <w:t>2021</w:t>
      </w:r>
      <w:r w:rsidR="00591ECC">
        <w:rPr>
          <w:color w:val="FF0000"/>
        </w:rPr>
        <w:t xml:space="preserve"> </w:t>
      </w:r>
      <w:r w:rsidRPr="00E33DDC">
        <w:t xml:space="preserve">dataset of monthly mean values is provided </w:t>
      </w:r>
      <w:r w:rsidR="00E33DDC" w:rsidRPr="00E33DDC">
        <w:t>in</w:t>
      </w:r>
      <w:r w:rsidR="00924A1F">
        <w:t xml:space="preserve"> </w:t>
      </w:r>
      <w:hyperlink w:anchor="_Appendix_B:_Full" w:history="1">
        <w:r w:rsidR="00924A1F" w:rsidRPr="00924A1F">
          <w:t>Appendix B</w:t>
        </w:r>
      </w:hyperlink>
      <w:r w:rsidRPr="00E33DDC">
        <w:t xml:space="preserve">. Note that the concentration data presented in </w:t>
      </w:r>
      <w:r w:rsidR="00E33DDC" w:rsidRPr="00E33DDC">
        <w:rPr>
          <w:color w:val="2B579A"/>
          <w:shd w:val="clear" w:color="auto" w:fill="E6E6E6"/>
        </w:rPr>
        <w:fldChar w:fldCharType="begin"/>
      </w:r>
      <w:r w:rsidR="00E33DDC" w:rsidRPr="00E33DDC">
        <w:instrText xml:space="preserve"> REF _Ref55286624 \h </w:instrText>
      </w:r>
      <w:r w:rsidR="00E33DDC">
        <w:instrText xml:space="preserve"> \* MERGEFORMAT </w:instrText>
      </w:r>
      <w:r w:rsidR="00E33DDC" w:rsidRPr="00E33DDC">
        <w:rPr>
          <w:color w:val="2B579A"/>
          <w:shd w:val="clear" w:color="auto" w:fill="E6E6E6"/>
        </w:rPr>
      </w:r>
      <w:r w:rsidR="00E33DDC" w:rsidRPr="00E33DDC">
        <w:rPr>
          <w:color w:val="2B579A"/>
          <w:shd w:val="clear" w:color="auto" w:fill="E6E6E6"/>
        </w:rPr>
        <w:fldChar w:fldCharType="separate"/>
      </w:r>
      <w:r w:rsidR="006C38F4">
        <w:t>Table B.</w:t>
      </w:r>
      <w:r w:rsidR="006C38F4">
        <w:rPr>
          <w:noProof/>
        </w:rPr>
        <w:t>1</w:t>
      </w:r>
      <w:r w:rsidR="00E33DDC" w:rsidRPr="00E33DDC">
        <w:rPr>
          <w:color w:val="2B579A"/>
          <w:shd w:val="clear" w:color="auto" w:fill="E6E6E6"/>
        </w:rPr>
        <w:fldChar w:fldCharType="end"/>
      </w:r>
      <w:r w:rsidRPr="00E33DDC">
        <w:t xml:space="preserve"> includes distan</w:t>
      </w:r>
      <w:r>
        <w:t>ce corrected values, only where relevant.</w:t>
      </w:r>
    </w:p>
    <w:p w14:paraId="011B5312" w14:textId="5BDBB752" w:rsidR="00E86C5F" w:rsidRDefault="007B4F31" w:rsidP="00C47D79">
      <w:pPr>
        <w:rPr>
          <w:rFonts w:cs="Arial"/>
          <w:shd w:val="clear" w:color="auto" w:fill="FFFFFF"/>
        </w:rPr>
      </w:pPr>
      <w:r>
        <w:t xml:space="preserve">There were no exceedances in the annual mean noted in the data from the diffusion tubes.  The Zephyr sensor </w:t>
      </w:r>
      <w:r w:rsidR="00E86C5F">
        <w:t xml:space="preserve">along the A6 </w:t>
      </w:r>
      <w:r>
        <w:t xml:space="preserve">reported data capture of over 99% </w:t>
      </w:r>
      <w:r w:rsidR="00044D69">
        <w:t xml:space="preserve">with </w:t>
      </w:r>
      <w:r w:rsidR="00350278">
        <w:t xml:space="preserve">an estimated accuracy of </w:t>
      </w:r>
      <w:r w:rsidR="00EB34BA">
        <w:t>+/- 15%</w:t>
      </w:r>
      <w:r w:rsidR="004A0EA4">
        <w:rPr>
          <w:rFonts w:cs="Arial"/>
          <w:color w:val="202124"/>
          <w:shd w:val="clear" w:color="auto" w:fill="FFFFFF"/>
        </w:rPr>
        <w:t xml:space="preserve"> for Nitrogen Dioxide.   </w:t>
      </w:r>
      <w:r w:rsidR="00C47D79">
        <w:rPr>
          <w:rFonts w:cs="Arial"/>
          <w:color w:val="202124"/>
          <w:shd w:val="clear" w:color="auto" w:fill="FFFFFF"/>
        </w:rPr>
        <w:t xml:space="preserve">There were </w:t>
      </w:r>
      <w:r w:rsidR="00443767">
        <w:t xml:space="preserve">no </w:t>
      </w:r>
      <w:r w:rsidR="009667A8">
        <w:t xml:space="preserve">hourly or 24 hour </w:t>
      </w:r>
      <w:r w:rsidR="00443767">
        <w:t xml:space="preserve">exceedances of </w:t>
      </w:r>
      <w:r w:rsidR="00C47D79">
        <w:t>the objective</w:t>
      </w:r>
      <w:r w:rsidR="00044D69">
        <w:t xml:space="preserve"> recorded</w:t>
      </w:r>
      <w:r w:rsidR="003D6515">
        <w:t xml:space="preserve"> in 2021</w:t>
      </w:r>
      <w:r w:rsidR="009667A8">
        <w:t xml:space="preserve"> </w:t>
      </w:r>
      <w:r w:rsidR="0056565D">
        <w:t xml:space="preserve">and </w:t>
      </w:r>
      <w:r w:rsidR="00044D69">
        <w:t xml:space="preserve">the </w:t>
      </w:r>
      <w:r w:rsidR="00C47D79">
        <w:t xml:space="preserve">annual mean concentration </w:t>
      </w:r>
      <w:r w:rsidR="00044D69">
        <w:t xml:space="preserve">was </w:t>
      </w:r>
      <w:r>
        <w:t>2</w:t>
      </w:r>
      <w:r w:rsidR="00443767">
        <w:t>7.49</w:t>
      </w:r>
      <w:r w:rsidR="00443767" w:rsidRPr="00C47D79">
        <w:rPr>
          <w:rFonts w:cs="Arial"/>
          <w:color w:val="202124"/>
          <w:shd w:val="clear" w:color="auto" w:fill="FFFFFF"/>
        </w:rPr>
        <w:t>ug/m3</w:t>
      </w:r>
      <w:r w:rsidR="009667A8">
        <w:rPr>
          <w:rFonts w:cs="Arial"/>
          <w:color w:val="202124"/>
          <w:shd w:val="clear" w:color="auto" w:fill="FFFFFF"/>
        </w:rPr>
        <w:t xml:space="preserve">.  </w:t>
      </w:r>
    </w:p>
    <w:p w14:paraId="17E0C3D1" w14:textId="6F09C63D" w:rsidR="00660208" w:rsidRDefault="00660208" w:rsidP="00660208">
      <w:pPr>
        <w:pStyle w:val="Heading3"/>
      </w:pPr>
      <w:r>
        <w:t>Particulate Matter (</w:t>
      </w:r>
      <w:r w:rsidR="00CF3AB5" w:rsidRPr="00E33DDC">
        <w:t>PM</w:t>
      </w:r>
      <w:r w:rsidR="00CF3AB5" w:rsidRPr="00E33DDC">
        <w:rPr>
          <w:vertAlign w:val="subscript"/>
        </w:rPr>
        <w:t>1</w:t>
      </w:r>
      <w:r w:rsidR="00CF3AB5">
        <w:rPr>
          <w:vertAlign w:val="subscript"/>
        </w:rPr>
        <w:t>0</w:t>
      </w:r>
      <w:r>
        <w:t xml:space="preserve">) </w:t>
      </w:r>
    </w:p>
    <w:p w14:paraId="60ABFC88" w14:textId="222A418E" w:rsidR="00C22A85" w:rsidRDefault="00660208" w:rsidP="00400B0F">
      <w:pPr>
        <w:rPr>
          <w:rFonts w:cs="Arial"/>
          <w:shd w:val="clear" w:color="auto" w:fill="FFFFFF"/>
        </w:rPr>
      </w:pPr>
      <w:r>
        <w:t xml:space="preserve">PM10 </w:t>
      </w:r>
      <w:r w:rsidR="00CF3AB5">
        <w:rPr>
          <w:vertAlign w:val="subscript"/>
        </w:rPr>
        <w:t xml:space="preserve"> </w:t>
      </w:r>
      <w:r w:rsidR="00CF3AB5" w:rsidRPr="00CF3AB5">
        <w:rPr>
          <w:noProof/>
        </w:rPr>
        <w:t>is measured in one location, along the A6</w:t>
      </w:r>
      <w:r w:rsidR="00CF3AB5" w:rsidRPr="003D6515">
        <w:rPr>
          <w:noProof/>
        </w:rPr>
        <w:t xml:space="preserve">.   </w:t>
      </w:r>
      <w:r w:rsidR="003D6515" w:rsidRPr="003D6515">
        <w:rPr>
          <w:noProof/>
        </w:rPr>
        <w:t>This commenced during 2020 when</w:t>
      </w:r>
      <w:r w:rsidR="003D6515">
        <w:rPr>
          <w:noProof/>
          <w:color w:val="FF0000"/>
        </w:rPr>
        <w:t xml:space="preserve"> </w:t>
      </w:r>
      <w:r w:rsidR="0056565D" w:rsidRPr="00C22A85">
        <w:rPr>
          <w:noProof/>
        </w:rPr>
        <w:t>there were 18 occasions where the hourly mean exceeded the air q</w:t>
      </w:r>
      <w:r w:rsidR="00C22A85">
        <w:rPr>
          <w:noProof/>
        </w:rPr>
        <w:t xml:space="preserve">uality </w:t>
      </w:r>
      <w:r w:rsidR="0056565D" w:rsidRPr="00C22A85">
        <w:rPr>
          <w:noProof/>
        </w:rPr>
        <w:t>objective of 50</w:t>
      </w:r>
      <w:r w:rsidR="0056565D" w:rsidRPr="00C22A85">
        <w:rPr>
          <w:rFonts w:cs="Arial"/>
          <w:shd w:val="clear" w:color="auto" w:fill="FFFFFF"/>
        </w:rPr>
        <w:t>ug/m3</w:t>
      </w:r>
      <w:r w:rsidR="00267F5C">
        <w:rPr>
          <w:rFonts w:cs="Arial"/>
          <w:shd w:val="clear" w:color="auto" w:fill="FFFFFF"/>
        </w:rPr>
        <w:t xml:space="preserve">.  </w:t>
      </w:r>
    </w:p>
    <w:p w14:paraId="04F7FB85" w14:textId="69A825E8" w:rsidR="00267F5C" w:rsidRDefault="00267F5C" w:rsidP="00400B0F">
      <w:pPr>
        <w:rPr>
          <w:rFonts w:cs="Arial"/>
          <w:color w:val="202124"/>
          <w:shd w:val="clear" w:color="auto" w:fill="FFFFFF"/>
        </w:rPr>
      </w:pPr>
      <w:r>
        <w:rPr>
          <w:rFonts w:cs="Arial"/>
          <w:shd w:val="clear" w:color="auto" w:fill="FFFFFF"/>
        </w:rPr>
        <w:t>In 2021 no exceedances were recorded and an average concentration of 14.04</w:t>
      </w:r>
      <w:r w:rsidRPr="00C47D79">
        <w:rPr>
          <w:rFonts w:cs="Arial"/>
          <w:color w:val="202124"/>
          <w:shd w:val="clear" w:color="auto" w:fill="FFFFFF"/>
        </w:rPr>
        <w:t>ug/m3</w:t>
      </w:r>
      <w:r>
        <w:rPr>
          <w:rFonts w:cs="Arial"/>
          <w:color w:val="202124"/>
          <w:shd w:val="clear" w:color="auto" w:fill="FFFFFF"/>
        </w:rPr>
        <w:t xml:space="preserve"> recorded. </w:t>
      </w:r>
    </w:p>
    <w:p w14:paraId="497135F2" w14:textId="70F05C3E" w:rsidR="00267F5C" w:rsidRDefault="00267F5C" w:rsidP="00400B0F">
      <w:pPr>
        <w:rPr>
          <w:rFonts w:cs="Arial"/>
          <w:color w:val="202124"/>
          <w:shd w:val="clear" w:color="auto" w:fill="FFFFFF"/>
        </w:rPr>
      </w:pPr>
      <w:r w:rsidRPr="00267F5C">
        <w:rPr>
          <w:rFonts w:cs="Arial"/>
          <w:color w:val="202124"/>
          <w:shd w:val="clear" w:color="auto" w:fill="FFFFFF"/>
        </w:rPr>
        <w:t xml:space="preserve">Table A.6 in Appendix A: monitoring </w:t>
      </w:r>
      <w:r>
        <w:rPr>
          <w:rFonts w:cs="Arial"/>
          <w:color w:val="202124"/>
          <w:shd w:val="clear" w:color="auto" w:fill="FFFFFF"/>
        </w:rPr>
        <w:t xml:space="preserve">results compares the ratified and adjusted monitored  </w:t>
      </w:r>
      <w:r w:rsidRPr="00E33DDC">
        <w:t>PM</w:t>
      </w:r>
      <w:r w:rsidRPr="00E33DDC">
        <w:rPr>
          <w:vertAlign w:val="subscript"/>
        </w:rPr>
        <w:t>1</w:t>
      </w:r>
      <w:r>
        <w:rPr>
          <w:vertAlign w:val="subscript"/>
        </w:rPr>
        <w:t xml:space="preserve">0  </w:t>
      </w:r>
      <w:r>
        <w:rPr>
          <w:rFonts w:cs="Arial"/>
          <w:color w:val="202124"/>
          <w:shd w:val="clear" w:color="auto" w:fill="FFFFFF"/>
        </w:rPr>
        <w:t xml:space="preserve">annual mean concentrations for the years 2020 and 2021. </w:t>
      </w:r>
    </w:p>
    <w:p w14:paraId="72C31483" w14:textId="747E4413" w:rsidR="00267F5C" w:rsidRPr="00267F5C" w:rsidRDefault="00267F5C" w:rsidP="00400B0F">
      <w:pPr>
        <w:rPr>
          <w:rFonts w:cs="Arial"/>
          <w:color w:val="202124"/>
          <w:shd w:val="clear" w:color="auto" w:fill="FFFFFF"/>
        </w:rPr>
      </w:pPr>
      <w:r>
        <w:rPr>
          <w:rFonts w:cs="Arial"/>
          <w:color w:val="202124"/>
          <w:shd w:val="clear" w:color="auto" w:fill="FFFFFF"/>
        </w:rPr>
        <w:t xml:space="preserve">Table A.7 in Appendix A compares the </w:t>
      </w:r>
      <w:r w:rsidR="008A4CB8">
        <w:rPr>
          <w:rFonts w:cs="Arial"/>
          <w:color w:val="202124"/>
          <w:shd w:val="clear" w:color="auto" w:fill="FFFFFF"/>
        </w:rPr>
        <w:t xml:space="preserve">ratified continuous monitored </w:t>
      </w:r>
      <w:r w:rsidR="008A4CB8" w:rsidRPr="00E33DDC">
        <w:t>PM</w:t>
      </w:r>
      <w:r w:rsidR="008A4CB8" w:rsidRPr="00E33DDC">
        <w:rPr>
          <w:vertAlign w:val="subscript"/>
        </w:rPr>
        <w:t>1</w:t>
      </w:r>
      <w:r w:rsidR="008A4CB8">
        <w:rPr>
          <w:vertAlign w:val="subscript"/>
        </w:rPr>
        <w:t xml:space="preserve">0   </w:t>
      </w:r>
      <w:r w:rsidR="008A4CB8">
        <w:rPr>
          <w:rFonts w:cs="Arial"/>
          <w:color w:val="202124"/>
          <w:shd w:val="clear" w:color="auto" w:fill="FFFFFF"/>
        </w:rPr>
        <w:t>daily mean concentrations for 2020 and 2021 with the air quality objective of 50</w:t>
      </w:r>
      <w:r w:rsidR="008A4CB8" w:rsidRPr="008A4CB8">
        <w:rPr>
          <w:rFonts w:cs="Arial"/>
          <w:color w:val="202124"/>
          <w:shd w:val="clear" w:color="auto" w:fill="FFFFFF"/>
        </w:rPr>
        <w:t xml:space="preserve"> </w:t>
      </w:r>
      <w:r w:rsidR="008A4CB8" w:rsidRPr="00C47D79">
        <w:rPr>
          <w:rFonts w:cs="Arial"/>
          <w:color w:val="202124"/>
          <w:shd w:val="clear" w:color="auto" w:fill="FFFFFF"/>
        </w:rPr>
        <w:t>ug/m3</w:t>
      </w:r>
      <w:r w:rsidR="008A4CB8">
        <w:rPr>
          <w:rFonts w:cs="Arial"/>
          <w:color w:val="202124"/>
          <w:shd w:val="clear" w:color="auto" w:fill="FFFFFF"/>
        </w:rPr>
        <w:t xml:space="preserve">, not to be exceeded more than 35 times a year.  </w:t>
      </w:r>
    </w:p>
    <w:p w14:paraId="738BD167" w14:textId="77777777" w:rsidR="00005A10" w:rsidRPr="00E33DDC" w:rsidRDefault="00005A10" w:rsidP="00400B0F">
      <w:pPr>
        <w:pStyle w:val="Heading3"/>
      </w:pPr>
      <w:bookmarkStart w:id="56" w:name="_Toc95378911"/>
      <w:r w:rsidRPr="00E33DDC">
        <w:t>Particulate Matter (PM</w:t>
      </w:r>
      <w:r w:rsidRPr="00E33DDC">
        <w:rPr>
          <w:vertAlign w:val="subscript"/>
        </w:rPr>
        <w:t>2.5</w:t>
      </w:r>
      <w:r w:rsidRPr="00E33DDC">
        <w:t>)</w:t>
      </w:r>
      <w:bookmarkEnd w:id="56"/>
    </w:p>
    <w:p w14:paraId="55ED592C" w14:textId="120938F7" w:rsidR="00005A10" w:rsidRDefault="00437E74" w:rsidP="00400B0F">
      <w:r>
        <w:rPr>
          <w:color w:val="2B579A"/>
          <w:shd w:val="clear" w:color="auto" w:fill="E6E6E6"/>
        </w:rPr>
        <w:fldChar w:fldCharType="begin"/>
      </w:r>
      <w:r>
        <w:rPr>
          <w:color w:val="2B579A"/>
          <w:shd w:val="clear" w:color="auto" w:fill="E6E6E6"/>
        </w:rPr>
        <w:instrText xml:space="preserve"> REF _Ref63330723 \h </w:instrText>
      </w:r>
      <w:r>
        <w:rPr>
          <w:color w:val="2B579A"/>
          <w:shd w:val="clear" w:color="auto" w:fill="E6E6E6"/>
        </w:rPr>
      </w:r>
      <w:r>
        <w:rPr>
          <w:color w:val="2B579A"/>
          <w:shd w:val="clear" w:color="auto" w:fill="E6E6E6"/>
        </w:rPr>
        <w:fldChar w:fldCharType="separate"/>
      </w:r>
      <w:r w:rsidR="006C38F4">
        <w:t>Table A.</w:t>
      </w:r>
      <w:r w:rsidR="006C38F4">
        <w:rPr>
          <w:noProof/>
        </w:rPr>
        <w:t>8</w:t>
      </w:r>
      <w:r>
        <w:rPr>
          <w:color w:val="2B579A"/>
          <w:shd w:val="clear" w:color="auto" w:fill="E6E6E6"/>
        </w:rPr>
        <w:fldChar w:fldCharType="end"/>
      </w:r>
      <w:r>
        <w:t xml:space="preserve"> </w:t>
      </w:r>
      <w:r w:rsidR="00005A10" w:rsidRPr="00E33DDC">
        <w:t xml:space="preserve">in </w:t>
      </w:r>
      <w:hyperlink w:anchor="_Appendix_A:_Monitoring" w:history="1">
        <w:r w:rsidR="008F1215" w:rsidRPr="0039383B">
          <w:t>Appendix A</w:t>
        </w:r>
      </w:hyperlink>
      <w:r w:rsidR="008F1215">
        <w:t xml:space="preserve"> </w:t>
      </w:r>
      <w:r w:rsidR="00005A10" w:rsidRPr="00E33DDC">
        <w:t>presents the ratified and adjusted monitored PM</w:t>
      </w:r>
      <w:r w:rsidR="00005A10" w:rsidRPr="00E33DDC">
        <w:rPr>
          <w:vertAlign w:val="subscript"/>
        </w:rPr>
        <w:t xml:space="preserve">2.5 </w:t>
      </w:r>
      <w:r w:rsidR="00005A10" w:rsidRPr="00E33DDC">
        <w:t xml:space="preserve">annual mean concentrations for the past </w:t>
      </w:r>
      <w:r w:rsidR="00307A96">
        <w:t>two</w:t>
      </w:r>
      <w:r w:rsidR="00005A10" w:rsidRPr="00E33DDC">
        <w:t xml:space="preserve"> years.</w:t>
      </w:r>
    </w:p>
    <w:p w14:paraId="21977365" w14:textId="50B7C2E8" w:rsidR="00886415" w:rsidRDefault="00DE54ED" w:rsidP="00400B0F">
      <w:pPr>
        <w:pStyle w:val="Style1"/>
        <w:rPr>
          <w:noProof/>
        </w:rPr>
      </w:pPr>
      <w:r w:rsidRPr="00DE54ED">
        <w:rPr>
          <w:noProof/>
        </w:rPr>
        <w:lastRenderedPageBreak/>
        <w:t>In 202</w:t>
      </w:r>
      <w:r>
        <w:rPr>
          <w:noProof/>
        </w:rPr>
        <w:t xml:space="preserve">0 there were 12 occasions where the one hour mean was exceeded.  In 2021 no exceedances were recorded.  </w:t>
      </w:r>
    </w:p>
    <w:p w14:paraId="34BD1640" w14:textId="010E438A" w:rsidR="00444C78" w:rsidRPr="00DE54ED" w:rsidRDefault="00444C78" w:rsidP="00400B0F">
      <w:pPr>
        <w:pStyle w:val="Style1"/>
        <w:rPr>
          <w:noProof/>
        </w:rPr>
      </w:pPr>
      <w:r>
        <w:rPr>
          <w:noProof/>
        </w:rPr>
        <w:t xml:space="preserve">The chemiluminescent air quality monitoring station installed in 2022 will not be able to measure particulate matter.  However we are looking at purchasing an additional Zephyr sensor along Blaby Road.  </w:t>
      </w:r>
    </w:p>
    <w:p w14:paraId="0D82D776" w14:textId="77777777" w:rsidR="00005A10" w:rsidRPr="00E33DDC" w:rsidRDefault="00005A10" w:rsidP="00400B0F">
      <w:pPr>
        <w:pStyle w:val="Heading3"/>
      </w:pPr>
      <w:bookmarkStart w:id="57" w:name="_Toc95378912"/>
      <w:r w:rsidRPr="00E33DDC">
        <w:t>Sulphur Dioxide (SO</w:t>
      </w:r>
      <w:r w:rsidRPr="00E33DDC">
        <w:rPr>
          <w:vertAlign w:val="subscript"/>
        </w:rPr>
        <w:t>2</w:t>
      </w:r>
      <w:r w:rsidRPr="00E33DDC">
        <w:t>)</w:t>
      </w:r>
      <w:bookmarkEnd w:id="57"/>
    </w:p>
    <w:p w14:paraId="0C54C615" w14:textId="457B1317" w:rsidR="00254272" w:rsidRPr="00254272" w:rsidRDefault="00254272" w:rsidP="00D568AB">
      <w:pPr>
        <w:rPr>
          <w:shd w:val="clear" w:color="auto" w:fill="E6E6E6"/>
        </w:rPr>
      </w:pPr>
      <w:r>
        <w:rPr>
          <w:shd w:val="clear" w:color="auto" w:fill="E6E6E6"/>
        </w:rPr>
        <w:t xml:space="preserve">Oadby and Wigston Borough Council do not monitor the air quality objectives for SO2. </w:t>
      </w:r>
    </w:p>
    <w:p w14:paraId="70E5AE5F" w14:textId="03B795D2" w:rsidR="00005A10" w:rsidRDefault="00005A10" w:rsidP="004C36F8">
      <w:pPr>
        <w:pStyle w:val="Heading2"/>
      </w:pPr>
    </w:p>
    <w:p w14:paraId="34FB5455" w14:textId="77777777" w:rsidR="00254272" w:rsidRPr="00254272" w:rsidRDefault="00254272" w:rsidP="00254272"/>
    <w:p w14:paraId="041A46C1" w14:textId="77777777" w:rsidR="00254272" w:rsidRDefault="00254272" w:rsidP="00254272">
      <w:pPr>
        <w:rPr>
          <w:rFonts w:eastAsia="Times New Roman"/>
          <w:b/>
          <w:bCs/>
          <w:iCs/>
          <w:color w:val="008938"/>
          <w:sz w:val="32"/>
          <w:szCs w:val="28"/>
        </w:rPr>
      </w:pPr>
    </w:p>
    <w:p w14:paraId="652682CF" w14:textId="365F6108" w:rsidR="00254272" w:rsidRPr="00254272" w:rsidRDefault="00254272" w:rsidP="00254272">
      <w:pPr>
        <w:sectPr w:rsidR="00254272" w:rsidRPr="00254272" w:rsidSect="003172A5">
          <w:pgSz w:w="11899" w:h="16838" w:code="9"/>
          <w:pgMar w:top="1134" w:right="1134" w:bottom="1134" w:left="1134" w:header="340" w:footer="340" w:gutter="0"/>
          <w:cols w:space="708"/>
          <w:docGrid w:linePitch="326"/>
        </w:sectPr>
      </w:pPr>
    </w:p>
    <w:p w14:paraId="117529C0" w14:textId="2F0D0241" w:rsidR="00005A10" w:rsidRDefault="00005A10" w:rsidP="00400B0F">
      <w:pPr>
        <w:pStyle w:val="Heading1"/>
        <w:numPr>
          <w:ilvl w:val="0"/>
          <w:numId w:val="0"/>
        </w:numPr>
        <w:ind w:left="432" w:hanging="432"/>
      </w:pPr>
      <w:bookmarkStart w:id="58" w:name="_Appendix_A:_Monitoring"/>
      <w:bookmarkStart w:id="59" w:name="_Ref67663531"/>
      <w:bookmarkStart w:id="60" w:name="_Ref67663696"/>
      <w:bookmarkStart w:id="61" w:name="_Ref67663759"/>
      <w:bookmarkStart w:id="62" w:name="_Ref67663914"/>
      <w:bookmarkStart w:id="63" w:name="_Ref67664136"/>
      <w:bookmarkStart w:id="64" w:name="_Ref67664197"/>
      <w:bookmarkStart w:id="65" w:name="_Ref67664245"/>
      <w:bookmarkStart w:id="66" w:name="_Toc95378913"/>
      <w:bookmarkEnd w:id="58"/>
      <w:r>
        <w:lastRenderedPageBreak/>
        <w:t>Appendix A: Monitoring Results</w:t>
      </w:r>
      <w:bookmarkEnd w:id="59"/>
      <w:bookmarkEnd w:id="60"/>
      <w:bookmarkEnd w:id="61"/>
      <w:bookmarkEnd w:id="62"/>
      <w:bookmarkEnd w:id="63"/>
      <w:bookmarkEnd w:id="64"/>
      <w:bookmarkEnd w:id="65"/>
      <w:bookmarkEnd w:id="66"/>
    </w:p>
    <w:p w14:paraId="56CF6977" w14:textId="310DA198" w:rsidR="00005A10" w:rsidRDefault="00D8784A" w:rsidP="00400B0F">
      <w:pPr>
        <w:pStyle w:val="Caption"/>
      </w:pPr>
      <w:bookmarkStart w:id="67" w:name="_Ref55286241"/>
      <w:bookmarkStart w:id="68" w:name="_Toc95378942"/>
      <w:r>
        <w:t>Table A.</w:t>
      </w:r>
      <w:r w:rsidR="00742944">
        <w:rPr>
          <w:color w:val="2B579A"/>
          <w:shd w:val="clear" w:color="auto" w:fill="E6E6E6"/>
        </w:rPr>
        <w:fldChar w:fldCharType="begin"/>
      </w:r>
      <w:r w:rsidR="00742944">
        <w:rPr>
          <w:noProof/>
        </w:rPr>
        <w:instrText xml:space="preserve"> SEQ Table_A \* ARABIC </w:instrText>
      </w:r>
      <w:r w:rsidR="00742944">
        <w:rPr>
          <w:color w:val="2B579A"/>
          <w:shd w:val="clear" w:color="auto" w:fill="E6E6E6"/>
        </w:rPr>
        <w:fldChar w:fldCharType="separate"/>
      </w:r>
      <w:r w:rsidR="006C38F4">
        <w:rPr>
          <w:noProof/>
        </w:rPr>
        <w:t>1</w:t>
      </w:r>
      <w:r w:rsidR="00742944">
        <w:rPr>
          <w:color w:val="2B579A"/>
          <w:shd w:val="clear" w:color="auto" w:fill="E6E6E6"/>
        </w:rPr>
        <w:fldChar w:fldCharType="end"/>
      </w:r>
      <w:bookmarkEnd w:id="67"/>
      <w:r>
        <w:t xml:space="preserve"> – Details of Automatic Monitoring Sites</w:t>
      </w:r>
      <w:bookmarkEnd w:id="68"/>
    </w:p>
    <w:tbl>
      <w:tblPr>
        <w:tblStyle w:val="TableStyle4"/>
        <w:tblW w:w="0" w:type="auto"/>
        <w:tblLook w:val="04A0" w:firstRow="1" w:lastRow="0" w:firstColumn="1" w:lastColumn="0" w:noHBand="0" w:noVBand="1"/>
      </w:tblPr>
      <w:tblGrid>
        <w:gridCol w:w="699"/>
        <w:gridCol w:w="2268"/>
        <w:gridCol w:w="1276"/>
        <w:gridCol w:w="1088"/>
        <w:gridCol w:w="1157"/>
        <w:gridCol w:w="1157"/>
        <w:gridCol w:w="1666"/>
        <w:gridCol w:w="1883"/>
        <w:gridCol w:w="1275"/>
        <w:gridCol w:w="1276"/>
        <w:gridCol w:w="807"/>
      </w:tblGrid>
      <w:tr w:rsidR="00D8784A" w:rsidRPr="00D8784A" w14:paraId="06ADFA32" w14:textId="77777777" w:rsidTr="0088641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699" w:type="dxa"/>
          </w:tcPr>
          <w:p w14:paraId="6E0DD557" w14:textId="77777777" w:rsidR="00D8784A" w:rsidRPr="00477235" w:rsidRDefault="00D8784A" w:rsidP="00E665C2">
            <w:pPr>
              <w:spacing w:before="0" w:after="0" w:line="240" w:lineRule="auto"/>
              <w:rPr>
                <w:rFonts w:asciiTheme="minorHAnsi" w:hAnsiTheme="minorHAnsi" w:cstheme="minorHAnsi"/>
                <w:sz w:val="20"/>
              </w:rPr>
            </w:pPr>
            <w:r w:rsidRPr="00477235">
              <w:rPr>
                <w:rFonts w:asciiTheme="minorHAnsi" w:hAnsiTheme="minorHAnsi" w:cstheme="minorHAnsi"/>
                <w:sz w:val="20"/>
              </w:rPr>
              <w:t>Site ID</w:t>
            </w:r>
          </w:p>
        </w:tc>
        <w:tc>
          <w:tcPr>
            <w:tcW w:w="2268" w:type="dxa"/>
          </w:tcPr>
          <w:p w14:paraId="23BE6604" w14:textId="77777777" w:rsidR="00D8784A" w:rsidRPr="00477235"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477235">
              <w:rPr>
                <w:rFonts w:asciiTheme="minorHAnsi" w:hAnsiTheme="minorHAnsi" w:cstheme="minorHAnsi"/>
                <w:sz w:val="20"/>
              </w:rPr>
              <w:t>Site Name</w:t>
            </w:r>
          </w:p>
        </w:tc>
        <w:tc>
          <w:tcPr>
            <w:tcW w:w="1276" w:type="dxa"/>
          </w:tcPr>
          <w:p w14:paraId="5A5C6139" w14:textId="77777777" w:rsidR="00D8784A" w:rsidRPr="00477235"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477235">
              <w:rPr>
                <w:rFonts w:asciiTheme="minorHAnsi" w:hAnsiTheme="minorHAnsi" w:cstheme="minorHAnsi"/>
                <w:sz w:val="20"/>
              </w:rPr>
              <w:t>Site Type</w:t>
            </w:r>
          </w:p>
        </w:tc>
        <w:tc>
          <w:tcPr>
            <w:tcW w:w="1088" w:type="dxa"/>
          </w:tcPr>
          <w:p w14:paraId="250AA345" w14:textId="77777777" w:rsidR="00D8784A" w:rsidRPr="00477235"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477235">
              <w:rPr>
                <w:rFonts w:asciiTheme="minorHAnsi" w:hAnsiTheme="minorHAnsi" w:cstheme="minorHAnsi"/>
                <w:sz w:val="20"/>
              </w:rPr>
              <w:t>X OS Grid Ref (Easting)</w:t>
            </w:r>
          </w:p>
        </w:tc>
        <w:tc>
          <w:tcPr>
            <w:tcW w:w="1157" w:type="dxa"/>
          </w:tcPr>
          <w:p w14:paraId="2426668F" w14:textId="77777777" w:rsidR="00D8784A" w:rsidRPr="00477235"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477235">
              <w:rPr>
                <w:rFonts w:asciiTheme="minorHAnsi" w:hAnsiTheme="minorHAnsi" w:cstheme="minorHAnsi"/>
                <w:sz w:val="20"/>
              </w:rPr>
              <w:t>Y OS Grid Ref (Northing)</w:t>
            </w:r>
          </w:p>
        </w:tc>
        <w:tc>
          <w:tcPr>
            <w:tcW w:w="1157" w:type="dxa"/>
          </w:tcPr>
          <w:p w14:paraId="70394347" w14:textId="77777777" w:rsidR="00D8784A" w:rsidRPr="00477235"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477235">
              <w:rPr>
                <w:rFonts w:asciiTheme="minorHAnsi" w:hAnsiTheme="minorHAnsi" w:cstheme="minorHAnsi"/>
                <w:sz w:val="20"/>
              </w:rPr>
              <w:t>Pollutants Monitored</w:t>
            </w:r>
          </w:p>
        </w:tc>
        <w:tc>
          <w:tcPr>
            <w:tcW w:w="1666" w:type="dxa"/>
          </w:tcPr>
          <w:p w14:paraId="60019CAB" w14:textId="77777777" w:rsidR="00886415" w:rsidRPr="00477235"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rPr>
            </w:pPr>
            <w:r w:rsidRPr="00477235">
              <w:rPr>
                <w:rFonts w:asciiTheme="minorHAnsi" w:hAnsiTheme="minorHAnsi" w:cstheme="minorHAnsi"/>
                <w:sz w:val="20"/>
              </w:rPr>
              <w:t>In AQMA?</w:t>
            </w:r>
          </w:p>
          <w:p w14:paraId="5FD6F7FF" w14:textId="2E64A4C8" w:rsidR="00630BA3" w:rsidRPr="00477235" w:rsidRDefault="00630BA3"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rPr>
            </w:pPr>
            <w:r w:rsidRPr="00477235">
              <w:rPr>
                <w:rFonts w:asciiTheme="minorHAnsi" w:hAnsiTheme="minorHAnsi" w:cstheme="minorHAnsi"/>
                <w:sz w:val="20"/>
              </w:rPr>
              <w:t>Which AQMA?</w:t>
            </w:r>
          </w:p>
        </w:tc>
        <w:tc>
          <w:tcPr>
            <w:tcW w:w="1883" w:type="dxa"/>
          </w:tcPr>
          <w:p w14:paraId="54F4DF8E" w14:textId="77777777" w:rsidR="00D8784A" w:rsidRPr="00477235"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477235">
              <w:rPr>
                <w:rFonts w:asciiTheme="minorHAnsi" w:hAnsiTheme="minorHAnsi" w:cstheme="minorHAnsi"/>
                <w:sz w:val="20"/>
              </w:rPr>
              <w:t>Monitoring Technique</w:t>
            </w:r>
          </w:p>
        </w:tc>
        <w:tc>
          <w:tcPr>
            <w:tcW w:w="1275" w:type="dxa"/>
          </w:tcPr>
          <w:p w14:paraId="51313655" w14:textId="77777777" w:rsidR="00D8784A" w:rsidRPr="00477235"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477235">
              <w:rPr>
                <w:rFonts w:asciiTheme="minorHAnsi" w:hAnsiTheme="minorHAnsi" w:cstheme="minorHAnsi"/>
                <w:sz w:val="20"/>
              </w:rPr>
              <w:t xml:space="preserve">Distance to Relevant Exposure (m) </w:t>
            </w:r>
            <w:r w:rsidRPr="00477235">
              <w:rPr>
                <w:rFonts w:asciiTheme="minorHAnsi" w:hAnsiTheme="minorHAnsi" w:cstheme="minorHAnsi"/>
                <w:sz w:val="20"/>
                <w:vertAlign w:val="superscript"/>
              </w:rPr>
              <w:t>(1)</w:t>
            </w:r>
          </w:p>
        </w:tc>
        <w:tc>
          <w:tcPr>
            <w:tcW w:w="1276" w:type="dxa"/>
          </w:tcPr>
          <w:p w14:paraId="67FE3C5C" w14:textId="77777777" w:rsidR="00D8784A" w:rsidRPr="00477235"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477235">
              <w:rPr>
                <w:rFonts w:asciiTheme="minorHAnsi" w:hAnsiTheme="minorHAnsi" w:cstheme="minorHAnsi"/>
                <w:sz w:val="20"/>
              </w:rPr>
              <w:t xml:space="preserve">Distance to kerb of nearest road (m) </w:t>
            </w:r>
            <w:r w:rsidRPr="00477235">
              <w:rPr>
                <w:rFonts w:asciiTheme="minorHAnsi" w:hAnsiTheme="minorHAnsi" w:cstheme="minorHAnsi"/>
                <w:sz w:val="20"/>
                <w:vertAlign w:val="superscript"/>
              </w:rPr>
              <w:t>(2)</w:t>
            </w:r>
          </w:p>
        </w:tc>
        <w:tc>
          <w:tcPr>
            <w:tcW w:w="807" w:type="dxa"/>
          </w:tcPr>
          <w:p w14:paraId="1F5E7B54" w14:textId="77777777" w:rsidR="00D8784A" w:rsidRPr="00477235" w:rsidRDefault="00D8784A"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477235">
              <w:rPr>
                <w:rFonts w:asciiTheme="minorHAnsi" w:hAnsiTheme="minorHAnsi" w:cstheme="minorHAnsi"/>
                <w:sz w:val="20"/>
              </w:rPr>
              <w:t>Inlet Height (m)</w:t>
            </w:r>
          </w:p>
        </w:tc>
      </w:tr>
      <w:tr w:rsidR="00477235" w:rsidRPr="00D8784A" w14:paraId="46960341" w14:textId="77777777" w:rsidTr="00886415">
        <w:tc>
          <w:tcPr>
            <w:cnfStyle w:val="001000000000" w:firstRow="0" w:lastRow="0" w:firstColumn="1" w:lastColumn="0" w:oddVBand="0" w:evenVBand="0" w:oddHBand="0" w:evenHBand="0" w:firstRowFirstColumn="0" w:firstRowLastColumn="0" w:lastRowFirstColumn="0" w:lastRowLastColumn="0"/>
            <w:tcW w:w="699" w:type="dxa"/>
          </w:tcPr>
          <w:p w14:paraId="5B63F7E0" w14:textId="6843A63F" w:rsidR="00477235" w:rsidRPr="00886415" w:rsidRDefault="00477235" w:rsidP="00477235">
            <w:pPr>
              <w:spacing w:before="0" w:after="0" w:line="240" w:lineRule="auto"/>
              <w:rPr>
                <w:color w:val="FF0000"/>
                <w:sz w:val="20"/>
              </w:rPr>
            </w:pPr>
            <w:r>
              <w:rPr>
                <w:rFonts w:cs="Arial"/>
                <w:sz w:val="20"/>
                <w:szCs w:val="20"/>
              </w:rPr>
              <w:t>437</w:t>
            </w:r>
          </w:p>
        </w:tc>
        <w:tc>
          <w:tcPr>
            <w:tcW w:w="2268" w:type="dxa"/>
          </w:tcPr>
          <w:p w14:paraId="2529308E" w14:textId="6FE5044F" w:rsidR="00477235" w:rsidRPr="00886415" w:rsidRDefault="00477235" w:rsidP="0047723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 xml:space="preserve">158 Leicester Road, Oadby </w:t>
            </w:r>
          </w:p>
        </w:tc>
        <w:tc>
          <w:tcPr>
            <w:tcW w:w="1276" w:type="dxa"/>
          </w:tcPr>
          <w:p w14:paraId="38388BCE" w14:textId="0C338376" w:rsidR="00477235" w:rsidRPr="00886415" w:rsidRDefault="00477235" w:rsidP="0047723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Roadside</w:t>
            </w:r>
          </w:p>
        </w:tc>
        <w:tc>
          <w:tcPr>
            <w:tcW w:w="1088" w:type="dxa"/>
          </w:tcPr>
          <w:p w14:paraId="6C583DF7" w14:textId="513D121D" w:rsidR="00477235" w:rsidRPr="00886415" w:rsidRDefault="00477235" w:rsidP="0047723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461728</w:t>
            </w:r>
          </w:p>
        </w:tc>
        <w:tc>
          <w:tcPr>
            <w:tcW w:w="1157" w:type="dxa"/>
          </w:tcPr>
          <w:p w14:paraId="104E2EA9" w14:textId="4C53D16A" w:rsidR="00477235" w:rsidRPr="00886415" w:rsidRDefault="00477235" w:rsidP="0047723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301159</w:t>
            </w:r>
          </w:p>
        </w:tc>
        <w:tc>
          <w:tcPr>
            <w:tcW w:w="1157" w:type="dxa"/>
          </w:tcPr>
          <w:p w14:paraId="2260BBAC" w14:textId="78F89132" w:rsidR="00477235" w:rsidRPr="00477235" w:rsidRDefault="00477235" w:rsidP="0047723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lang w:val="it-IT"/>
              </w:rPr>
            </w:pPr>
            <w:r w:rsidRPr="00477235">
              <w:rPr>
                <w:rFonts w:cs="Arial"/>
                <w:sz w:val="20"/>
                <w:szCs w:val="20"/>
                <w:lang w:val="it-IT"/>
              </w:rPr>
              <w:t>NO</w:t>
            </w:r>
            <w:r w:rsidRPr="00477235">
              <w:rPr>
                <w:rFonts w:cs="Arial"/>
                <w:sz w:val="20"/>
                <w:szCs w:val="20"/>
                <w:vertAlign w:val="subscript"/>
                <w:lang w:val="it-IT"/>
              </w:rPr>
              <w:t>2</w:t>
            </w:r>
            <w:r w:rsidRPr="00477235">
              <w:rPr>
                <w:rFonts w:cs="Arial"/>
                <w:sz w:val="20"/>
                <w:szCs w:val="20"/>
                <w:lang w:val="it-IT"/>
              </w:rPr>
              <w:t xml:space="preserve">, NO, O3, PM10, PM2.5 &amp; PM1 </w:t>
            </w:r>
          </w:p>
        </w:tc>
        <w:tc>
          <w:tcPr>
            <w:tcW w:w="1666" w:type="dxa"/>
          </w:tcPr>
          <w:p w14:paraId="740C8AC0" w14:textId="28D96DEF" w:rsidR="00477235" w:rsidRPr="00886415" w:rsidRDefault="00477235" w:rsidP="0047723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 xml:space="preserve">No </w:t>
            </w:r>
          </w:p>
        </w:tc>
        <w:tc>
          <w:tcPr>
            <w:tcW w:w="1883" w:type="dxa"/>
          </w:tcPr>
          <w:p w14:paraId="2033DCB7" w14:textId="1FAA2928" w:rsidR="00477235" w:rsidRPr="00886415" w:rsidRDefault="00477235" w:rsidP="0047723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Electrochemical sensors and optical particulate counter</w:t>
            </w:r>
          </w:p>
        </w:tc>
        <w:tc>
          <w:tcPr>
            <w:tcW w:w="1275" w:type="dxa"/>
          </w:tcPr>
          <w:p w14:paraId="00A720CA" w14:textId="4E701360" w:rsidR="00477235" w:rsidRPr="00886415" w:rsidRDefault="00477235" w:rsidP="0047723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9</w:t>
            </w:r>
          </w:p>
        </w:tc>
        <w:tc>
          <w:tcPr>
            <w:tcW w:w="1276" w:type="dxa"/>
          </w:tcPr>
          <w:p w14:paraId="26A1A3BA" w14:textId="0250DA42" w:rsidR="00477235" w:rsidRPr="00886415" w:rsidRDefault="00477235" w:rsidP="0047723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3</w:t>
            </w:r>
          </w:p>
        </w:tc>
        <w:tc>
          <w:tcPr>
            <w:tcW w:w="807" w:type="dxa"/>
          </w:tcPr>
          <w:p w14:paraId="2212CED8" w14:textId="731F1059" w:rsidR="00477235" w:rsidRPr="00886415" w:rsidRDefault="00477235" w:rsidP="00477235">
            <w:pPr>
              <w:spacing w:before="0" w:after="0" w:line="240" w:lineRule="auto"/>
              <w:cnfStyle w:val="000000000000" w:firstRow="0" w:lastRow="0" w:firstColumn="0" w:lastColumn="0" w:oddVBand="0" w:evenVBand="0" w:oddHBand="0" w:evenHBand="0" w:firstRowFirstColumn="0" w:firstRowLastColumn="0" w:lastRowFirstColumn="0" w:lastRowLastColumn="0"/>
              <w:rPr>
                <w:color w:val="FF0000"/>
                <w:sz w:val="20"/>
              </w:rPr>
            </w:pPr>
            <w:r>
              <w:rPr>
                <w:rFonts w:cs="Arial"/>
                <w:sz w:val="20"/>
                <w:szCs w:val="20"/>
              </w:rPr>
              <w:t>2.5</w:t>
            </w:r>
          </w:p>
        </w:tc>
      </w:tr>
    </w:tbl>
    <w:p w14:paraId="4F904E48" w14:textId="3ACC797B" w:rsidR="00886415" w:rsidRPr="00ED22FB" w:rsidRDefault="00886415" w:rsidP="002A068B">
      <w:pPr>
        <w:spacing w:line="240" w:lineRule="auto"/>
        <w:rPr>
          <w:b/>
          <w:color w:val="FF0000"/>
        </w:rPr>
      </w:pPr>
    </w:p>
    <w:p w14:paraId="7A9113CC" w14:textId="77777777" w:rsidR="00443B98" w:rsidRDefault="00443B98" w:rsidP="00400B0F">
      <w:pPr>
        <w:spacing w:before="0" w:after="0"/>
      </w:pPr>
      <w:r>
        <w:br w:type="page"/>
      </w:r>
    </w:p>
    <w:p w14:paraId="6E607EA1" w14:textId="700367FE" w:rsidR="003E66B8" w:rsidRDefault="003E66B8">
      <w:pPr>
        <w:pStyle w:val="Caption"/>
      </w:pPr>
      <w:bookmarkStart w:id="69" w:name="_Ref66450518"/>
      <w:bookmarkStart w:id="70" w:name="_Toc95378943"/>
      <w:r>
        <w:lastRenderedPageBreak/>
        <w:t>Table A.</w:t>
      </w:r>
      <w:r>
        <w:rPr>
          <w:color w:val="2B579A"/>
          <w:shd w:val="clear" w:color="auto" w:fill="E6E6E6"/>
        </w:rPr>
        <w:fldChar w:fldCharType="begin"/>
      </w:r>
      <w:r>
        <w:rPr>
          <w:noProof/>
        </w:rPr>
        <w:instrText xml:space="preserve"> SEQ Table_A \* ARABIC </w:instrText>
      </w:r>
      <w:r>
        <w:rPr>
          <w:color w:val="2B579A"/>
          <w:shd w:val="clear" w:color="auto" w:fill="E6E6E6"/>
        </w:rPr>
        <w:fldChar w:fldCharType="separate"/>
      </w:r>
      <w:r w:rsidR="006C38F4">
        <w:rPr>
          <w:noProof/>
        </w:rPr>
        <w:t>2</w:t>
      </w:r>
      <w:r>
        <w:rPr>
          <w:color w:val="2B579A"/>
          <w:shd w:val="clear" w:color="auto" w:fill="E6E6E6"/>
        </w:rPr>
        <w:fldChar w:fldCharType="end"/>
      </w:r>
      <w:bookmarkEnd w:id="69"/>
      <w:r>
        <w:t xml:space="preserve"> – </w:t>
      </w:r>
      <w:r w:rsidRPr="00443B98">
        <w:t>Details of</w:t>
      </w:r>
      <w:r>
        <w:t xml:space="preserve"> Non-</w:t>
      </w:r>
      <w:r w:rsidRPr="00443B98">
        <w:t>Automatic Monitoring Sites</w:t>
      </w:r>
      <w:bookmarkEnd w:id="70"/>
    </w:p>
    <w:tbl>
      <w:tblPr>
        <w:tblStyle w:val="TableStyle4"/>
        <w:tblW w:w="0" w:type="auto"/>
        <w:tblLook w:val="04A0" w:firstRow="1" w:lastRow="0" w:firstColumn="1" w:lastColumn="0" w:noHBand="0" w:noVBand="1"/>
      </w:tblPr>
      <w:tblGrid>
        <w:gridCol w:w="1047"/>
        <w:gridCol w:w="1974"/>
        <w:gridCol w:w="1752"/>
        <w:gridCol w:w="1188"/>
        <w:gridCol w:w="1152"/>
        <w:gridCol w:w="1197"/>
        <w:gridCol w:w="1458"/>
        <w:gridCol w:w="1252"/>
        <w:gridCol w:w="1321"/>
        <w:gridCol w:w="1409"/>
        <w:gridCol w:w="810"/>
      </w:tblGrid>
      <w:tr w:rsidR="00896B4C" w:rsidRPr="005B5BD9" w14:paraId="30EA03D1" w14:textId="77777777" w:rsidTr="005B5BD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47" w:type="dxa"/>
          </w:tcPr>
          <w:p w14:paraId="72406992" w14:textId="52B8EEAC" w:rsidR="00896B4C" w:rsidRPr="005B5BD9" w:rsidRDefault="00896B4C" w:rsidP="00EC2D0A">
            <w:pPr>
              <w:spacing w:before="0" w:after="0" w:line="240" w:lineRule="auto"/>
              <w:rPr>
                <w:rFonts w:asciiTheme="minorHAnsi" w:hAnsiTheme="minorHAnsi" w:cstheme="minorHAnsi"/>
                <w:sz w:val="20"/>
                <w:szCs w:val="20"/>
              </w:rPr>
            </w:pPr>
            <w:r w:rsidRPr="005B5BD9">
              <w:rPr>
                <w:rFonts w:asciiTheme="minorHAnsi" w:hAnsiTheme="minorHAnsi" w:cstheme="minorHAnsi"/>
                <w:sz w:val="20"/>
                <w:szCs w:val="20"/>
              </w:rPr>
              <w:t>Diffusion Tube ID</w:t>
            </w:r>
          </w:p>
        </w:tc>
        <w:tc>
          <w:tcPr>
            <w:tcW w:w="1975" w:type="dxa"/>
          </w:tcPr>
          <w:p w14:paraId="2C1EF47C" w14:textId="77777777" w:rsidR="00896B4C" w:rsidRPr="005B5BD9"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Site Name</w:t>
            </w:r>
          </w:p>
        </w:tc>
        <w:tc>
          <w:tcPr>
            <w:tcW w:w="1752" w:type="dxa"/>
          </w:tcPr>
          <w:p w14:paraId="3A9608FF" w14:textId="77777777" w:rsidR="00896B4C" w:rsidRPr="005B5BD9"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Site Type</w:t>
            </w:r>
          </w:p>
        </w:tc>
        <w:tc>
          <w:tcPr>
            <w:tcW w:w="1188" w:type="dxa"/>
          </w:tcPr>
          <w:p w14:paraId="28E3F136" w14:textId="77777777" w:rsidR="00896B4C" w:rsidRPr="005B5BD9"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X OS Grid Ref (Easting)</w:t>
            </w:r>
          </w:p>
        </w:tc>
        <w:tc>
          <w:tcPr>
            <w:tcW w:w="1152" w:type="dxa"/>
          </w:tcPr>
          <w:p w14:paraId="4BA95E89" w14:textId="77777777" w:rsidR="00896B4C" w:rsidRPr="005B5BD9"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Y OS Grid Ref (Northing)</w:t>
            </w:r>
          </w:p>
        </w:tc>
        <w:tc>
          <w:tcPr>
            <w:tcW w:w="1197" w:type="dxa"/>
          </w:tcPr>
          <w:p w14:paraId="7426D291" w14:textId="300AE17F" w:rsidR="00896B4C" w:rsidRPr="005B5BD9"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Pollutants Monitored</w:t>
            </w:r>
          </w:p>
        </w:tc>
        <w:tc>
          <w:tcPr>
            <w:tcW w:w="1458" w:type="dxa"/>
          </w:tcPr>
          <w:p w14:paraId="01640252" w14:textId="25CE3DD5" w:rsidR="00896B4C" w:rsidRPr="005B5BD9" w:rsidRDefault="00896B4C" w:rsidP="00EC2D0A">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In AQMA? Which AQMA?</w:t>
            </w:r>
          </w:p>
        </w:tc>
        <w:tc>
          <w:tcPr>
            <w:tcW w:w="1252" w:type="dxa"/>
          </w:tcPr>
          <w:p w14:paraId="74B9A581" w14:textId="32BAA125" w:rsidR="00896B4C" w:rsidRPr="005B5BD9" w:rsidRDefault="00896B4C" w:rsidP="006D007B">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Distance to Relevant Exposure (m)</w:t>
            </w:r>
            <w:r w:rsidRPr="005B5BD9">
              <w:rPr>
                <w:rFonts w:asciiTheme="minorHAnsi" w:hAnsiTheme="minorHAnsi" w:cstheme="minorHAnsi"/>
                <w:color w:val="0000FF"/>
                <w:sz w:val="20"/>
                <w:szCs w:val="20"/>
              </w:rPr>
              <w:t xml:space="preserve"> </w:t>
            </w:r>
            <w:r w:rsidRPr="005B5BD9">
              <w:rPr>
                <w:rFonts w:asciiTheme="minorHAnsi" w:hAnsiTheme="minorHAnsi" w:cstheme="minorHAnsi"/>
                <w:sz w:val="20"/>
                <w:szCs w:val="20"/>
                <w:vertAlign w:val="superscript"/>
              </w:rPr>
              <w:t>(1)</w:t>
            </w:r>
          </w:p>
        </w:tc>
        <w:tc>
          <w:tcPr>
            <w:tcW w:w="1321" w:type="dxa"/>
          </w:tcPr>
          <w:p w14:paraId="110F3C08" w14:textId="77777777" w:rsidR="00896B4C" w:rsidRPr="005B5BD9"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 xml:space="preserve">Distance to kerb of nearest road (m) </w:t>
            </w:r>
            <w:r w:rsidRPr="005B5BD9">
              <w:rPr>
                <w:rFonts w:asciiTheme="minorHAnsi" w:hAnsiTheme="minorHAnsi" w:cstheme="minorHAnsi"/>
                <w:sz w:val="20"/>
                <w:szCs w:val="20"/>
                <w:vertAlign w:val="superscript"/>
              </w:rPr>
              <w:t>(2)</w:t>
            </w:r>
          </w:p>
        </w:tc>
        <w:tc>
          <w:tcPr>
            <w:tcW w:w="1409" w:type="dxa"/>
          </w:tcPr>
          <w:p w14:paraId="107EA8CB" w14:textId="71CFF97E" w:rsidR="00896B4C" w:rsidRPr="005B5BD9"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Tube Co-located with a Continuous Analyser?</w:t>
            </w:r>
          </w:p>
        </w:tc>
        <w:tc>
          <w:tcPr>
            <w:tcW w:w="810" w:type="dxa"/>
          </w:tcPr>
          <w:p w14:paraId="661E3BD3" w14:textId="77777777" w:rsidR="00896B4C" w:rsidRPr="005B5BD9" w:rsidRDefault="00896B4C" w:rsidP="00E665C2">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Tube Height (m)</w:t>
            </w:r>
          </w:p>
        </w:tc>
      </w:tr>
      <w:tr w:rsidR="005B5BD9" w:rsidRPr="005B5BD9" w14:paraId="08CD6CCD"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1CA12D90" w14:textId="63C9902C"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DT1</w:t>
            </w:r>
          </w:p>
        </w:tc>
        <w:tc>
          <w:tcPr>
            <w:tcW w:w="1975" w:type="dxa"/>
            <w:vAlign w:val="top"/>
          </w:tcPr>
          <w:p w14:paraId="2160568B" w14:textId="77777777" w:rsid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 xml:space="preserve"> Glen Rd, A6</w:t>
            </w:r>
          </w:p>
          <w:p w14:paraId="6E5DAF79" w14:textId="6CA2172F"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1752" w:type="dxa"/>
            <w:vAlign w:val="top"/>
          </w:tcPr>
          <w:p w14:paraId="1B219DB6" w14:textId="6D8BC233"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73AC0031" w14:textId="25A61524"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463208</w:t>
            </w:r>
          </w:p>
        </w:tc>
        <w:tc>
          <w:tcPr>
            <w:tcW w:w="1152" w:type="dxa"/>
            <w:vAlign w:val="top"/>
          </w:tcPr>
          <w:p w14:paraId="28905708" w14:textId="6F85CE3B"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299913</w:t>
            </w:r>
          </w:p>
        </w:tc>
        <w:tc>
          <w:tcPr>
            <w:tcW w:w="1197" w:type="dxa"/>
            <w:vAlign w:val="top"/>
          </w:tcPr>
          <w:p w14:paraId="268E4D44" w14:textId="7B45AA90"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5453C1D2" w14:textId="3AAD3D57"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2C3F7CC4" w14:textId="23170328"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5.0</w:t>
            </w:r>
          </w:p>
        </w:tc>
        <w:tc>
          <w:tcPr>
            <w:tcW w:w="1321" w:type="dxa"/>
            <w:vAlign w:val="top"/>
          </w:tcPr>
          <w:p w14:paraId="1AA23F20" w14:textId="44E0D31F"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12.5</w:t>
            </w:r>
          </w:p>
        </w:tc>
        <w:tc>
          <w:tcPr>
            <w:tcW w:w="1409" w:type="dxa"/>
            <w:vAlign w:val="top"/>
          </w:tcPr>
          <w:p w14:paraId="5D5C72E2" w14:textId="001031F2"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3EB03426" w14:textId="0858B0B0"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2.2</w:t>
            </w:r>
          </w:p>
        </w:tc>
      </w:tr>
      <w:tr w:rsidR="005B5BD9" w:rsidRPr="005B5BD9" w14:paraId="21EF74C1"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4BD3A387" w14:textId="4D7F0403"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DT2</w:t>
            </w:r>
          </w:p>
        </w:tc>
        <w:tc>
          <w:tcPr>
            <w:tcW w:w="1975" w:type="dxa"/>
            <w:vAlign w:val="top"/>
          </w:tcPr>
          <w:p w14:paraId="11354E95" w14:textId="1CC9D7C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Uplands Rd/Junction A6</w:t>
            </w:r>
          </w:p>
        </w:tc>
        <w:tc>
          <w:tcPr>
            <w:tcW w:w="1752" w:type="dxa"/>
            <w:vAlign w:val="top"/>
          </w:tcPr>
          <w:p w14:paraId="45146A1E" w14:textId="0668ACA4"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3B37DF62" w14:textId="78B3C8E5"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462590</w:t>
            </w:r>
          </w:p>
        </w:tc>
        <w:tc>
          <w:tcPr>
            <w:tcW w:w="1152" w:type="dxa"/>
            <w:vAlign w:val="top"/>
          </w:tcPr>
          <w:p w14:paraId="69818E50" w14:textId="242EF7AC"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300513</w:t>
            </w:r>
          </w:p>
        </w:tc>
        <w:tc>
          <w:tcPr>
            <w:tcW w:w="1197" w:type="dxa"/>
            <w:vAlign w:val="top"/>
          </w:tcPr>
          <w:p w14:paraId="21654D26" w14:textId="38E04C57"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136A95DE" w14:textId="0FDD6AB1"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7B0416E0" w14:textId="3C52CDE9"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7.1</w:t>
            </w:r>
          </w:p>
        </w:tc>
        <w:tc>
          <w:tcPr>
            <w:tcW w:w="1321" w:type="dxa"/>
            <w:vAlign w:val="top"/>
          </w:tcPr>
          <w:p w14:paraId="66EE762D" w14:textId="4FB233AB"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12.7</w:t>
            </w:r>
          </w:p>
        </w:tc>
        <w:tc>
          <w:tcPr>
            <w:tcW w:w="1409" w:type="dxa"/>
            <w:vAlign w:val="top"/>
          </w:tcPr>
          <w:p w14:paraId="65387E47" w14:textId="027500AA"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43515324" w14:textId="69C49177" w:rsidR="005B5BD9" w:rsidRPr="005B5BD9" w:rsidRDefault="005B5BD9" w:rsidP="005B5BD9">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 xml:space="preserve">     2.3</w:t>
            </w:r>
          </w:p>
        </w:tc>
      </w:tr>
      <w:tr w:rsidR="005B5BD9" w:rsidRPr="005B5BD9" w14:paraId="7C2D16D1"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6F21D434" w14:textId="71D84476"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DT3</w:t>
            </w:r>
          </w:p>
        </w:tc>
        <w:tc>
          <w:tcPr>
            <w:tcW w:w="1975" w:type="dxa"/>
            <w:vAlign w:val="top"/>
          </w:tcPr>
          <w:p w14:paraId="72404873" w14:textId="50EA0473" w:rsid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 xml:space="preserve">Victoria </w:t>
            </w:r>
            <w:r>
              <w:rPr>
                <w:rFonts w:asciiTheme="minorHAnsi" w:hAnsiTheme="minorHAnsi" w:cstheme="minorHAnsi"/>
                <w:sz w:val="20"/>
                <w:szCs w:val="20"/>
              </w:rPr>
              <w:t>C</w:t>
            </w:r>
            <w:r w:rsidRPr="005B5BD9">
              <w:rPr>
                <w:rFonts w:asciiTheme="minorHAnsi" w:hAnsiTheme="minorHAnsi" w:cstheme="minorHAnsi"/>
                <w:sz w:val="20"/>
                <w:szCs w:val="20"/>
              </w:rPr>
              <w:t>ourt</w:t>
            </w:r>
          </w:p>
          <w:p w14:paraId="7FD6B1F1" w14:textId="07E4DEB4"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1752" w:type="dxa"/>
            <w:vAlign w:val="top"/>
          </w:tcPr>
          <w:p w14:paraId="6A756FD9" w14:textId="47EC2C6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3650B711" w14:textId="4A71516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461856</w:t>
            </w:r>
          </w:p>
        </w:tc>
        <w:tc>
          <w:tcPr>
            <w:tcW w:w="1152" w:type="dxa"/>
            <w:vAlign w:val="top"/>
          </w:tcPr>
          <w:p w14:paraId="518BDBD8" w14:textId="784D97CA"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301027</w:t>
            </w:r>
          </w:p>
        </w:tc>
        <w:tc>
          <w:tcPr>
            <w:tcW w:w="1197" w:type="dxa"/>
            <w:vAlign w:val="top"/>
          </w:tcPr>
          <w:p w14:paraId="7D7DD10C" w14:textId="53C50E60"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5EC9A28F" w14:textId="49C56B97"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786E22AF" w14:textId="35BD5D38"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0.8</w:t>
            </w:r>
          </w:p>
        </w:tc>
        <w:tc>
          <w:tcPr>
            <w:tcW w:w="1321" w:type="dxa"/>
            <w:vAlign w:val="top"/>
          </w:tcPr>
          <w:p w14:paraId="34359281" w14:textId="3CADED42"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14.0</w:t>
            </w:r>
          </w:p>
        </w:tc>
        <w:tc>
          <w:tcPr>
            <w:tcW w:w="1409" w:type="dxa"/>
            <w:vAlign w:val="top"/>
          </w:tcPr>
          <w:p w14:paraId="06422D51" w14:textId="7773D47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33D136B9" w14:textId="31ABC59C"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2.2</w:t>
            </w:r>
          </w:p>
        </w:tc>
      </w:tr>
      <w:tr w:rsidR="005B5BD9" w:rsidRPr="005B5BD9" w14:paraId="57EE9892"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00F4AAB5" w14:textId="25C8B170"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DT4</w:t>
            </w:r>
          </w:p>
        </w:tc>
        <w:tc>
          <w:tcPr>
            <w:tcW w:w="1975" w:type="dxa"/>
            <w:vAlign w:val="top"/>
          </w:tcPr>
          <w:p w14:paraId="45458EB6" w14:textId="252A8E4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Church Nook/Bullhead S</w:t>
            </w:r>
            <w:r>
              <w:rPr>
                <w:rFonts w:asciiTheme="minorHAnsi" w:hAnsiTheme="minorHAnsi" w:cstheme="minorHAnsi"/>
                <w:sz w:val="20"/>
                <w:szCs w:val="20"/>
              </w:rPr>
              <w:t>t</w:t>
            </w:r>
          </w:p>
        </w:tc>
        <w:tc>
          <w:tcPr>
            <w:tcW w:w="1752" w:type="dxa"/>
            <w:vAlign w:val="top"/>
          </w:tcPr>
          <w:p w14:paraId="1880B55C" w14:textId="3CC11BC7"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1CBA562D" w14:textId="57538698"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460881</w:t>
            </w:r>
          </w:p>
        </w:tc>
        <w:tc>
          <w:tcPr>
            <w:tcW w:w="1152" w:type="dxa"/>
            <w:vAlign w:val="top"/>
          </w:tcPr>
          <w:p w14:paraId="3388C853" w14:textId="3A5F653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299075</w:t>
            </w:r>
          </w:p>
        </w:tc>
        <w:tc>
          <w:tcPr>
            <w:tcW w:w="1197" w:type="dxa"/>
            <w:vAlign w:val="top"/>
          </w:tcPr>
          <w:p w14:paraId="2179F909" w14:textId="78BB9DD6"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5F53A2C9" w14:textId="50A32249"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2698F507" w14:textId="1D673AF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8.8</w:t>
            </w:r>
          </w:p>
        </w:tc>
        <w:tc>
          <w:tcPr>
            <w:tcW w:w="1321" w:type="dxa"/>
            <w:vAlign w:val="top"/>
          </w:tcPr>
          <w:p w14:paraId="54FCD89F" w14:textId="1C4EC80A"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25.0</w:t>
            </w:r>
          </w:p>
        </w:tc>
        <w:tc>
          <w:tcPr>
            <w:tcW w:w="1409" w:type="dxa"/>
            <w:vAlign w:val="top"/>
          </w:tcPr>
          <w:p w14:paraId="030F25C1" w14:textId="155CF017"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7728165B" w14:textId="29736EA2"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2.2</w:t>
            </w:r>
          </w:p>
        </w:tc>
      </w:tr>
      <w:tr w:rsidR="005B5BD9" w:rsidRPr="005B5BD9" w14:paraId="692892E5"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25EE466D" w14:textId="4C68133E"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DT5</w:t>
            </w:r>
          </w:p>
        </w:tc>
        <w:tc>
          <w:tcPr>
            <w:tcW w:w="1975" w:type="dxa"/>
            <w:vAlign w:val="top"/>
          </w:tcPr>
          <w:p w14:paraId="411079B2" w14:textId="4FB71BEC"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Leicester Rd, Wigston</w:t>
            </w:r>
          </w:p>
        </w:tc>
        <w:tc>
          <w:tcPr>
            <w:tcW w:w="1752" w:type="dxa"/>
            <w:vAlign w:val="top"/>
          </w:tcPr>
          <w:p w14:paraId="3019810D" w14:textId="3EB703E0"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5D788BF7" w14:textId="0E1C8BBC"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460541</w:t>
            </w:r>
          </w:p>
        </w:tc>
        <w:tc>
          <w:tcPr>
            <w:tcW w:w="1152" w:type="dxa"/>
            <w:vAlign w:val="top"/>
          </w:tcPr>
          <w:p w14:paraId="749E5E11" w14:textId="7829593A"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299722</w:t>
            </w:r>
          </w:p>
        </w:tc>
        <w:tc>
          <w:tcPr>
            <w:tcW w:w="1197" w:type="dxa"/>
            <w:vAlign w:val="top"/>
          </w:tcPr>
          <w:p w14:paraId="7A8B9C1F" w14:textId="6550ED2B"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58F14B78" w14:textId="6CA7886C"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 xml:space="preserve">No </w:t>
            </w:r>
          </w:p>
        </w:tc>
        <w:tc>
          <w:tcPr>
            <w:tcW w:w="1252" w:type="dxa"/>
            <w:vAlign w:val="top"/>
          </w:tcPr>
          <w:p w14:paraId="3BE91E53" w14:textId="72299676"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w:t>
            </w:r>
          </w:p>
        </w:tc>
        <w:tc>
          <w:tcPr>
            <w:tcW w:w="1321" w:type="dxa"/>
            <w:vAlign w:val="top"/>
          </w:tcPr>
          <w:p w14:paraId="793D26EC" w14:textId="407E1731"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4.0</w:t>
            </w:r>
          </w:p>
        </w:tc>
        <w:tc>
          <w:tcPr>
            <w:tcW w:w="1409" w:type="dxa"/>
            <w:vAlign w:val="top"/>
          </w:tcPr>
          <w:p w14:paraId="3A0B2498" w14:textId="404C830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5887B49B" w14:textId="524C51C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2.3</w:t>
            </w:r>
          </w:p>
        </w:tc>
      </w:tr>
      <w:tr w:rsidR="005B5BD9" w:rsidRPr="005B5BD9" w14:paraId="76694C48"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3272661A" w14:textId="54EB1BA2"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DT6</w:t>
            </w:r>
          </w:p>
        </w:tc>
        <w:tc>
          <w:tcPr>
            <w:tcW w:w="1975" w:type="dxa"/>
            <w:vAlign w:val="top"/>
          </w:tcPr>
          <w:p w14:paraId="69C3BB13" w14:textId="5A9000D9"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roofErr w:type="spellStart"/>
            <w:r w:rsidRPr="005B5BD9">
              <w:rPr>
                <w:rFonts w:asciiTheme="minorHAnsi" w:hAnsiTheme="minorHAnsi" w:cstheme="minorHAnsi"/>
                <w:sz w:val="20"/>
                <w:szCs w:val="20"/>
              </w:rPr>
              <w:t>Shackerdale</w:t>
            </w:r>
            <w:proofErr w:type="spellEnd"/>
            <w:r w:rsidRPr="005B5BD9">
              <w:rPr>
                <w:rFonts w:asciiTheme="minorHAnsi" w:hAnsiTheme="minorHAnsi" w:cstheme="minorHAnsi"/>
                <w:sz w:val="20"/>
                <w:szCs w:val="20"/>
              </w:rPr>
              <w:t xml:space="preserve"> Rd/ Aylestone Ln</w:t>
            </w:r>
          </w:p>
        </w:tc>
        <w:tc>
          <w:tcPr>
            <w:tcW w:w="1752" w:type="dxa"/>
            <w:vAlign w:val="top"/>
          </w:tcPr>
          <w:p w14:paraId="14ECBA9F" w14:textId="617D6D5B"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58C01CC2" w14:textId="23D924CF"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459448</w:t>
            </w:r>
          </w:p>
        </w:tc>
        <w:tc>
          <w:tcPr>
            <w:tcW w:w="1152" w:type="dxa"/>
            <w:vAlign w:val="top"/>
          </w:tcPr>
          <w:p w14:paraId="5D1C24C1" w14:textId="5C65F07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299747</w:t>
            </w:r>
          </w:p>
        </w:tc>
        <w:tc>
          <w:tcPr>
            <w:tcW w:w="1197" w:type="dxa"/>
            <w:vAlign w:val="top"/>
          </w:tcPr>
          <w:p w14:paraId="1BBAD7A2" w14:textId="4DC7DCB4"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69EF1B52" w14:textId="076AB172"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14F7FED8" w14:textId="232623E7"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3.9</w:t>
            </w:r>
          </w:p>
        </w:tc>
        <w:tc>
          <w:tcPr>
            <w:tcW w:w="1321" w:type="dxa"/>
            <w:vAlign w:val="top"/>
          </w:tcPr>
          <w:p w14:paraId="08F86715" w14:textId="093C2552"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13.4</w:t>
            </w:r>
          </w:p>
        </w:tc>
        <w:tc>
          <w:tcPr>
            <w:tcW w:w="1409" w:type="dxa"/>
            <w:vAlign w:val="top"/>
          </w:tcPr>
          <w:p w14:paraId="3C975676" w14:textId="63706A71"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14DCD1CC" w14:textId="6AB05EF8"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2.2</w:t>
            </w:r>
          </w:p>
        </w:tc>
      </w:tr>
      <w:tr w:rsidR="005B5BD9" w:rsidRPr="005B5BD9" w14:paraId="31AA39BA"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3488AC8B" w14:textId="0B383BD8"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DT7</w:t>
            </w:r>
          </w:p>
        </w:tc>
        <w:tc>
          <w:tcPr>
            <w:tcW w:w="1975" w:type="dxa"/>
            <w:vAlign w:val="top"/>
          </w:tcPr>
          <w:p w14:paraId="7A500E89" w14:textId="075C8897"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259 Aylestone Road</w:t>
            </w:r>
          </w:p>
        </w:tc>
        <w:tc>
          <w:tcPr>
            <w:tcW w:w="1752" w:type="dxa"/>
            <w:vAlign w:val="top"/>
          </w:tcPr>
          <w:p w14:paraId="6C4A86E4" w14:textId="03F0C866"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0225D30A" w14:textId="4744A5BB"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459329</w:t>
            </w:r>
          </w:p>
        </w:tc>
        <w:tc>
          <w:tcPr>
            <w:tcW w:w="1152" w:type="dxa"/>
            <w:vAlign w:val="top"/>
          </w:tcPr>
          <w:p w14:paraId="001DE401" w14:textId="2F96C503"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299796</w:t>
            </w:r>
          </w:p>
        </w:tc>
        <w:tc>
          <w:tcPr>
            <w:tcW w:w="1197" w:type="dxa"/>
            <w:vAlign w:val="top"/>
          </w:tcPr>
          <w:p w14:paraId="15C0A4C7" w14:textId="4610C1E8"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1A7E296D" w14:textId="0BEBB581"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7507FA95" w14:textId="6C9ECFA1"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2.6</w:t>
            </w:r>
          </w:p>
        </w:tc>
        <w:tc>
          <w:tcPr>
            <w:tcW w:w="1321" w:type="dxa"/>
            <w:vAlign w:val="top"/>
          </w:tcPr>
          <w:p w14:paraId="4E252AFA" w14:textId="2390556A"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20.0</w:t>
            </w:r>
          </w:p>
        </w:tc>
        <w:tc>
          <w:tcPr>
            <w:tcW w:w="1409" w:type="dxa"/>
            <w:vAlign w:val="top"/>
          </w:tcPr>
          <w:p w14:paraId="02EE949D" w14:textId="73299C25"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15C7EBB5" w14:textId="1E583313"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2.3</w:t>
            </w:r>
          </w:p>
        </w:tc>
      </w:tr>
      <w:tr w:rsidR="005B5BD9" w:rsidRPr="005B5BD9" w14:paraId="327580C3"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7316384A" w14:textId="38AC2EA7"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DT8</w:t>
            </w:r>
          </w:p>
        </w:tc>
        <w:tc>
          <w:tcPr>
            <w:tcW w:w="1975" w:type="dxa"/>
            <w:vAlign w:val="top"/>
          </w:tcPr>
          <w:p w14:paraId="367A61AD" w14:textId="408692D6"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225  Aylestone Lane/West Ave</w:t>
            </w:r>
          </w:p>
        </w:tc>
        <w:tc>
          <w:tcPr>
            <w:tcW w:w="1752" w:type="dxa"/>
            <w:vAlign w:val="top"/>
          </w:tcPr>
          <w:p w14:paraId="1001E7D1" w14:textId="05BBF13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3426F8B8" w14:textId="16226E4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459466</w:t>
            </w:r>
          </w:p>
        </w:tc>
        <w:tc>
          <w:tcPr>
            <w:tcW w:w="1152" w:type="dxa"/>
            <w:vAlign w:val="top"/>
          </w:tcPr>
          <w:p w14:paraId="562082BC" w14:textId="41EE6234"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299690</w:t>
            </w:r>
          </w:p>
        </w:tc>
        <w:tc>
          <w:tcPr>
            <w:tcW w:w="1197" w:type="dxa"/>
            <w:vAlign w:val="top"/>
          </w:tcPr>
          <w:p w14:paraId="3844429C" w14:textId="713A43BF"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2DBC2C1F" w14:textId="6345F4F0"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26F565BF" w14:textId="0DD29373"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5.7</w:t>
            </w:r>
          </w:p>
        </w:tc>
        <w:tc>
          <w:tcPr>
            <w:tcW w:w="1321" w:type="dxa"/>
            <w:vAlign w:val="top"/>
          </w:tcPr>
          <w:p w14:paraId="2F4D2AFA" w14:textId="626F6AB5"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17.6</w:t>
            </w:r>
          </w:p>
        </w:tc>
        <w:tc>
          <w:tcPr>
            <w:tcW w:w="1409" w:type="dxa"/>
            <w:vAlign w:val="top"/>
          </w:tcPr>
          <w:p w14:paraId="3E768373" w14:textId="675D89FA"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639DA951" w14:textId="0A832F10"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2.2</w:t>
            </w:r>
          </w:p>
        </w:tc>
      </w:tr>
      <w:tr w:rsidR="005B5BD9" w:rsidRPr="005B5BD9" w14:paraId="3F464E10"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13CE6FFD" w14:textId="65B13A39"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DT9</w:t>
            </w:r>
          </w:p>
        </w:tc>
        <w:tc>
          <w:tcPr>
            <w:tcW w:w="1975" w:type="dxa"/>
            <w:vAlign w:val="top"/>
          </w:tcPr>
          <w:p w14:paraId="71AAEBBD" w14:textId="5B138C80"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Dorset Avenue/Saffron Road</w:t>
            </w:r>
          </w:p>
        </w:tc>
        <w:tc>
          <w:tcPr>
            <w:tcW w:w="1752" w:type="dxa"/>
            <w:vAlign w:val="top"/>
          </w:tcPr>
          <w:p w14:paraId="45229FA8" w14:textId="1801E4A4"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5C53BC62" w14:textId="1BAD2EC3"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458297</w:t>
            </w:r>
          </w:p>
        </w:tc>
        <w:tc>
          <w:tcPr>
            <w:tcW w:w="1152" w:type="dxa"/>
            <w:vAlign w:val="top"/>
          </w:tcPr>
          <w:p w14:paraId="136ED8F7" w14:textId="5DE7B7B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299426</w:t>
            </w:r>
          </w:p>
        </w:tc>
        <w:tc>
          <w:tcPr>
            <w:tcW w:w="1197" w:type="dxa"/>
            <w:vAlign w:val="top"/>
          </w:tcPr>
          <w:p w14:paraId="1E863BA6" w14:textId="1D80EA1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1EAB0076" w14:textId="75A21833"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213D6857" w14:textId="6687492C"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40.0</w:t>
            </w:r>
          </w:p>
        </w:tc>
        <w:tc>
          <w:tcPr>
            <w:tcW w:w="1321" w:type="dxa"/>
            <w:vAlign w:val="top"/>
          </w:tcPr>
          <w:p w14:paraId="4BD8914B" w14:textId="6F0F0582"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1.0</w:t>
            </w:r>
          </w:p>
        </w:tc>
        <w:tc>
          <w:tcPr>
            <w:tcW w:w="1409" w:type="dxa"/>
            <w:vAlign w:val="top"/>
          </w:tcPr>
          <w:p w14:paraId="4E4AD338" w14:textId="2E5334FA"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2795F78B" w14:textId="49243243"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2.4</w:t>
            </w:r>
          </w:p>
        </w:tc>
      </w:tr>
      <w:tr w:rsidR="005B5BD9" w:rsidRPr="005B5BD9" w14:paraId="7E816908"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5EF7CB25" w14:textId="0CA90D35"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DT10</w:t>
            </w:r>
          </w:p>
        </w:tc>
        <w:tc>
          <w:tcPr>
            <w:tcW w:w="1975" w:type="dxa"/>
            <w:vAlign w:val="top"/>
          </w:tcPr>
          <w:p w14:paraId="633939EF" w14:textId="4C6C6E10"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Tigers Lane/Saffron Road</w:t>
            </w:r>
          </w:p>
        </w:tc>
        <w:tc>
          <w:tcPr>
            <w:tcW w:w="1752" w:type="dxa"/>
            <w:vAlign w:val="top"/>
          </w:tcPr>
          <w:p w14:paraId="25706A74" w14:textId="76C74469"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64B0BBCE" w14:textId="55985FD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458454</w:t>
            </w:r>
          </w:p>
        </w:tc>
        <w:tc>
          <w:tcPr>
            <w:tcW w:w="1152" w:type="dxa"/>
            <w:vAlign w:val="top"/>
          </w:tcPr>
          <w:p w14:paraId="6B21BB9B" w14:textId="51A27488"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298789</w:t>
            </w:r>
          </w:p>
        </w:tc>
        <w:tc>
          <w:tcPr>
            <w:tcW w:w="1197" w:type="dxa"/>
            <w:vAlign w:val="top"/>
          </w:tcPr>
          <w:p w14:paraId="0827071F" w14:textId="605D57A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5C48F39F" w14:textId="77F9729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75B6FFE9" w14:textId="37AF1162"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30.0</w:t>
            </w:r>
          </w:p>
        </w:tc>
        <w:tc>
          <w:tcPr>
            <w:tcW w:w="1321" w:type="dxa"/>
            <w:vAlign w:val="top"/>
          </w:tcPr>
          <w:p w14:paraId="08849618" w14:textId="523AAB5A"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0.5</w:t>
            </w:r>
          </w:p>
        </w:tc>
        <w:tc>
          <w:tcPr>
            <w:tcW w:w="1409" w:type="dxa"/>
            <w:vAlign w:val="top"/>
          </w:tcPr>
          <w:p w14:paraId="617EC15A" w14:textId="2FCC71D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56CC8118" w14:textId="513900C7"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2.4</w:t>
            </w:r>
          </w:p>
        </w:tc>
      </w:tr>
      <w:tr w:rsidR="005B5BD9" w:rsidRPr="005B5BD9" w14:paraId="715C1BA5"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60EF8EF6" w14:textId="12DFB5CD"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DT11</w:t>
            </w:r>
          </w:p>
        </w:tc>
        <w:tc>
          <w:tcPr>
            <w:tcW w:w="1975" w:type="dxa"/>
            <w:vAlign w:val="top"/>
          </w:tcPr>
          <w:p w14:paraId="614C5CF0" w14:textId="2B4E3558"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Vicarage Blaby Road</w:t>
            </w:r>
          </w:p>
        </w:tc>
        <w:tc>
          <w:tcPr>
            <w:tcW w:w="1752" w:type="dxa"/>
            <w:vAlign w:val="top"/>
          </w:tcPr>
          <w:p w14:paraId="499660C4" w14:textId="72612976"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290B2987" w14:textId="1480926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458625</w:t>
            </w:r>
          </w:p>
        </w:tc>
        <w:tc>
          <w:tcPr>
            <w:tcW w:w="1152" w:type="dxa"/>
            <w:vAlign w:val="top"/>
          </w:tcPr>
          <w:p w14:paraId="2C44F038" w14:textId="237E0B22"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298308</w:t>
            </w:r>
          </w:p>
        </w:tc>
        <w:tc>
          <w:tcPr>
            <w:tcW w:w="1197" w:type="dxa"/>
            <w:vAlign w:val="top"/>
          </w:tcPr>
          <w:p w14:paraId="6BC05574" w14:textId="357DDF49"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4C9B3D6C" w14:textId="38EBB562"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7A9042DB" w14:textId="459A3D7A"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1.6</w:t>
            </w:r>
          </w:p>
        </w:tc>
        <w:tc>
          <w:tcPr>
            <w:tcW w:w="1321" w:type="dxa"/>
            <w:vAlign w:val="top"/>
          </w:tcPr>
          <w:p w14:paraId="0B61B79C" w14:textId="49355919"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8.3</w:t>
            </w:r>
          </w:p>
        </w:tc>
        <w:tc>
          <w:tcPr>
            <w:tcW w:w="1409" w:type="dxa"/>
            <w:vAlign w:val="top"/>
          </w:tcPr>
          <w:p w14:paraId="3ECD8C73" w14:textId="1EA7DD84"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6E91FB21" w14:textId="28E9C4BB"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2.2</w:t>
            </w:r>
          </w:p>
        </w:tc>
      </w:tr>
      <w:tr w:rsidR="005B5BD9" w:rsidRPr="005B5BD9" w14:paraId="2CBA43E4"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63029C38" w14:textId="2B2D011E"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DT12</w:t>
            </w:r>
          </w:p>
        </w:tc>
        <w:tc>
          <w:tcPr>
            <w:tcW w:w="1975" w:type="dxa"/>
            <w:vAlign w:val="top"/>
          </w:tcPr>
          <w:p w14:paraId="37E0C18B" w14:textId="77777777" w:rsid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45 Blaby Road</w:t>
            </w:r>
          </w:p>
          <w:p w14:paraId="762FFEC9" w14:textId="3CB99D9F"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1752" w:type="dxa"/>
            <w:vAlign w:val="top"/>
          </w:tcPr>
          <w:p w14:paraId="2A4E5B2F" w14:textId="600F428F"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1B0CDEC9" w14:textId="44794BFB"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458778</w:t>
            </w:r>
          </w:p>
        </w:tc>
        <w:tc>
          <w:tcPr>
            <w:tcW w:w="1152" w:type="dxa"/>
            <w:vAlign w:val="top"/>
          </w:tcPr>
          <w:p w14:paraId="57CB8E26" w14:textId="7C64A277"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298335</w:t>
            </w:r>
          </w:p>
        </w:tc>
        <w:tc>
          <w:tcPr>
            <w:tcW w:w="1197" w:type="dxa"/>
            <w:vAlign w:val="top"/>
          </w:tcPr>
          <w:p w14:paraId="37192C6F" w14:textId="3BB9979B"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5BCA75FD" w14:textId="59F9F032"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011D58AF" w14:textId="648094AA"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0.6</w:t>
            </w:r>
          </w:p>
        </w:tc>
        <w:tc>
          <w:tcPr>
            <w:tcW w:w="1321" w:type="dxa"/>
            <w:vAlign w:val="top"/>
          </w:tcPr>
          <w:p w14:paraId="5DDFE905" w14:textId="33D42A2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3.7</w:t>
            </w:r>
          </w:p>
        </w:tc>
        <w:tc>
          <w:tcPr>
            <w:tcW w:w="1409" w:type="dxa"/>
            <w:vAlign w:val="top"/>
          </w:tcPr>
          <w:p w14:paraId="71FB4E8A" w14:textId="6D62FA2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5100F4C0" w14:textId="09249DE4"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2.2</w:t>
            </w:r>
          </w:p>
        </w:tc>
      </w:tr>
      <w:tr w:rsidR="005B5BD9" w:rsidRPr="005B5BD9" w14:paraId="25FFD46A"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12A8AA23" w14:textId="5CC9EBF3"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DT13</w:t>
            </w:r>
          </w:p>
        </w:tc>
        <w:tc>
          <w:tcPr>
            <w:tcW w:w="1975" w:type="dxa"/>
            <w:vAlign w:val="top"/>
          </w:tcPr>
          <w:p w14:paraId="3F2201D3" w14:textId="77777777" w:rsid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50A Blaby Road</w:t>
            </w:r>
          </w:p>
          <w:p w14:paraId="6B93BA08" w14:textId="446DB0BC"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1752" w:type="dxa"/>
            <w:vAlign w:val="top"/>
          </w:tcPr>
          <w:p w14:paraId="1D54C363" w14:textId="0E5F6457"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57D877D1" w14:textId="7C991CB1"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458912</w:t>
            </w:r>
          </w:p>
        </w:tc>
        <w:tc>
          <w:tcPr>
            <w:tcW w:w="1152" w:type="dxa"/>
            <w:vAlign w:val="top"/>
          </w:tcPr>
          <w:p w14:paraId="26797860" w14:textId="18EEB042"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298371</w:t>
            </w:r>
          </w:p>
        </w:tc>
        <w:tc>
          <w:tcPr>
            <w:tcW w:w="1197" w:type="dxa"/>
            <w:vAlign w:val="top"/>
          </w:tcPr>
          <w:p w14:paraId="1D0BC07C" w14:textId="17EC947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66E42511" w14:textId="6A09684F"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596EFD14" w14:textId="05F383E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0.7</w:t>
            </w:r>
          </w:p>
        </w:tc>
        <w:tc>
          <w:tcPr>
            <w:tcW w:w="1321" w:type="dxa"/>
            <w:vAlign w:val="top"/>
          </w:tcPr>
          <w:p w14:paraId="11EFC46E" w14:textId="6A190425"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5.6</w:t>
            </w:r>
          </w:p>
        </w:tc>
        <w:tc>
          <w:tcPr>
            <w:tcW w:w="1409" w:type="dxa"/>
            <w:vAlign w:val="top"/>
          </w:tcPr>
          <w:p w14:paraId="364F7379" w14:textId="5CC0F29B"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210DB5B0" w14:textId="7128051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2.3</w:t>
            </w:r>
          </w:p>
        </w:tc>
      </w:tr>
      <w:tr w:rsidR="005B5BD9" w:rsidRPr="005B5BD9" w14:paraId="65738FA0"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3F8678A1" w14:textId="27591D73"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DT14</w:t>
            </w:r>
          </w:p>
        </w:tc>
        <w:tc>
          <w:tcPr>
            <w:tcW w:w="1975" w:type="dxa"/>
            <w:vAlign w:val="top"/>
          </w:tcPr>
          <w:p w14:paraId="003C2C4D" w14:textId="5BBE15E6" w:rsid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 xml:space="preserve">4 Canal </w:t>
            </w:r>
            <w:r>
              <w:rPr>
                <w:rFonts w:asciiTheme="minorHAnsi" w:hAnsiTheme="minorHAnsi" w:cstheme="minorHAnsi"/>
                <w:sz w:val="20"/>
                <w:szCs w:val="20"/>
              </w:rPr>
              <w:t>S</w:t>
            </w:r>
            <w:r w:rsidRPr="005B5BD9">
              <w:rPr>
                <w:rFonts w:asciiTheme="minorHAnsi" w:hAnsiTheme="minorHAnsi" w:cstheme="minorHAnsi"/>
                <w:sz w:val="20"/>
                <w:szCs w:val="20"/>
              </w:rPr>
              <w:t>treet</w:t>
            </w:r>
          </w:p>
          <w:p w14:paraId="24CE9A7F" w14:textId="16ACDA37"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1752" w:type="dxa"/>
            <w:vAlign w:val="top"/>
          </w:tcPr>
          <w:p w14:paraId="2509C418" w14:textId="3E90E512"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02B48AEA" w14:textId="57B0BCE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458979</w:t>
            </w:r>
          </w:p>
        </w:tc>
        <w:tc>
          <w:tcPr>
            <w:tcW w:w="1152" w:type="dxa"/>
            <w:vAlign w:val="top"/>
          </w:tcPr>
          <w:p w14:paraId="6341DD57" w14:textId="324CC4B0"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298314</w:t>
            </w:r>
          </w:p>
        </w:tc>
        <w:tc>
          <w:tcPr>
            <w:tcW w:w="1197" w:type="dxa"/>
            <w:vAlign w:val="top"/>
          </w:tcPr>
          <w:p w14:paraId="70D5447F" w14:textId="46225FB1"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40B1B093" w14:textId="2FBDD548"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7BCFDBBA" w14:textId="20ABE5A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1.0</w:t>
            </w:r>
          </w:p>
        </w:tc>
        <w:tc>
          <w:tcPr>
            <w:tcW w:w="1321" w:type="dxa"/>
            <w:vAlign w:val="top"/>
          </w:tcPr>
          <w:p w14:paraId="702D7716" w14:textId="7D96F25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0.5</w:t>
            </w:r>
          </w:p>
        </w:tc>
        <w:tc>
          <w:tcPr>
            <w:tcW w:w="1409" w:type="dxa"/>
            <w:vAlign w:val="top"/>
          </w:tcPr>
          <w:p w14:paraId="1B3E8566" w14:textId="22DCD5CB"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48905E04" w14:textId="0D0297E7"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2.5</w:t>
            </w:r>
          </w:p>
        </w:tc>
      </w:tr>
      <w:tr w:rsidR="005B5BD9" w:rsidRPr="005B5BD9" w14:paraId="250AB7DE"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558D8C98" w14:textId="378A3383"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DT15</w:t>
            </w:r>
          </w:p>
        </w:tc>
        <w:tc>
          <w:tcPr>
            <w:tcW w:w="1975" w:type="dxa"/>
            <w:vAlign w:val="top"/>
          </w:tcPr>
          <w:p w14:paraId="0CDABE4B" w14:textId="77777777" w:rsid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11 Canal Street</w:t>
            </w:r>
          </w:p>
          <w:p w14:paraId="32578959" w14:textId="265B04FA"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1752" w:type="dxa"/>
            <w:vAlign w:val="top"/>
          </w:tcPr>
          <w:p w14:paraId="633CE4E9" w14:textId="789444C9"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3226A6B9" w14:textId="6B1FC4D5"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458979</w:t>
            </w:r>
          </w:p>
        </w:tc>
        <w:tc>
          <w:tcPr>
            <w:tcW w:w="1152" w:type="dxa"/>
            <w:vAlign w:val="top"/>
          </w:tcPr>
          <w:p w14:paraId="0FD6C626" w14:textId="3CCF1C49"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298314</w:t>
            </w:r>
          </w:p>
        </w:tc>
        <w:tc>
          <w:tcPr>
            <w:tcW w:w="1197" w:type="dxa"/>
            <w:vAlign w:val="top"/>
          </w:tcPr>
          <w:p w14:paraId="3D7C6976" w14:textId="707CEE90"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68E69C8C" w14:textId="03D9068C"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7210880A" w14:textId="37DCE2A1"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0.7</w:t>
            </w:r>
          </w:p>
        </w:tc>
        <w:tc>
          <w:tcPr>
            <w:tcW w:w="1321" w:type="dxa"/>
            <w:vAlign w:val="top"/>
          </w:tcPr>
          <w:p w14:paraId="7F3FD806" w14:textId="2FEF160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1.6</w:t>
            </w:r>
          </w:p>
        </w:tc>
        <w:tc>
          <w:tcPr>
            <w:tcW w:w="1409" w:type="dxa"/>
            <w:vAlign w:val="top"/>
          </w:tcPr>
          <w:p w14:paraId="4F4F49B4" w14:textId="022DC938"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2FCB4B0B" w14:textId="318D0A50"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2.2</w:t>
            </w:r>
          </w:p>
        </w:tc>
      </w:tr>
      <w:tr w:rsidR="005B5BD9" w:rsidRPr="005B5BD9" w14:paraId="4D96490C"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57D7A9A7" w14:textId="0AD175E9"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DT16</w:t>
            </w:r>
          </w:p>
        </w:tc>
        <w:tc>
          <w:tcPr>
            <w:tcW w:w="1975" w:type="dxa"/>
            <w:vAlign w:val="top"/>
          </w:tcPr>
          <w:p w14:paraId="079451B9" w14:textId="20A523C5"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Canal St/Station Street</w:t>
            </w:r>
          </w:p>
        </w:tc>
        <w:tc>
          <w:tcPr>
            <w:tcW w:w="1752" w:type="dxa"/>
            <w:vAlign w:val="top"/>
          </w:tcPr>
          <w:p w14:paraId="600FE8D1" w14:textId="7A59F1EA"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5D63861F" w14:textId="67A2846F"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459012</w:t>
            </w:r>
          </w:p>
        </w:tc>
        <w:tc>
          <w:tcPr>
            <w:tcW w:w="1152" w:type="dxa"/>
            <w:vAlign w:val="top"/>
          </w:tcPr>
          <w:p w14:paraId="4E1D3831" w14:textId="60BF7BDA"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298376</w:t>
            </w:r>
          </w:p>
        </w:tc>
        <w:tc>
          <w:tcPr>
            <w:tcW w:w="1197" w:type="dxa"/>
            <w:vAlign w:val="top"/>
          </w:tcPr>
          <w:p w14:paraId="52017CFA" w14:textId="2CFF38C2"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1E24601C" w14:textId="563126CB"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7487CB1D" w14:textId="36AA1C0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0.7</w:t>
            </w:r>
          </w:p>
        </w:tc>
        <w:tc>
          <w:tcPr>
            <w:tcW w:w="1321" w:type="dxa"/>
            <w:vAlign w:val="top"/>
          </w:tcPr>
          <w:p w14:paraId="1888198A" w14:textId="3703048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3.8</w:t>
            </w:r>
          </w:p>
        </w:tc>
        <w:tc>
          <w:tcPr>
            <w:tcW w:w="1409" w:type="dxa"/>
            <w:vAlign w:val="top"/>
          </w:tcPr>
          <w:p w14:paraId="38487C4E" w14:textId="09D2694C"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4FD58684" w14:textId="681E3471"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2.2</w:t>
            </w:r>
          </w:p>
        </w:tc>
      </w:tr>
      <w:tr w:rsidR="005B5BD9" w:rsidRPr="005B5BD9" w14:paraId="3E229D9F"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51002EB4" w14:textId="69CEB6DA"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lastRenderedPageBreak/>
              <w:t>DT17</w:t>
            </w:r>
          </w:p>
        </w:tc>
        <w:tc>
          <w:tcPr>
            <w:tcW w:w="1975" w:type="dxa"/>
            <w:vAlign w:val="top"/>
          </w:tcPr>
          <w:p w14:paraId="5A7F91DC" w14:textId="77777777" w:rsid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4 Station Street</w:t>
            </w:r>
          </w:p>
          <w:p w14:paraId="0F0C8629" w14:textId="3EC3040F"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1752" w:type="dxa"/>
            <w:vAlign w:val="top"/>
          </w:tcPr>
          <w:p w14:paraId="6E839368" w14:textId="3B6FA359"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48BAE5AE" w14:textId="44DA6705"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459015</w:t>
            </w:r>
          </w:p>
        </w:tc>
        <w:tc>
          <w:tcPr>
            <w:tcW w:w="1152" w:type="dxa"/>
            <w:vAlign w:val="top"/>
          </w:tcPr>
          <w:p w14:paraId="450A2970" w14:textId="09AF14EB"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298407</w:t>
            </w:r>
          </w:p>
        </w:tc>
        <w:tc>
          <w:tcPr>
            <w:tcW w:w="1197" w:type="dxa"/>
            <w:vAlign w:val="top"/>
          </w:tcPr>
          <w:p w14:paraId="31E496BD" w14:textId="1CC236A4"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29779D77" w14:textId="61B6FF0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6CE098AC" w14:textId="44638EE2"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0.4</w:t>
            </w:r>
          </w:p>
        </w:tc>
        <w:tc>
          <w:tcPr>
            <w:tcW w:w="1321" w:type="dxa"/>
            <w:vAlign w:val="top"/>
          </w:tcPr>
          <w:p w14:paraId="7F4DF265" w14:textId="3A6D42E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9.6</w:t>
            </w:r>
          </w:p>
        </w:tc>
        <w:tc>
          <w:tcPr>
            <w:tcW w:w="1409" w:type="dxa"/>
            <w:vAlign w:val="top"/>
          </w:tcPr>
          <w:p w14:paraId="6C590CE4" w14:textId="0CAD5B3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2F507EF1" w14:textId="7191DE2B"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2.4</w:t>
            </w:r>
          </w:p>
        </w:tc>
      </w:tr>
      <w:tr w:rsidR="005B5BD9" w:rsidRPr="005B5BD9" w14:paraId="5BAD260E"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04CF6F46" w14:textId="0404FB81"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DT18</w:t>
            </w:r>
          </w:p>
        </w:tc>
        <w:tc>
          <w:tcPr>
            <w:tcW w:w="1975" w:type="dxa"/>
            <w:vAlign w:val="top"/>
          </w:tcPr>
          <w:p w14:paraId="24EC82C9" w14:textId="4E313C49"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Health Centre Blaby Road</w:t>
            </w:r>
          </w:p>
        </w:tc>
        <w:tc>
          <w:tcPr>
            <w:tcW w:w="1752" w:type="dxa"/>
            <w:vAlign w:val="top"/>
          </w:tcPr>
          <w:p w14:paraId="20620EE5" w14:textId="51E28DB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6CE231AB" w14:textId="7B6487F6"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459065</w:t>
            </w:r>
          </w:p>
        </w:tc>
        <w:tc>
          <w:tcPr>
            <w:tcW w:w="1152" w:type="dxa"/>
            <w:vAlign w:val="top"/>
          </w:tcPr>
          <w:p w14:paraId="3C985C17" w14:textId="5AC0F5A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298400</w:t>
            </w:r>
          </w:p>
        </w:tc>
        <w:tc>
          <w:tcPr>
            <w:tcW w:w="1197" w:type="dxa"/>
            <w:vAlign w:val="top"/>
          </w:tcPr>
          <w:p w14:paraId="3C11B8A5" w14:textId="379E043B"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0EE56710" w14:textId="4415141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11AF917B" w14:textId="77B17DB7"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3.1</w:t>
            </w:r>
          </w:p>
        </w:tc>
        <w:tc>
          <w:tcPr>
            <w:tcW w:w="1321" w:type="dxa"/>
            <w:vAlign w:val="top"/>
          </w:tcPr>
          <w:p w14:paraId="176CC5CC" w14:textId="6F30C5DF"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6.6</w:t>
            </w:r>
          </w:p>
        </w:tc>
        <w:tc>
          <w:tcPr>
            <w:tcW w:w="1409" w:type="dxa"/>
            <w:vAlign w:val="top"/>
          </w:tcPr>
          <w:p w14:paraId="42ECD9BB" w14:textId="3D23E789"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1369C4BC" w14:textId="25763F6C"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2.2</w:t>
            </w:r>
          </w:p>
        </w:tc>
      </w:tr>
      <w:tr w:rsidR="005B5BD9" w:rsidRPr="005B5BD9" w14:paraId="52F0E36C"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78A70541" w14:textId="446BE51B"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DT19</w:t>
            </w:r>
          </w:p>
        </w:tc>
        <w:tc>
          <w:tcPr>
            <w:tcW w:w="1975" w:type="dxa"/>
            <w:vAlign w:val="top"/>
          </w:tcPr>
          <w:p w14:paraId="117931A7" w14:textId="77777777" w:rsid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141 Blaby Road</w:t>
            </w:r>
          </w:p>
          <w:p w14:paraId="3A8187EC" w14:textId="13B7E92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1752" w:type="dxa"/>
            <w:vAlign w:val="top"/>
          </w:tcPr>
          <w:p w14:paraId="16484593" w14:textId="2D7376F6"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6DA1CDE6" w14:textId="41A78D1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459163</w:t>
            </w:r>
          </w:p>
        </w:tc>
        <w:tc>
          <w:tcPr>
            <w:tcW w:w="1152" w:type="dxa"/>
            <w:vAlign w:val="top"/>
          </w:tcPr>
          <w:p w14:paraId="7364E4EA" w14:textId="53DD71E4"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298414</w:t>
            </w:r>
          </w:p>
        </w:tc>
        <w:tc>
          <w:tcPr>
            <w:tcW w:w="1197" w:type="dxa"/>
            <w:vAlign w:val="top"/>
          </w:tcPr>
          <w:p w14:paraId="00AEE8A9" w14:textId="7167284B"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5120546A" w14:textId="1D81B7BD"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6053491D" w14:textId="1472961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12.9</w:t>
            </w:r>
          </w:p>
        </w:tc>
        <w:tc>
          <w:tcPr>
            <w:tcW w:w="1321" w:type="dxa"/>
            <w:vAlign w:val="top"/>
          </w:tcPr>
          <w:p w14:paraId="7628C455" w14:textId="0AF5C92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16.8</w:t>
            </w:r>
          </w:p>
        </w:tc>
        <w:tc>
          <w:tcPr>
            <w:tcW w:w="1409" w:type="dxa"/>
            <w:vAlign w:val="top"/>
          </w:tcPr>
          <w:p w14:paraId="1500F92D" w14:textId="123399B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6163F668" w14:textId="609DD20F"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2.2</w:t>
            </w:r>
          </w:p>
        </w:tc>
      </w:tr>
      <w:tr w:rsidR="005B5BD9" w:rsidRPr="005B5BD9" w14:paraId="52FD6435"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0A95E1CD" w14:textId="21906098"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DT20</w:t>
            </w:r>
          </w:p>
        </w:tc>
        <w:tc>
          <w:tcPr>
            <w:tcW w:w="1975" w:type="dxa"/>
            <w:vAlign w:val="top"/>
          </w:tcPr>
          <w:p w14:paraId="50A65466" w14:textId="77777777" w:rsid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5BD9">
              <w:rPr>
                <w:rFonts w:asciiTheme="minorHAnsi" w:hAnsiTheme="minorHAnsi" w:cstheme="minorHAnsi"/>
                <w:sz w:val="20"/>
                <w:szCs w:val="20"/>
              </w:rPr>
              <w:t>2 Lansdowne Grove</w:t>
            </w:r>
          </w:p>
          <w:p w14:paraId="330419D0" w14:textId="71728006"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1752" w:type="dxa"/>
            <w:vAlign w:val="top"/>
          </w:tcPr>
          <w:p w14:paraId="3F5F1E13" w14:textId="4DCF3FE9"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3F118CC1" w14:textId="22D3B4BF"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459248</w:t>
            </w:r>
          </w:p>
        </w:tc>
        <w:tc>
          <w:tcPr>
            <w:tcW w:w="1152" w:type="dxa"/>
            <w:vAlign w:val="top"/>
          </w:tcPr>
          <w:p w14:paraId="1F519764" w14:textId="2EC9DAD4"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298438</w:t>
            </w:r>
          </w:p>
        </w:tc>
        <w:tc>
          <w:tcPr>
            <w:tcW w:w="1197" w:type="dxa"/>
            <w:vAlign w:val="top"/>
          </w:tcPr>
          <w:p w14:paraId="1829918D" w14:textId="10DCCFE2"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0DC186DF" w14:textId="021FD4EA"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545FD8C6" w14:textId="1A37D73F"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2.1</w:t>
            </w:r>
          </w:p>
        </w:tc>
        <w:tc>
          <w:tcPr>
            <w:tcW w:w="1321" w:type="dxa"/>
            <w:vAlign w:val="top"/>
          </w:tcPr>
          <w:p w14:paraId="7C0C13DF" w14:textId="6B49553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9.8</w:t>
            </w:r>
          </w:p>
        </w:tc>
        <w:tc>
          <w:tcPr>
            <w:tcW w:w="1409" w:type="dxa"/>
            <w:vAlign w:val="top"/>
          </w:tcPr>
          <w:p w14:paraId="76633A16" w14:textId="775815B2"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57B8435E" w14:textId="09453658"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2.3</w:t>
            </w:r>
          </w:p>
        </w:tc>
      </w:tr>
      <w:tr w:rsidR="005B5BD9" w:rsidRPr="005B5BD9" w14:paraId="6CBA6371" w14:textId="77777777" w:rsidTr="005B5BD9">
        <w:tc>
          <w:tcPr>
            <w:cnfStyle w:val="001000000000" w:firstRow="0" w:lastRow="0" w:firstColumn="1" w:lastColumn="0" w:oddVBand="0" w:evenVBand="0" w:oddHBand="0" w:evenHBand="0" w:firstRowFirstColumn="0" w:firstRowLastColumn="0" w:lastRowFirstColumn="0" w:lastRowLastColumn="0"/>
            <w:tcW w:w="1047" w:type="dxa"/>
            <w:vAlign w:val="top"/>
          </w:tcPr>
          <w:p w14:paraId="6BE81391" w14:textId="3F427801" w:rsidR="005B5BD9" w:rsidRPr="005B5BD9" w:rsidRDefault="005B5BD9" w:rsidP="005B5BD9">
            <w:pPr>
              <w:spacing w:before="0" w:after="0" w:line="240" w:lineRule="auto"/>
              <w:rPr>
                <w:rFonts w:asciiTheme="minorHAnsi" w:hAnsiTheme="minorHAnsi" w:cstheme="minorHAnsi"/>
                <w:color w:val="FF0000"/>
                <w:sz w:val="20"/>
                <w:szCs w:val="20"/>
              </w:rPr>
            </w:pPr>
            <w:r w:rsidRPr="005B5BD9">
              <w:rPr>
                <w:rFonts w:asciiTheme="minorHAnsi" w:hAnsiTheme="minorHAnsi" w:cstheme="minorHAnsi"/>
                <w:sz w:val="20"/>
                <w:szCs w:val="20"/>
              </w:rPr>
              <w:t>DT21</w:t>
            </w:r>
          </w:p>
        </w:tc>
        <w:tc>
          <w:tcPr>
            <w:tcW w:w="1975" w:type="dxa"/>
            <w:vAlign w:val="top"/>
          </w:tcPr>
          <w:p w14:paraId="41439524" w14:textId="74029461"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Magna Rd/Station Rd</w:t>
            </w:r>
          </w:p>
        </w:tc>
        <w:tc>
          <w:tcPr>
            <w:tcW w:w="1752" w:type="dxa"/>
            <w:vAlign w:val="top"/>
          </w:tcPr>
          <w:p w14:paraId="58BD5C78" w14:textId="22033B29"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Kerbside</w:t>
            </w:r>
          </w:p>
        </w:tc>
        <w:tc>
          <w:tcPr>
            <w:tcW w:w="1188" w:type="dxa"/>
            <w:vAlign w:val="top"/>
          </w:tcPr>
          <w:p w14:paraId="739151FD" w14:textId="7101595A"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459337</w:t>
            </w:r>
          </w:p>
        </w:tc>
        <w:tc>
          <w:tcPr>
            <w:tcW w:w="1152" w:type="dxa"/>
            <w:vAlign w:val="top"/>
          </w:tcPr>
          <w:p w14:paraId="2903546B" w14:textId="5BCDBA25"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298464</w:t>
            </w:r>
          </w:p>
        </w:tc>
        <w:tc>
          <w:tcPr>
            <w:tcW w:w="1197" w:type="dxa"/>
            <w:vAlign w:val="top"/>
          </w:tcPr>
          <w:p w14:paraId="7FCA49EF" w14:textId="7E6AFF5F"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vertAlign w:val="subscript"/>
              </w:rPr>
            </w:pPr>
            <w:r w:rsidRPr="005B5BD9">
              <w:rPr>
                <w:rFonts w:asciiTheme="minorHAnsi" w:hAnsiTheme="minorHAnsi" w:cstheme="minorHAnsi"/>
                <w:sz w:val="20"/>
                <w:szCs w:val="20"/>
              </w:rPr>
              <w:t>NO2</w:t>
            </w:r>
          </w:p>
        </w:tc>
        <w:tc>
          <w:tcPr>
            <w:tcW w:w="1458" w:type="dxa"/>
            <w:vAlign w:val="top"/>
          </w:tcPr>
          <w:p w14:paraId="0E835774" w14:textId="69D3C8DC"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1252" w:type="dxa"/>
            <w:vAlign w:val="top"/>
          </w:tcPr>
          <w:p w14:paraId="5FBEB9E8" w14:textId="7CCD88BE"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1.7</w:t>
            </w:r>
          </w:p>
        </w:tc>
        <w:tc>
          <w:tcPr>
            <w:tcW w:w="1321" w:type="dxa"/>
            <w:vAlign w:val="top"/>
          </w:tcPr>
          <w:p w14:paraId="32EEDF09" w14:textId="7403E5A5"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7.4</w:t>
            </w:r>
          </w:p>
        </w:tc>
        <w:tc>
          <w:tcPr>
            <w:tcW w:w="1409" w:type="dxa"/>
            <w:vAlign w:val="top"/>
          </w:tcPr>
          <w:p w14:paraId="10EF2960" w14:textId="548DD843"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No</w:t>
            </w:r>
          </w:p>
        </w:tc>
        <w:tc>
          <w:tcPr>
            <w:tcW w:w="810" w:type="dxa"/>
            <w:vAlign w:val="top"/>
          </w:tcPr>
          <w:p w14:paraId="4212F7D4" w14:textId="60AE5CC7" w:rsidR="005B5BD9" w:rsidRPr="005B5BD9" w:rsidRDefault="005B5BD9" w:rsidP="005B5BD9">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B5BD9">
              <w:rPr>
                <w:rFonts w:asciiTheme="minorHAnsi" w:hAnsiTheme="minorHAnsi" w:cstheme="minorHAnsi"/>
                <w:sz w:val="20"/>
                <w:szCs w:val="20"/>
              </w:rPr>
              <w:t>2.4</w:t>
            </w:r>
          </w:p>
        </w:tc>
      </w:tr>
    </w:tbl>
    <w:p w14:paraId="5859DD1D" w14:textId="77777777" w:rsidR="00443B98" w:rsidRDefault="00443B98" w:rsidP="00400B0F">
      <w:pPr>
        <w:spacing w:before="0" w:after="0"/>
      </w:pPr>
      <w:r>
        <w:br w:type="page"/>
      </w:r>
    </w:p>
    <w:p w14:paraId="16DB8AD8" w14:textId="638DB6BC" w:rsidR="006078E8" w:rsidRDefault="006078E8" w:rsidP="006078E8">
      <w:pPr>
        <w:pStyle w:val="Caption"/>
        <w:rPr>
          <w:rFonts w:cs="Arial"/>
          <w:szCs w:val="24"/>
        </w:rPr>
      </w:pPr>
      <w:bookmarkStart w:id="71" w:name="_Ref65700500"/>
      <w:bookmarkStart w:id="72" w:name="_Toc95378944"/>
      <w:bookmarkStart w:id="73" w:name="_Ref55286377"/>
      <w:r>
        <w:lastRenderedPageBreak/>
        <w:t>Table A.</w:t>
      </w:r>
      <w:r>
        <w:fldChar w:fldCharType="begin"/>
      </w:r>
      <w:r>
        <w:instrText>SEQ Table_A \* ARABIC</w:instrText>
      </w:r>
      <w:r>
        <w:fldChar w:fldCharType="separate"/>
      </w:r>
      <w:r w:rsidR="006C38F4">
        <w:rPr>
          <w:noProof/>
        </w:rPr>
        <w:t>3</w:t>
      </w:r>
      <w:r>
        <w:fldChar w:fldCharType="end"/>
      </w:r>
      <w:bookmarkEnd w:id="71"/>
      <w:r>
        <w:t xml:space="preserve"> – </w:t>
      </w:r>
      <w:r w:rsidRPr="008603A5">
        <w:t>Annual Mean NO</w:t>
      </w:r>
      <w:r w:rsidRPr="008603A5">
        <w:rPr>
          <w:vertAlign w:val="subscript"/>
        </w:rPr>
        <w:t>2</w:t>
      </w:r>
      <w:r w:rsidRPr="008603A5">
        <w:t xml:space="preserve"> </w:t>
      </w:r>
      <w:r w:rsidRPr="00786EB7">
        <w:rPr>
          <w:szCs w:val="24"/>
        </w:rPr>
        <w:t>Monitoring Results</w:t>
      </w:r>
      <w:r>
        <w:rPr>
          <w:szCs w:val="24"/>
        </w:rPr>
        <w:t>: Automatic Monitoring</w:t>
      </w:r>
      <w:r w:rsidRPr="00786EB7">
        <w:rPr>
          <w:szCs w:val="24"/>
        </w:rPr>
        <w:t xml:space="preserve"> (</w:t>
      </w:r>
      <w:r w:rsidRPr="00786EB7">
        <w:rPr>
          <w:rFonts w:cs="Arial"/>
          <w:szCs w:val="24"/>
        </w:rPr>
        <w:t>µg/m</w:t>
      </w:r>
      <w:r w:rsidRPr="00786EB7">
        <w:rPr>
          <w:rFonts w:cs="Arial"/>
          <w:szCs w:val="24"/>
          <w:vertAlign w:val="superscript"/>
        </w:rPr>
        <w:t>3</w:t>
      </w:r>
      <w:r w:rsidRPr="00786EB7">
        <w:rPr>
          <w:rFonts w:cs="Arial"/>
          <w:szCs w:val="24"/>
        </w:rPr>
        <w:t>)</w:t>
      </w:r>
      <w:bookmarkEnd w:id="72"/>
    </w:p>
    <w:tbl>
      <w:tblPr>
        <w:tblStyle w:val="TableStyle4"/>
        <w:tblW w:w="5000" w:type="pct"/>
        <w:tblLook w:val="04A0" w:firstRow="1" w:lastRow="0" w:firstColumn="1" w:lastColumn="0" w:noHBand="0" w:noVBand="1"/>
      </w:tblPr>
      <w:tblGrid>
        <w:gridCol w:w="1129"/>
        <w:gridCol w:w="1345"/>
        <w:gridCol w:w="1348"/>
        <w:gridCol w:w="1986"/>
        <w:gridCol w:w="2126"/>
        <w:gridCol w:w="2129"/>
        <w:gridCol w:w="900"/>
        <w:gridCol w:w="900"/>
        <w:gridCol w:w="900"/>
        <w:gridCol w:w="900"/>
        <w:gridCol w:w="897"/>
      </w:tblGrid>
      <w:tr w:rsidR="00684B45" w:rsidRPr="00EA6520" w14:paraId="7ADA0759" w14:textId="77777777" w:rsidTr="00684B45">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88" w:type="pct"/>
          </w:tcPr>
          <w:p w14:paraId="77AE9EDF" w14:textId="77777777" w:rsidR="00523FBC" w:rsidRPr="00EA6520" w:rsidRDefault="00523FBC" w:rsidP="00855CBD">
            <w:pPr>
              <w:spacing w:before="0" w:after="0" w:line="240" w:lineRule="auto"/>
              <w:rPr>
                <w:rFonts w:asciiTheme="minorHAnsi" w:hAnsiTheme="minorHAnsi" w:cstheme="minorHAnsi"/>
                <w:sz w:val="20"/>
                <w:szCs w:val="20"/>
              </w:rPr>
            </w:pPr>
            <w:r w:rsidRPr="00EA6520">
              <w:rPr>
                <w:rFonts w:asciiTheme="minorHAnsi" w:hAnsiTheme="minorHAnsi" w:cstheme="minorHAnsi"/>
                <w:sz w:val="20"/>
                <w:szCs w:val="20"/>
              </w:rPr>
              <w:t>Site ID</w:t>
            </w:r>
          </w:p>
        </w:tc>
        <w:tc>
          <w:tcPr>
            <w:tcW w:w="462" w:type="pct"/>
          </w:tcPr>
          <w:p w14:paraId="0111CC6C" w14:textId="77777777" w:rsidR="00523FBC" w:rsidRPr="00EA6520"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A6520">
              <w:rPr>
                <w:rFonts w:asciiTheme="minorHAnsi" w:hAnsiTheme="minorHAnsi" w:cstheme="minorHAnsi"/>
                <w:sz w:val="20"/>
                <w:szCs w:val="20"/>
              </w:rPr>
              <w:t>X OS Grid Ref (Easting)</w:t>
            </w:r>
          </w:p>
        </w:tc>
        <w:tc>
          <w:tcPr>
            <w:tcW w:w="463" w:type="pct"/>
          </w:tcPr>
          <w:p w14:paraId="22DC0502" w14:textId="77777777" w:rsidR="00523FBC" w:rsidRPr="00EA6520"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A6520">
              <w:rPr>
                <w:rFonts w:asciiTheme="minorHAnsi" w:hAnsiTheme="minorHAnsi" w:cstheme="minorHAnsi"/>
                <w:sz w:val="20"/>
                <w:szCs w:val="20"/>
              </w:rPr>
              <w:t>Y OS Grid Ref (Northing)</w:t>
            </w:r>
          </w:p>
        </w:tc>
        <w:tc>
          <w:tcPr>
            <w:tcW w:w="682" w:type="pct"/>
          </w:tcPr>
          <w:p w14:paraId="6DB8D2ED" w14:textId="77777777" w:rsidR="00523FBC" w:rsidRPr="00EA6520"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A6520">
              <w:rPr>
                <w:rFonts w:asciiTheme="minorHAnsi" w:hAnsiTheme="minorHAnsi" w:cstheme="minorHAnsi"/>
                <w:sz w:val="20"/>
                <w:szCs w:val="20"/>
              </w:rPr>
              <w:t>Site Type</w:t>
            </w:r>
          </w:p>
        </w:tc>
        <w:tc>
          <w:tcPr>
            <w:tcW w:w="730" w:type="pct"/>
          </w:tcPr>
          <w:p w14:paraId="723CF272" w14:textId="77777777" w:rsidR="00523FBC" w:rsidRPr="00EA6520"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A6520">
              <w:rPr>
                <w:rFonts w:asciiTheme="minorHAnsi" w:hAnsiTheme="minorHAnsi" w:cstheme="minorHAnsi"/>
                <w:sz w:val="20"/>
                <w:szCs w:val="20"/>
              </w:rPr>
              <w:t xml:space="preserve">Valid Data Capture for Monitoring Period (%) </w:t>
            </w:r>
            <w:r w:rsidRPr="00EA6520">
              <w:rPr>
                <w:rFonts w:asciiTheme="minorHAnsi" w:hAnsiTheme="minorHAnsi" w:cstheme="minorHAnsi"/>
                <w:sz w:val="20"/>
                <w:szCs w:val="20"/>
                <w:vertAlign w:val="superscript"/>
              </w:rPr>
              <w:t>(1)</w:t>
            </w:r>
          </w:p>
        </w:tc>
        <w:tc>
          <w:tcPr>
            <w:tcW w:w="731" w:type="pct"/>
          </w:tcPr>
          <w:p w14:paraId="272DF44E" w14:textId="273E2B09" w:rsidR="00523FBC" w:rsidRPr="00EA6520"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A6520">
              <w:rPr>
                <w:rFonts w:asciiTheme="minorHAnsi" w:hAnsiTheme="minorHAnsi" w:cstheme="minorHAnsi"/>
                <w:sz w:val="20"/>
                <w:szCs w:val="20"/>
              </w:rPr>
              <w:t xml:space="preserve">Valid Data Capture </w:t>
            </w:r>
            <w:r w:rsidR="00527D15" w:rsidRPr="00EA6520">
              <w:rPr>
                <w:rFonts w:asciiTheme="minorHAnsi" w:hAnsiTheme="minorHAnsi" w:cstheme="minorHAnsi"/>
                <w:sz w:val="20"/>
                <w:szCs w:val="20"/>
              </w:rPr>
              <w:t>2021</w:t>
            </w:r>
            <w:r w:rsidRPr="00EA6520">
              <w:rPr>
                <w:rFonts w:asciiTheme="minorHAnsi" w:hAnsiTheme="minorHAnsi" w:cstheme="minorHAnsi"/>
                <w:sz w:val="20"/>
                <w:szCs w:val="20"/>
              </w:rPr>
              <w:t xml:space="preserve"> (%) </w:t>
            </w:r>
            <w:r w:rsidRPr="00EA6520">
              <w:rPr>
                <w:rFonts w:asciiTheme="minorHAnsi" w:hAnsiTheme="minorHAnsi" w:cstheme="minorHAnsi"/>
                <w:sz w:val="20"/>
                <w:szCs w:val="20"/>
                <w:vertAlign w:val="superscript"/>
              </w:rPr>
              <w:t>(2)</w:t>
            </w:r>
          </w:p>
        </w:tc>
        <w:tc>
          <w:tcPr>
            <w:tcW w:w="309" w:type="pct"/>
          </w:tcPr>
          <w:p w14:paraId="2902159A" w14:textId="78769902" w:rsidR="00523FBC" w:rsidRPr="00EA6520"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EA6520">
              <w:rPr>
                <w:rFonts w:asciiTheme="minorHAnsi" w:hAnsiTheme="minorHAnsi" w:cstheme="minorHAnsi"/>
                <w:b w:val="0"/>
                <w:sz w:val="20"/>
                <w:szCs w:val="20"/>
              </w:rPr>
              <w:t>201</w:t>
            </w:r>
            <w:r w:rsidR="008570E2" w:rsidRPr="00EA6520">
              <w:rPr>
                <w:rFonts w:asciiTheme="minorHAnsi" w:hAnsiTheme="minorHAnsi" w:cstheme="minorHAnsi"/>
                <w:b w:val="0"/>
                <w:sz w:val="20"/>
                <w:szCs w:val="20"/>
              </w:rPr>
              <w:t>7</w:t>
            </w:r>
          </w:p>
        </w:tc>
        <w:tc>
          <w:tcPr>
            <w:tcW w:w="309" w:type="pct"/>
          </w:tcPr>
          <w:p w14:paraId="50037070" w14:textId="33E75335" w:rsidR="00523FBC" w:rsidRPr="00EA6520"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EA6520">
              <w:rPr>
                <w:rFonts w:asciiTheme="minorHAnsi" w:hAnsiTheme="minorHAnsi" w:cstheme="minorHAnsi"/>
                <w:b w:val="0"/>
                <w:sz w:val="20"/>
                <w:szCs w:val="20"/>
              </w:rPr>
              <w:t>201</w:t>
            </w:r>
            <w:r w:rsidR="008570E2" w:rsidRPr="00EA6520">
              <w:rPr>
                <w:rFonts w:asciiTheme="minorHAnsi" w:hAnsiTheme="minorHAnsi" w:cstheme="minorHAnsi"/>
                <w:b w:val="0"/>
                <w:sz w:val="20"/>
                <w:szCs w:val="20"/>
              </w:rPr>
              <w:t>8</w:t>
            </w:r>
          </w:p>
        </w:tc>
        <w:tc>
          <w:tcPr>
            <w:tcW w:w="309" w:type="pct"/>
          </w:tcPr>
          <w:p w14:paraId="2EFD5B12" w14:textId="79A8026D" w:rsidR="00523FBC" w:rsidRPr="00EA6520"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EA6520">
              <w:rPr>
                <w:rFonts w:asciiTheme="minorHAnsi" w:hAnsiTheme="minorHAnsi" w:cstheme="minorHAnsi"/>
                <w:b w:val="0"/>
                <w:sz w:val="20"/>
                <w:szCs w:val="20"/>
              </w:rPr>
              <w:t>201</w:t>
            </w:r>
            <w:r w:rsidR="008570E2" w:rsidRPr="00EA6520">
              <w:rPr>
                <w:rFonts w:asciiTheme="minorHAnsi" w:hAnsiTheme="minorHAnsi" w:cstheme="minorHAnsi"/>
                <w:b w:val="0"/>
                <w:sz w:val="20"/>
                <w:szCs w:val="20"/>
              </w:rPr>
              <w:t>9</w:t>
            </w:r>
          </w:p>
        </w:tc>
        <w:tc>
          <w:tcPr>
            <w:tcW w:w="309" w:type="pct"/>
          </w:tcPr>
          <w:p w14:paraId="489B87F9" w14:textId="3B2A146C" w:rsidR="00523FBC" w:rsidRPr="00EA6520" w:rsidRDefault="00523FBC"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EA6520">
              <w:rPr>
                <w:rFonts w:asciiTheme="minorHAnsi" w:hAnsiTheme="minorHAnsi" w:cstheme="minorHAnsi"/>
                <w:b w:val="0"/>
                <w:sz w:val="20"/>
                <w:szCs w:val="20"/>
              </w:rPr>
              <w:t>20</w:t>
            </w:r>
            <w:r w:rsidR="008570E2" w:rsidRPr="00EA6520">
              <w:rPr>
                <w:rFonts w:asciiTheme="minorHAnsi" w:hAnsiTheme="minorHAnsi" w:cstheme="minorHAnsi"/>
                <w:b w:val="0"/>
                <w:sz w:val="20"/>
                <w:szCs w:val="20"/>
              </w:rPr>
              <w:t>20</w:t>
            </w:r>
          </w:p>
        </w:tc>
        <w:tc>
          <w:tcPr>
            <w:tcW w:w="308" w:type="pct"/>
          </w:tcPr>
          <w:p w14:paraId="11BC2B69" w14:textId="50EAE0ED" w:rsidR="00523FBC" w:rsidRPr="00EA6520" w:rsidRDefault="00527D15" w:rsidP="00855CBD">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vertAlign w:val="superscript"/>
              </w:rPr>
            </w:pPr>
            <w:r w:rsidRPr="00EA6520">
              <w:rPr>
                <w:rFonts w:asciiTheme="minorHAnsi" w:hAnsiTheme="minorHAnsi" w:cstheme="minorHAnsi"/>
                <w:b w:val="0"/>
                <w:sz w:val="20"/>
                <w:szCs w:val="20"/>
              </w:rPr>
              <w:t>2021</w:t>
            </w:r>
          </w:p>
        </w:tc>
      </w:tr>
      <w:tr w:rsidR="00EA6520" w:rsidRPr="00EA6520" w14:paraId="75C93655" w14:textId="77777777" w:rsidTr="009E596D">
        <w:tc>
          <w:tcPr>
            <w:cnfStyle w:val="001000000000" w:firstRow="0" w:lastRow="0" w:firstColumn="1" w:lastColumn="0" w:oddVBand="0" w:evenVBand="0" w:oddHBand="0" w:evenHBand="0" w:firstRowFirstColumn="0" w:firstRowLastColumn="0" w:lastRowFirstColumn="0" w:lastRowLastColumn="0"/>
            <w:tcW w:w="388" w:type="pct"/>
            <w:vAlign w:val="top"/>
          </w:tcPr>
          <w:p w14:paraId="1958E7FB" w14:textId="08E3BDC1" w:rsidR="00EA6520" w:rsidRPr="00EA6520" w:rsidRDefault="00EA6520" w:rsidP="00EA6520">
            <w:pPr>
              <w:spacing w:before="0" w:after="0" w:line="240" w:lineRule="auto"/>
              <w:rPr>
                <w:rFonts w:asciiTheme="minorHAnsi" w:hAnsiTheme="minorHAnsi" w:cstheme="minorHAnsi"/>
                <w:color w:val="FF0000"/>
                <w:sz w:val="20"/>
                <w:szCs w:val="20"/>
              </w:rPr>
            </w:pPr>
            <w:r w:rsidRPr="00EA6520">
              <w:rPr>
                <w:rFonts w:asciiTheme="minorHAnsi" w:hAnsiTheme="minorHAnsi" w:cstheme="minorHAnsi"/>
                <w:sz w:val="20"/>
                <w:szCs w:val="20"/>
              </w:rPr>
              <w:t>437</w:t>
            </w:r>
          </w:p>
        </w:tc>
        <w:tc>
          <w:tcPr>
            <w:tcW w:w="462" w:type="pct"/>
            <w:vAlign w:val="top"/>
          </w:tcPr>
          <w:p w14:paraId="02C84B66" w14:textId="46D89EAA" w:rsidR="00EA6520" w:rsidRPr="00EA6520" w:rsidRDefault="00EA6520" w:rsidP="00EA65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EA6520">
              <w:rPr>
                <w:rFonts w:asciiTheme="minorHAnsi" w:hAnsiTheme="minorHAnsi" w:cstheme="minorHAnsi"/>
                <w:sz w:val="20"/>
                <w:szCs w:val="20"/>
              </w:rPr>
              <w:t>461728</w:t>
            </w:r>
          </w:p>
        </w:tc>
        <w:tc>
          <w:tcPr>
            <w:tcW w:w="463" w:type="pct"/>
            <w:vAlign w:val="top"/>
          </w:tcPr>
          <w:p w14:paraId="590138E8" w14:textId="198E9810" w:rsidR="00EA6520" w:rsidRPr="00EA6520" w:rsidRDefault="00EA6520" w:rsidP="00EA65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EA6520">
              <w:rPr>
                <w:rFonts w:asciiTheme="minorHAnsi" w:hAnsiTheme="minorHAnsi" w:cstheme="minorHAnsi"/>
                <w:sz w:val="20"/>
                <w:szCs w:val="20"/>
              </w:rPr>
              <w:t>301159</w:t>
            </w:r>
          </w:p>
        </w:tc>
        <w:tc>
          <w:tcPr>
            <w:tcW w:w="682" w:type="pct"/>
            <w:vAlign w:val="top"/>
          </w:tcPr>
          <w:p w14:paraId="1EF1069C" w14:textId="6FBEAFCA" w:rsidR="00EA6520" w:rsidRPr="00EA6520" w:rsidRDefault="00EA6520" w:rsidP="00EA65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EA6520">
              <w:rPr>
                <w:rFonts w:asciiTheme="minorHAnsi" w:hAnsiTheme="minorHAnsi" w:cstheme="minorHAnsi"/>
                <w:sz w:val="20"/>
                <w:szCs w:val="20"/>
              </w:rPr>
              <w:t>Roadside</w:t>
            </w:r>
          </w:p>
        </w:tc>
        <w:tc>
          <w:tcPr>
            <w:tcW w:w="730" w:type="pct"/>
            <w:vAlign w:val="top"/>
          </w:tcPr>
          <w:p w14:paraId="0AD12676" w14:textId="78D61D53" w:rsidR="00EA6520" w:rsidRPr="00EA6520" w:rsidRDefault="00EA6520" w:rsidP="00EA65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EA6520">
              <w:rPr>
                <w:rFonts w:asciiTheme="minorHAnsi" w:hAnsiTheme="minorHAnsi" w:cstheme="minorHAnsi"/>
                <w:sz w:val="20"/>
                <w:szCs w:val="20"/>
              </w:rPr>
              <w:t>99.16</w:t>
            </w:r>
          </w:p>
        </w:tc>
        <w:tc>
          <w:tcPr>
            <w:tcW w:w="731" w:type="pct"/>
            <w:vAlign w:val="top"/>
          </w:tcPr>
          <w:p w14:paraId="14BD2B40" w14:textId="508C549F" w:rsidR="00EA6520" w:rsidRPr="00EA6520" w:rsidRDefault="00EA6520" w:rsidP="00EA65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EA6520">
              <w:rPr>
                <w:rFonts w:asciiTheme="minorHAnsi" w:hAnsiTheme="minorHAnsi" w:cstheme="minorHAnsi"/>
                <w:sz w:val="20"/>
                <w:szCs w:val="20"/>
              </w:rPr>
              <w:t>87.08</w:t>
            </w:r>
          </w:p>
        </w:tc>
        <w:tc>
          <w:tcPr>
            <w:tcW w:w="309" w:type="pct"/>
            <w:vAlign w:val="top"/>
          </w:tcPr>
          <w:p w14:paraId="3830FA70" w14:textId="329741DC" w:rsidR="00EA6520" w:rsidRPr="00EA6520" w:rsidRDefault="00EA6520" w:rsidP="00EA65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309" w:type="pct"/>
            <w:vAlign w:val="top"/>
          </w:tcPr>
          <w:p w14:paraId="4A045967" w14:textId="6FC6768D" w:rsidR="00EA6520" w:rsidRPr="00EA6520" w:rsidRDefault="00EA6520" w:rsidP="00EA65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309" w:type="pct"/>
            <w:vAlign w:val="top"/>
          </w:tcPr>
          <w:p w14:paraId="23E69F88" w14:textId="2BBEF310" w:rsidR="00EA6520" w:rsidRPr="00EA6520" w:rsidRDefault="00EA6520" w:rsidP="00EA65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309" w:type="pct"/>
            <w:vAlign w:val="top"/>
          </w:tcPr>
          <w:p w14:paraId="6182F973" w14:textId="5155123D" w:rsidR="00EA6520" w:rsidRPr="00EA6520" w:rsidRDefault="00EA6520" w:rsidP="00EA65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EA6520">
              <w:rPr>
                <w:rFonts w:asciiTheme="minorHAnsi" w:hAnsiTheme="minorHAnsi" w:cstheme="minorHAnsi"/>
                <w:sz w:val="20"/>
                <w:szCs w:val="20"/>
              </w:rPr>
              <w:t>22.55</w:t>
            </w:r>
          </w:p>
        </w:tc>
        <w:tc>
          <w:tcPr>
            <w:tcW w:w="308" w:type="pct"/>
            <w:vAlign w:val="top"/>
          </w:tcPr>
          <w:p w14:paraId="78A890D5" w14:textId="4D158235" w:rsidR="00EA6520" w:rsidRPr="00EA6520" w:rsidRDefault="00EA6520" w:rsidP="00EA6520">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EA6520">
              <w:rPr>
                <w:rFonts w:asciiTheme="minorHAnsi" w:hAnsiTheme="minorHAnsi" w:cstheme="minorHAnsi"/>
                <w:sz w:val="20"/>
                <w:szCs w:val="20"/>
              </w:rPr>
              <w:t>24.17</w:t>
            </w:r>
          </w:p>
        </w:tc>
      </w:tr>
    </w:tbl>
    <w:p w14:paraId="056FB418" w14:textId="3C567D61" w:rsidR="00EA6520" w:rsidRDefault="00EA6520" w:rsidP="00523FBC">
      <w:pPr>
        <w:spacing w:line="240" w:lineRule="auto"/>
        <w:rPr>
          <w:szCs w:val="20"/>
        </w:rPr>
      </w:pPr>
      <w:r>
        <w:rPr>
          <w:rFonts w:ascii="MS Gothic" w:eastAsia="MS Gothic" w:hAnsi="MS Gothic"/>
          <w:szCs w:val="20"/>
        </w:rPr>
        <w:t>X</w:t>
      </w:r>
      <w:r w:rsidR="00523FBC" w:rsidRPr="00090C17">
        <w:rPr>
          <w:szCs w:val="20"/>
        </w:rPr>
        <w:t xml:space="preserve"> </w:t>
      </w:r>
      <w:r w:rsidR="00523FBC" w:rsidRPr="00090C17">
        <w:rPr>
          <w:b/>
          <w:szCs w:val="20"/>
        </w:rPr>
        <w:t>Annualisation has been conducted where data capture is &lt;75%</w:t>
      </w:r>
      <w:r w:rsidR="00523FBC">
        <w:rPr>
          <w:b/>
          <w:szCs w:val="20"/>
        </w:rPr>
        <w:t xml:space="preserve"> and &gt;</w:t>
      </w:r>
      <w:r w:rsidR="008C3876">
        <w:rPr>
          <w:b/>
          <w:szCs w:val="20"/>
        </w:rPr>
        <w:t>25%</w:t>
      </w:r>
      <w:r w:rsidR="00523FBC">
        <w:rPr>
          <w:b/>
          <w:szCs w:val="20"/>
        </w:rPr>
        <w:t xml:space="preserve"> in line with LAQM.TG16 </w:t>
      </w:r>
    </w:p>
    <w:p w14:paraId="47F14DF2" w14:textId="24827886" w:rsidR="00523FBC" w:rsidRPr="00090C17" w:rsidRDefault="00EA6520" w:rsidP="00523FBC">
      <w:pPr>
        <w:spacing w:line="240" w:lineRule="auto"/>
        <w:rPr>
          <w:szCs w:val="20"/>
        </w:rPr>
      </w:pPr>
      <w:r>
        <w:rPr>
          <w:rFonts w:ascii="MS Gothic" w:eastAsia="MS Gothic" w:hAnsi="MS Gothic"/>
          <w:szCs w:val="20"/>
        </w:rPr>
        <w:t xml:space="preserve">X </w:t>
      </w:r>
      <w:r w:rsidR="00523FBC" w:rsidRPr="00090C17">
        <w:rPr>
          <w:b/>
          <w:szCs w:val="20"/>
        </w:rPr>
        <w:t xml:space="preserve">Reported concentrations are those at the location of the monitoring site (annualised, as required), i.e. prior to any fall-off with distance </w:t>
      </w:r>
      <w:r w:rsidR="00523FBC">
        <w:rPr>
          <w:b/>
          <w:szCs w:val="20"/>
        </w:rPr>
        <w:t xml:space="preserve">correction </w:t>
      </w:r>
    </w:p>
    <w:p w14:paraId="0F482A9D" w14:textId="77777777" w:rsidR="00523FBC" w:rsidRPr="00090C17" w:rsidRDefault="00523FBC" w:rsidP="00523FBC">
      <w:pPr>
        <w:spacing w:line="240" w:lineRule="auto"/>
        <w:rPr>
          <w:b/>
        </w:rPr>
      </w:pPr>
      <w:r w:rsidRPr="00090C17">
        <w:rPr>
          <w:b/>
        </w:rPr>
        <w:t>Notes:</w:t>
      </w:r>
    </w:p>
    <w:p w14:paraId="5E977983" w14:textId="77777777" w:rsidR="00523FBC" w:rsidRPr="00090C17" w:rsidRDefault="00523FBC" w:rsidP="00523FBC">
      <w:pPr>
        <w:spacing w:line="240" w:lineRule="auto"/>
      </w:pPr>
      <w:r>
        <w:t xml:space="preserve">The annual mean concentrations are presented as </w:t>
      </w:r>
      <w:r>
        <w:rPr>
          <w:rFonts w:cs="Arial"/>
        </w:rPr>
        <w:t>µ</w:t>
      </w:r>
      <w:r>
        <w:t>g/m</w:t>
      </w:r>
      <w:r>
        <w:rPr>
          <w:vertAlign w:val="superscript"/>
        </w:rPr>
        <w:t>3</w:t>
      </w:r>
      <w:r w:rsidRPr="00090C17">
        <w:t>.</w:t>
      </w:r>
    </w:p>
    <w:p w14:paraId="741D846F" w14:textId="77777777" w:rsidR="00523FBC" w:rsidRPr="00090C17" w:rsidRDefault="00523FBC" w:rsidP="00523FBC">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48757A1F" w14:textId="5D90E779" w:rsidR="00523FBC" w:rsidRDefault="00523FBC" w:rsidP="00523FBC">
      <w:pPr>
        <w:spacing w:line="240" w:lineRule="auto"/>
        <w:rPr>
          <w:bCs/>
        </w:rPr>
      </w:pPr>
      <w:r w:rsidRPr="00564B48">
        <w:rPr>
          <w:bCs/>
        </w:rPr>
        <w:t xml:space="preserve">All means have been “annualised” as per LAQM.TG16 if valid data capture for the full calendar year is less than 75%. See </w:t>
      </w:r>
      <w:hyperlink w:anchor="_Appendix_C:_Supporting" w:history="1">
        <w:r w:rsidRPr="00564B48">
          <w:t>Appendix C</w:t>
        </w:r>
      </w:hyperlink>
      <w:r w:rsidRPr="00564B48">
        <w:rPr>
          <w:bCs/>
        </w:rPr>
        <w:t xml:space="preserve"> for details.</w:t>
      </w:r>
    </w:p>
    <w:p w14:paraId="5DDAE3C2" w14:textId="77777777" w:rsidR="00523FBC" w:rsidRPr="00564B48" w:rsidRDefault="00523FBC" w:rsidP="00523FBC">
      <w:pPr>
        <w:spacing w:line="240" w:lineRule="auto"/>
        <w:rPr>
          <w:bCs/>
        </w:rPr>
      </w:pPr>
      <w:r w:rsidRPr="00564B48">
        <w:rPr>
          <w:bCs/>
        </w:rPr>
        <w:t>Concentrations are those at the location of monitoring and not those following any fall-off with distance adjustment.</w:t>
      </w:r>
    </w:p>
    <w:p w14:paraId="316063EB" w14:textId="77777777" w:rsidR="00523FBC" w:rsidRPr="00090C17" w:rsidRDefault="00523FBC" w:rsidP="00523FBC">
      <w:pPr>
        <w:spacing w:line="240" w:lineRule="auto"/>
      </w:pPr>
      <w:r w:rsidRPr="00090C17">
        <w:t>(1) Data capture for the monitoring period, in cases where monitoring was only carried out for part of the year.</w:t>
      </w:r>
    </w:p>
    <w:p w14:paraId="59E5EB10" w14:textId="77777777" w:rsidR="00523FBC" w:rsidRDefault="00523FBC" w:rsidP="00523FBC">
      <w:pPr>
        <w:spacing w:line="240" w:lineRule="auto"/>
      </w:pPr>
      <w:r w:rsidRPr="00090C17">
        <w:t>(2) Data capture for the full calendar year (e.g. if monitoring was carried out for 6 months, the maximum data capture for the full calendar year is 50%).</w:t>
      </w:r>
    </w:p>
    <w:p w14:paraId="79201563" w14:textId="41208001" w:rsidR="006078E8" w:rsidRDefault="006078E8">
      <w:pPr>
        <w:spacing w:before="0" w:after="0" w:line="240" w:lineRule="auto"/>
        <w:rPr>
          <w:b/>
          <w:iCs/>
          <w:color w:val="008938"/>
          <w:szCs w:val="18"/>
        </w:rPr>
      </w:pPr>
      <w:r>
        <w:br w:type="page"/>
      </w:r>
    </w:p>
    <w:p w14:paraId="0A847A7B" w14:textId="4BE492A6" w:rsidR="00443B98" w:rsidRDefault="00443B98" w:rsidP="00400B0F">
      <w:pPr>
        <w:pStyle w:val="Caption"/>
        <w:rPr>
          <w:rFonts w:cs="Arial"/>
          <w:szCs w:val="24"/>
        </w:rPr>
      </w:pPr>
      <w:bookmarkStart w:id="74" w:name="_Ref65700338"/>
      <w:bookmarkStart w:id="75" w:name="_Toc95378945"/>
      <w:r>
        <w:lastRenderedPageBreak/>
        <w:t>Table A.</w:t>
      </w:r>
      <w:r w:rsidR="00742944">
        <w:rPr>
          <w:color w:val="2B579A"/>
          <w:shd w:val="clear" w:color="auto" w:fill="E6E6E6"/>
        </w:rPr>
        <w:fldChar w:fldCharType="begin"/>
      </w:r>
      <w:r w:rsidR="00742944">
        <w:rPr>
          <w:noProof/>
        </w:rPr>
        <w:instrText xml:space="preserve"> SEQ Table_A \* ARABIC </w:instrText>
      </w:r>
      <w:r w:rsidR="00742944">
        <w:rPr>
          <w:color w:val="2B579A"/>
          <w:shd w:val="clear" w:color="auto" w:fill="E6E6E6"/>
        </w:rPr>
        <w:fldChar w:fldCharType="separate"/>
      </w:r>
      <w:r w:rsidR="006C38F4">
        <w:rPr>
          <w:noProof/>
        </w:rPr>
        <w:t>4</w:t>
      </w:r>
      <w:r w:rsidR="00742944">
        <w:rPr>
          <w:color w:val="2B579A"/>
          <w:shd w:val="clear" w:color="auto" w:fill="E6E6E6"/>
        </w:rPr>
        <w:fldChar w:fldCharType="end"/>
      </w:r>
      <w:bookmarkEnd w:id="73"/>
      <w:bookmarkEnd w:id="74"/>
      <w:r>
        <w:t xml:space="preserve"> – </w:t>
      </w:r>
      <w:r w:rsidRPr="008603A5">
        <w:t>Annual Mean NO</w:t>
      </w:r>
      <w:r w:rsidRPr="008603A5">
        <w:rPr>
          <w:vertAlign w:val="subscript"/>
        </w:rPr>
        <w:t>2</w:t>
      </w:r>
      <w:r w:rsidRPr="008603A5">
        <w:t xml:space="preserve"> </w:t>
      </w:r>
      <w:r w:rsidRPr="00786EB7">
        <w:rPr>
          <w:szCs w:val="24"/>
        </w:rPr>
        <w:t>Monitoring Results</w:t>
      </w:r>
      <w:r w:rsidR="006078E8">
        <w:rPr>
          <w:szCs w:val="24"/>
        </w:rPr>
        <w:t xml:space="preserve">: </w:t>
      </w:r>
      <w:r w:rsidR="00523FBC">
        <w:rPr>
          <w:szCs w:val="24"/>
        </w:rPr>
        <w:t>Non-Automatic</w:t>
      </w:r>
      <w:r w:rsidR="000F621C">
        <w:rPr>
          <w:szCs w:val="24"/>
        </w:rPr>
        <w:t xml:space="preserve"> Monitoring</w:t>
      </w:r>
      <w:r w:rsidR="00090C17" w:rsidRPr="00786EB7">
        <w:rPr>
          <w:szCs w:val="24"/>
        </w:rPr>
        <w:t xml:space="preserve"> </w:t>
      </w:r>
      <w:r w:rsidR="00786EB7" w:rsidRPr="00786EB7">
        <w:rPr>
          <w:szCs w:val="24"/>
        </w:rPr>
        <w:t>(</w:t>
      </w:r>
      <w:r w:rsidR="00090C17" w:rsidRPr="00786EB7">
        <w:rPr>
          <w:rFonts w:cs="Arial"/>
          <w:szCs w:val="24"/>
        </w:rPr>
        <w:t>µg/m</w:t>
      </w:r>
      <w:r w:rsidR="00090C17" w:rsidRPr="00786EB7">
        <w:rPr>
          <w:rFonts w:cs="Arial"/>
          <w:szCs w:val="24"/>
          <w:vertAlign w:val="superscript"/>
        </w:rPr>
        <w:t>3</w:t>
      </w:r>
      <w:r w:rsidR="00090C17" w:rsidRPr="00786EB7">
        <w:rPr>
          <w:rFonts w:cs="Arial"/>
          <w:szCs w:val="24"/>
        </w:rPr>
        <w:t>)</w:t>
      </w:r>
      <w:bookmarkEnd w:id="75"/>
    </w:p>
    <w:tbl>
      <w:tblPr>
        <w:tblStyle w:val="TableStyle4"/>
        <w:tblW w:w="5000" w:type="pct"/>
        <w:tblLook w:val="04A0" w:firstRow="1" w:lastRow="0" w:firstColumn="1" w:lastColumn="0" w:noHBand="0" w:noVBand="1"/>
      </w:tblPr>
      <w:tblGrid>
        <w:gridCol w:w="1129"/>
        <w:gridCol w:w="1345"/>
        <w:gridCol w:w="1348"/>
        <w:gridCol w:w="1986"/>
        <w:gridCol w:w="2126"/>
        <w:gridCol w:w="2129"/>
        <w:gridCol w:w="900"/>
        <w:gridCol w:w="900"/>
        <w:gridCol w:w="900"/>
        <w:gridCol w:w="900"/>
        <w:gridCol w:w="897"/>
      </w:tblGrid>
      <w:tr w:rsidR="00D81626" w:rsidRPr="0055652E" w14:paraId="2A53435B" w14:textId="77777777" w:rsidTr="000F621C">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388" w:type="pct"/>
          </w:tcPr>
          <w:p w14:paraId="27F42D5D" w14:textId="15FAF004" w:rsidR="00D81626" w:rsidRPr="0055652E" w:rsidRDefault="00EE05AF" w:rsidP="000F621C">
            <w:pPr>
              <w:spacing w:before="0" w:after="0" w:line="240" w:lineRule="auto"/>
              <w:rPr>
                <w:rFonts w:asciiTheme="minorHAnsi" w:hAnsiTheme="minorHAnsi" w:cstheme="minorHAnsi"/>
                <w:sz w:val="20"/>
                <w:szCs w:val="20"/>
              </w:rPr>
            </w:pPr>
            <w:r w:rsidRPr="0055652E">
              <w:rPr>
                <w:rFonts w:asciiTheme="minorHAnsi" w:hAnsiTheme="minorHAnsi" w:cstheme="minorHAnsi"/>
                <w:sz w:val="20"/>
                <w:szCs w:val="20"/>
              </w:rPr>
              <w:t>Diffusion Tube</w:t>
            </w:r>
            <w:r w:rsidR="00D81626" w:rsidRPr="0055652E">
              <w:rPr>
                <w:rFonts w:asciiTheme="minorHAnsi" w:hAnsiTheme="minorHAnsi" w:cstheme="minorHAnsi"/>
                <w:sz w:val="20"/>
                <w:szCs w:val="20"/>
              </w:rPr>
              <w:t xml:space="preserve"> ID</w:t>
            </w:r>
          </w:p>
        </w:tc>
        <w:tc>
          <w:tcPr>
            <w:tcW w:w="462" w:type="pct"/>
          </w:tcPr>
          <w:p w14:paraId="5D7D0B65" w14:textId="77777777" w:rsidR="00D81626" w:rsidRPr="0055652E"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5652E">
              <w:rPr>
                <w:rFonts w:asciiTheme="minorHAnsi" w:hAnsiTheme="minorHAnsi" w:cstheme="minorHAnsi"/>
                <w:sz w:val="20"/>
                <w:szCs w:val="20"/>
              </w:rPr>
              <w:t>X OS Grid Ref (Easting)</w:t>
            </w:r>
          </w:p>
        </w:tc>
        <w:tc>
          <w:tcPr>
            <w:tcW w:w="463" w:type="pct"/>
          </w:tcPr>
          <w:p w14:paraId="212B0DE4" w14:textId="77777777" w:rsidR="00D81626" w:rsidRPr="0055652E"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5652E">
              <w:rPr>
                <w:rFonts w:asciiTheme="minorHAnsi" w:hAnsiTheme="minorHAnsi" w:cstheme="minorHAnsi"/>
                <w:sz w:val="20"/>
                <w:szCs w:val="20"/>
              </w:rPr>
              <w:t>Y OS Grid Ref (Northing)</w:t>
            </w:r>
          </w:p>
        </w:tc>
        <w:tc>
          <w:tcPr>
            <w:tcW w:w="682" w:type="pct"/>
          </w:tcPr>
          <w:p w14:paraId="0BC0A266" w14:textId="77777777" w:rsidR="00D81626" w:rsidRPr="0055652E"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5652E">
              <w:rPr>
                <w:rFonts w:asciiTheme="minorHAnsi" w:hAnsiTheme="minorHAnsi" w:cstheme="minorHAnsi"/>
                <w:sz w:val="20"/>
                <w:szCs w:val="20"/>
              </w:rPr>
              <w:t>Site Type</w:t>
            </w:r>
          </w:p>
        </w:tc>
        <w:tc>
          <w:tcPr>
            <w:tcW w:w="730" w:type="pct"/>
          </w:tcPr>
          <w:p w14:paraId="7822C9DD" w14:textId="77777777" w:rsidR="00D81626" w:rsidRPr="0055652E"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5652E">
              <w:rPr>
                <w:rFonts w:asciiTheme="minorHAnsi" w:hAnsiTheme="minorHAnsi" w:cstheme="minorHAnsi"/>
                <w:sz w:val="20"/>
                <w:szCs w:val="20"/>
              </w:rPr>
              <w:t xml:space="preserve">Valid Data Capture for Monitoring Period (%) </w:t>
            </w:r>
            <w:r w:rsidRPr="0055652E">
              <w:rPr>
                <w:rFonts w:asciiTheme="minorHAnsi" w:hAnsiTheme="minorHAnsi" w:cstheme="minorHAnsi"/>
                <w:sz w:val="20"/>
                <w:szCs w:val="20"/>
                <w:vertAlign w:val="superscript"/>
              </w:rPr>
              <w:t>(1)</w:t>
            </w:r>
          </w:p>
        </w:tc>
        <w:tc>
          <w:tcPr>
            <w:tcW w:w="731" w:type="pct"/>
          </w:tcPr>
          <w:p w14:paraId="69A726EF" w14:textId="42141CF3" w:rsidR="00D81626" w:rsidRPr="0055652E"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5652E">
              <w:rPr>
                <w:rFonts w:asciiTheme="minorHAnsi" w:hAnsiTheme="minorHAnsi" w:cstheme="minorHAnsi"/>
                <w:sz w:val="20"/>
                <w:szCs w:val="20"/>
              </w:rPr>
              <w:t xml:space="preserve">Valid Data Capture </w:t>
            </w:r>
            <w:r w:rsidR="00527D15" w:rsidRPr="0055652E">
              <w:rPr>
                <w:rFonts w:asciiTheme="minorHAnsi" w:hAnsiTheme="minorHAnsi" w:cstheme="minorHAnsi"/>
                <w:sz w:val="20"/>
                <w:szCs w:val="20"/>
              </w:rPr>
              <w:t>2021</w:t>
            </w:r>
            <w:r w:rsidRPr="0055652E">
              <w:rPr>
                <w:rFonts w:asciiTheme="minorHAnsi" w:hAnsiTheme="minorHAnsi" w:cstheme="minorHAnsi"/>
                <w:sz w:val="20"/>
                <w:szCs w:val="20"/>
              </w:rPr>
              <w:t xml:space="preserve"> (%) </w:t>
            </w:r>
            <w:r w:rsidRPr="0055652E">
              <w:rPr>
                <w:rFonts w:asciiTheme="minorHAnsi" w:hAnsiTheme="minorHAnsi" w:cstheme="minorHAnsi"/>
                <w:sz w:val="20"/>
                <w:szCs w:val="20"/>
                <w:vertAlign w:val="superscript"/>
              </w:rPr>
              <w:t>(2)</w:t>
            </w:r>
          </w:p>
        </w:tc>
        <w:tc>
          <w:tcPr>
            <w:tcW w:w="309" w:type="pct"/>
          </w:tcPr>
          <w:p w14:paraId="4C8D7E35" w14:textId="39A9B625" w:rsidR="00D81626" w:rsidRPr="0055652E"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55652E">
              <w:rPr>
                <w:rFonts w:asciiTheme="minorHAnsi" w:hAnsiTheme="minorHAnsi" w:cstheme="minorHAnsi"/>
                <w:b w:val="0"/>
                <w:sz w:val="20"/>
                <w:szCs w:val="20"/>
              </w:rPr>
              <w:t>201</w:t>
            </w:r>
            <w:r w:rsidR="00B62B67" w:rsidRPr="0055652E">
              <w:rPr>
                <w:rFonts w:asciiTheme="minorHAnsi" w:hAnsiTheme="minorHAnsi" w:cstheme="minorHAnsi"/>
                <w:b w:val="0"/>
                <w:sz w:val="20"/>
                <w:szCs w:val="20"/>
              </w:rPr>
              <w:t>7</w:t>
            </w:r>
          </w:p>
        </w:tc>
        <w:tc>
          <w:tcPr>
            <w:tcW w:w="309" w:type="pct"/>
          </w:tcPr>
          <w:p w14:paraId="6B2F99DB" w14:textId="5786132C" w:rsidR="00D81626" w:rsidRPr="0055652E"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55652E">
              <w:rPr>
                <w:rFonts w:asciiTheme="minorHAnsi" w:hAnsiTheme="minorHAnsi" w:cstheme="minorHAnsi"/>
                <w:b w:val="0"/>
                <w:sz w:val="20"/>
                <w:szCs w:val="20"/>
              </w:rPr>
              <w:t>201</w:t>
            </w:r>
            <w:r w:rsidR="00B62B67" w:rsidRPr="0055652E">
              <w:rPr>
                <w:rFonts w:asciiTheme="minorHAnsi" w:hAnsiTheme="minorHAnsi" w:cstheme="minorHAnsi"/>
                <w:b w:val="0"/>
                <w:sz w:val="20"/>
                <w:szCs w:val="20"/>
              </w:rPr>
              <w:t>8</w:t>
            </w:r>
          </w:p>
        </w:tc>
        <w:tc>
          <w:tcPr>
            <w:tcW w:w="309" w:type="pct"/>
          </w:tcPr>
          <w:p w14:paraId="1C2E6843" w14:textId="36D07CCA" w:rsidR="00D81626" w:rsidRPr="0055652E"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55652E">
              <w:rPr>
                <w:rFonts w:asciiTheme="minorHAnsi" w:hAnsiTheme="minorHAnsi" w:cstheme="minorHAnsi"/>
                <w:b w:val="0"/>
                <w:sz w:val="20"/>
                <w:szCs w:val="20"/>
              </w:rPr>
              <w:t>20</w:t>
            </w:r>
            <w:r w:rsidR="00B62B67" w:rsidRPr="0055652E">
              <w:rPr>
                <w:rFonts w:asciiTheme="minorHAnsi" w:hAnsiTheme="minorHAnsi" w:cstheme="minorHAnsi"/>
                <w:b w:val="0"/>
                <w:sz w:val="20"/>
                <w:szCs w:val="20"/>
              </w:rPr>
              <w:t>19</w:t>
            </w:r>
          </w:p>
        </w:tc>
        <w:tc>
          <w:tcPr>
            <w:tcW w:w="309" w:type="pct"/>
          </w:tcPr>
          <w:p w14:paraId="3B629600" w14:textId="261F9B10" w:rsidR="00D81626" w:rsidRPr="0055652E" w:rsidRDefault="00D81626"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55652E">
              <w:rPr>
                <w:rFonts w:asciiTheme="minorHAnsi" w:hAnsiTheme="minorHAnsi" w:cstheme="minorHAnsi"/>
                <w:b w:val="0"/>
                <w:sz w:val="20"/>
                <w:szCs w:val="20"/>
              </w:rPr>
              <w:t>20</w:t>
            </w:r>
            <w:r w:rsidR="00B62B67" w:rsidRPr="0055652E">
              <w:rPr>
                <w:rFonts w:asciiTheme="minorHAnsi" w:hAnsiTheme="minorHAnsi" w:cstheme="minorHAnsi"/>
                <w:b w:val="0"/>
                <w:sz w:val="20"/>
                <w:szCs w:val="20"/>
              </w:rPr>
              <w:t>20</w:t>
            </w:r>
          </w:p>
        </w:tc>
        <w:tc>
          <w:tcPr>
            <w:tcW w:w="308" w:type="pct"/>
          </w:tcPr>
          <w:p w14:paraId="502158AA" w14:textId="68125CC3" w:rsidR="00D81626" w:rsidRPr="0055652E" w:rsidRDefault="00527D15" w:rsidP="000F621C">
            <w:pPr>
              <w:spacing w:before="0" w:after="0"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vertAlign w:val="superscript"/>
              </w:rPr>
            </w:pPr>
            <w:r w:rsidRPr="0055652E">
              <w:rPr>
                <w:rFonts w:asciiTheme="minorHAnsi" w:hAnsiTheme="minorHAnsi" w:cstheme="minorHAnsi"/>
                <w:b w:val="0"/>
                <w:sz w:val="20"/>
                <w:szCs w:val="20"/>
              </w:rPr>
              <w:t>2021</w:t>
            </w:r>
          </w:p>
        </w:tc>
      </w:tr>
      <w:tr w:rsidR="0055652E" w:rsidRPr="0055652E" w14:paraId="279FDB96"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27FAC670" w14:textId="383A03B8"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DT1</w:t>
            </w:r>
          </w:p>
        </w:tc>
        <w:tc>
          <w:tcPr>
            <w:tcW w:w="462" w:type="pct"/>
            <w:vAlign w:val="top"/>
          </w:tcPr>
          <w:p w14:paraId="5A9B8D27" w14:textId="24AD6AE2"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463208</w:t>
            </w:r>
          </w:p>
        </w:tc>
        <w:tc>
          <w:tcPr>
            <w:tcW w:w="463" w:type="pct"/>
            <w:vAlign w:val="top"/>
          </w:tcPr>
          <w:p w14:paraId="1C830289" w14:textId="2BEA2D0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299913</w:t>
            </w:r>
          </w:p>
        </w:tc>
        <w:tc>
          <w:tcPr>
            <w:tcW w:w="682" w:type="pct"/>
            <w:vAlign w:val="top"/>
          </w:tcPr>
          <w:p w14:paraId="690514CA" w14:textId="51CF3A77"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02FB6D1E" w14:textId="6A15429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0295C250" w14:textId="0561C26F"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464C2333" w14:textId="467BB798"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31.7</w:t>
            </w:r>
          </w:p>
        </w:tc>
        <w:tc>
          <w:tcPr>
            <w:tcW w:w="309" w:type="pct"/>
            <w:vAlign w:val="top"/>
          </w:tcPr>
          <w:p w14:paraId="71EF2579" w14:textId="78496FED"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27.4</w:t>
            </w:r>
          </w:p>
        </w:tc>
        <w:tc>
          <w:tcPr>
            <w:tcW w:w="309" w:type="pct"/>
            <w:vAlign w:val="top"/>
          </w:tcPr>
          <w:p w14:paraId="7E7D963A" w14:textId="291974A7"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26.0</w:t>
            </w:r>
          </w:p>
        </w:tc>
        <w:tc>
          <w:tcPr>
            <w:tcW w:w="309" w:type="pct"/>
            <w:vAlign w:val="top"/>
          </w:tcPr>
          <w:p w14:paraId="32F93844" w14:textId="2F9B053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19.8</w:t>
            </w:r>
          </w:p>
        </w:tc>
        <w:tc>
          <w:tcPr>
            <w:tcW w:w="308" w:type="pct"/>
            <w:vAlign w:val="top"/>
          </w:tcPr>
          <w:p w14:paraId="1DF052A9" w14:textId="229E07A3"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22.7</w:t>
            </w:r>
          </w:p>
        </w:tc>
      </w:tr>
      <w:tr w:rsidR="0055652E" w:rsidRPr="0055652E" w14:paraId="32393929"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2AD5C9D6" w14:textId="2397BF79"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DT2</w:t>
            </w:r>
          </w:p>
        </w:tc>
        <w:tc>
          <w:tcPr>
            <w:tcW w:w="462" w:type="pct"/>
            <w:vAlign w:val="top"/>
          </w:tcPr>
          <w:p w14:paraId="66ACF320" w14:textId="0F9954D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462590</w:t>
            </w:r>
          </w:p>
        </w:tc>
        <w:tc>
          <w:tcPr>
            <w:tcW w:w="463" w:type="pct"/>
            <w:vAlign w:val="top"/>
          </w:tcPr>
          <w:p w14:paraId="13F81168" w14:textId="08583AFC"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300513</w:t>
            </w:r>
          </w:p>
        </w:tc>
        <w:tc>
          <w:tcPr>
            <w:tcW w:w="682" w:type="pct"/>
            <w:vAlign w:val="top"/>
          </w:tcPr>
          <w:p w14:paraId="2EC08325" w14:textId="3BDB9397"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2A73FD68" w14:textId="4CA9A86D"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3ECD45E3" w14:textId="7F9EE32A"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63FEFDC3" w14:textId="4525D929"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34.1</w:t>
            </w:r>
          </w:p>
        </w:tc>
        <w:tc>
          <w:tcPr>
            <w:tcW w:w="309" w:type="pct"/>
            <w:vAlign w:val="top"/>
          </w:tcPr>
          <w:p w14:paraId="485A1C0C" w14:textId="682528A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27.7</w:t>
            </w:r>
          </w:p>
        </w:tc>
        <w:tc>
          <w:tcPr>
            <w:tcW w:w="309" w:type="pct"/>
            <w:vAlign w:val="top"/>
          </w:tcPr>
          <w:p w14:paraId="43F2DC04" w14:textId="1A00DAA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27.6</w:t>
            </w:r>
          </w:p>
        </w:tc>
        <w:tc>
          <w:tcPr>
            <w:tcW w:w="309" w:type="pct"/>
            <w:vAlign w:val="top"/>
          </w:tcPr>
          <w:p w14:paraId="56EF4F42" w14:textId="6E4C266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21.9</w:t>
            </w:r>
          </w:p>
        </w:tc>
        <w:tc>
          <w:tcPr>
            <w:tcW w:w="308" w:type="pct"/>
            <w:vAlign w:val="top"/>
          </w:tcPr>
          <w:p w14:paraId="35C06D98" w14:textId="636B81FF"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23.7</w:t>
            </w:r>
          </w:p>
        </w:tc>
      </w:tr>
      <w:tr w:rsidR="0055652E" w:rsidRPr="0055652E" w14:paraId="32E79F83"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0747BD40" w14:textId="2E66EFE0"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DT3</w:t>
            </w:r>
          </w:p>
        </w:tc>
        <w:tc>
          <w:tcPr>
            <w:tcW w:w="462" w:type="pct"/>
            <w:vAlign w:val="top"/>
          </w:tcPr>
          <w:p w14:paraId="6633F778" w14:textId="3E0D2EDB"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461856</w:t>
            </w:r>
          </w:p>
        </w:tc>
        <w:tc>
          <w:tcPr>
            <w:tcW w:w="463" w:type="pct"/>
            <w:vAlign w:val="top"/>
          </w:tcPr>
          <w:p w14:paraId="72A9B1C6" w14:textId="1ACB502B"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301027</w:t>
            </w:r>
          </w:p>
        </w:tc>
        <w:tc>
          <w:tcPr>
            <w:tcW w:w="682" w:type="pct"/>
            <w:vAlign w:val="top"/>
          </w:tcPr>
          <w:p w14:paraId="7315EA71" w14:textId="04CF357A"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2ACFF873" w14:textId="1C43311C"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077B0FF3" w14:textId="58BFC3F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171F8B49" w14:textId="7FB5CE43"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44.6</w:t>
            </w:r>
          </w:p>
        </w:tc>
        <w:tc>
          <w:tcPr>
            <w:tcW w:w="309" w:type="pct"/>
            <w:vAlign w:val="top"/>
          </w:tcPr>
          <w:p w14:paraId="302F373A" w14:textId="0DF0D05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37.1</w:t>
            </w:r>
          </w:p>
        </w:tc>
        <w:tc>
          <w:tcPr>
            <w:tcW w:w="309" w:type="pct"/>
            <w:vAlign w:val="top"/>
          </w:tcPr>
          <w:p w14:paraId="1E667F65" w14:textId="28C61043"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34.0</w:t>
            </w:r>
          </w:p>
        </w:tc>
        <w:tc>
          <w:tcPr>
            <w:tcW w:w="309" w:type="pct"/>
            <w:vAlign w:val="top"/>
          </w:tcPr>
          <w:p w14:paraId="5D31F891" w14:textId="03CEAE90"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27.5</w:t>
            </w:r>
          </w:p>
        </w:tc>
        <w:tc>
          <w:tcPr>
            <w:tcW w:w="308" w:type="pct"/>
            <w:vAlign w:val="top"/>
          </w:tcPr>
          <w:p w14:paraId="6119B953" w14:textId="3520A013"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30.3</w:t>
            </w:r>
          </w:p>
        </w:tc>
      </w:tr>
      <w:tr w:rsidR="0055652E" w:rsidRPr="0055652E" w14:paraId="28D9B9E7"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09A4DF44" w14:textId="3FA9BE23"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DT4</w:t>
            </w:r>
          </w:p>
        </w:tc>
        <w:tc>
          <w:tcPr>
            <w:tcW w:w="462" w:type="pct"/>
            <w:vAlign w:val="top"/>
          </w:tcPr>
          <w:p w14:paraId="1515F113" w14:textId="6DF01842"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460881</w:t>
            </w:r>
          </w:p>
        </w:tc>
        <w:tc>
          <w:tcPr>
            <w:tcW w:w="463" w:type="pct"/>
            <w:vAlign w:val="top"/>
          </w:tcPr>
          <w:p w14:paraId="05CE1051" w14:textId="2EDF8A1F"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299075</w:t>
            </w:r>
          </w:p>
        </w:tc>
        <w:tc>
          <w:tcPr>
            <w:tcW w:w="682" w:type="pct"/>
            <w:vAlign w:val="top"/>
          </w:tcPr>
          <w:p w14:paraId="4D549F8F" w14:textId="50C2A1B3"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427A0A44" w14:textId="55C2331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5EE899F5" w14:textId="162E8B6B"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1C67423E" w14:textId="716FD0DD"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25.5</w:t>
            </w:r>
          </w:p>
        </w:tc>
        <w:tc>
          <w:tcPr>
            <w:tcW w:w="309" w:type="pct"/>
            <w:vAlign w:val="top"/>
          </w:tcPr>
          <w:p w14:paraId="40651020" w14:textId="2069C643"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22.1</w:t>
            </w:r>
          </w:p>
        </w:tc>
        <w:tc>
          <w:tcPr>
            <w:tcW w:w="309" w:type="pct"/>
            <w:vAlign w:val="top"/>
          </w:tcPr>
          <w:p w14:paraId="00288008" w14:textId="1B043112"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23.4</w:t>
            </w:r>
          </w:p>
        </w:tc>
        <w:tc>
          <w:tcPr>
            <w:tcW w:w="309" w:type="pct"/>
            <w:vAlign w:val="top"/>
          </w:tcPr>
          <w:p w14:paraId="2CC475AB" w14:textId="155DDC58"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19.8</w:t>
            </w:r>
          </w:p>
        </w:tc>
        <w:tc>
          <w:tcPr>
            <w:tcW w:w="308" w:type="pct"/>
            <w:vAlign w:val="top"/>
          </w:tcPr>
          <w:p w14:paraId="07E2F4E5" w14:textId="191BD200"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21.0</w:t>
            </w:r>
          </w:p>
        </w:tc>
      </w:tr>
      <w:tr w:rsidR="0055652E" w:rsidRPr="0055652E" w14:paraId="40CB79FE"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17C6F698" w14:textId="5B54141A"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DT5</w:t>
            </w:r>
          </w:p>
        </w:tc>
        <w:tc>
          <w:tcPr>
            <w:tcW w:w="462" w:type="pct"/>
            <w:vAlign w:val="top"/>
          </w:tcPr>
          <w:p w14:paraId="46EEDA7E" w14:textId="43941BF0"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460541</w:t>
            </w:r>
          </w:p>
        </w:tc>
        <w:tc>
          <w:tcPr>
            <w:tcW w:w="463" w:type="pct"/>
            <w:vAlign w:val="top"/>
          </w:tcPr>
          <w:p w14:paraId="5440F33B" w14:textId="24008EA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299722</w:t>
            </w:r>
          </w:p>
        </w:tc>
        <w:tc>
          <w:tcPr>
            <w:tcW w:w="682" w:type="pct"/>
            <w:vAlign w:val="top"/>
          </w:tcPr>
          <w:p w14:paraId="5AC00802" w14:textId="446D1C38"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14000BF2" w14:textId="28E066BD"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60D706DF" w14:textId="43D224B2"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342F8F8D" w14:textId="040F9AAA"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27.1</w:t>
            </w:r>
          </w:p>
        </w:tc>
        <w:tc>
          <w:tcPr>
            <w:tcW w:w="309" w:type="pct"/>
            <w:vAlign w:val="top"/>
          </w:tcPr>
          <w:p w14:paraId="1FA2D556" w14:textId="3CEA7A19"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25.0</w:t>
            </w:r>
          </w:p>
        </w:tc>
        <w:tc>
          <w:tcPr>
            <w:tcW w:w="309" w:type="pct"/>
            <w:vAlign w:val="top"/>
          </w:tcPr>
          <w:p w14:paraId="44DF1829" w14:textId="5ED33BCF"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25.5</w:t>
            </w:r>
          </w:p>
        </w:tc>
        <w:tc>
          <w:tcPr>
            <w:tcW w:w="309" w:type="pct"/>
            <w:vAlign w:val="top"/>
          </w:tcPr>
          <w:p w14:paraId="3DAEC785" w14:textId="68C88412"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19.3</w:t>
            </w:r>
          </w:p>
        </w:tc>
        <w:tc>
          <w:tcPr>
            <w:tcW w:w="308" w:type="pct"/>
            <w:vAlign w:val="top"/>
          </w:tcPr>
          <w:p w14:paraId="7528FEFF" w14:textId="5D40E383"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21.2</w:t>
            </w:r>
          </w:p>
        </w:tc>
      </w:tr>
      <w:tr w:rsidR="0055652E" w:rsidRPr="0055652E" w14:paraId="7533853F"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6C8D66D7" w14:textId="1D64F235"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DT6</w:t>
            </w:r>
          </w:p>
        </w:tc>
        <w:tc>
          <w:tcPr>
            <w:tcW w:w="462" w:type="pct"/>
            <w:vAlign w:val="top"/>
          </w:tcPr>
          <w:p w14:paraId="07AF3AD9" w14:textId="44AC980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459448</w:t>
            </w:r>
          </w:p>
        </w:tc>
        <w:tc>
          <w:tcPr>
            <w:tcW w:w="463" w:type="pct"/>
            <w:vAlign w:val="top"/>
          </w:tcPr>
          <w:p w14:paraId="68714A4E" w14:textId="2C50DD92"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299747</w:t>
            </w:r>
          </w:p>
        </w:tc>
        <w:tc>
          <w:tcPr>
            <w:tcW w:w="682" w:type="pct"/>
            <w:vAlign w:val="top"/>
          </w:tcPr>
          <w:p w14:paraId="5D3C8A5F" w14:textId="3550F72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769537E6" w14:textId="7E25F66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558E6724" w14:textId="116A6420"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5317C231" w14:textId="0B2A66D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33.2</w:t>
            </w:r>
          </w:p>
        </w:tc>
        <w:tc>
          <w:tcPr>
            <w:tcW w:w="309" w:type="pct"/>
            <w:vAlign w:val="top"/>
          </w:tcPr>
          <w:p w14:paraId="5181C424" w14:textId="7B20F4CA"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28.8</w:t>
            </w:r>
          </w:p>
        </w:tc>
        <w:tc>
          <w:tcPr>
            <w:tcW w:w="309" w:type="pct"/>
            <w:vAlign w:val="top"/>
          </w:tcPr>
          <w:p w14:paraId="7A4E79F5" w14:textId="74D1DD9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31.0</w:t>
            </w:r>
          </w:p>
        </w:tc>
        <w:tc>
          <w:tcPr>
            <w:tcW w:w="309" w:type="pct"/>
            <w:vAlign w:val="top"/>
          </w:tcPr>
          <w:p w14:paraId="2FA9A6E3" w14:textId="3AAE046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23.8</w:t>
            </w:r>
          </w:p>
        </w:tc>
        <w:tc>
          <w:tcPr>
            <w:tcW w:w="308" w:type="pct"/>
            <w:vAlign w:val="top"/>
          </w:tcPr>
          <w:p w14:paraId="1A74281C" w14:textId="617FF04D"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25.4</w:t>
            </w:r>
          </w:p>
        </w:tc>
      </w:tr>
      <w:tr w:rsidR="0055652E" w:rsidRPr="0055652E" w14:paraId="0F281710"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59E0A150" w14:textId="0432B635"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DT7</w:t>
            </w:r>
          </w:p>
        </w:tc>
        <w:tc>
          <w:tcPr>
            <w:tcW w:w="462" w:type="pct"/>
            <w:vAlign w:val="top"/>
          </w:tcPr>
          <w:p w14:paraId="1999721A" w14:textId="2884C8E0"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459329</w:t>
            </w:r>
          </w:p>
        </w:tc>
        <w:tc>
          <w:tcPr>
            <w:tcW w:w="463" w:type="pct"/>
            <w:vAlign w:val="top"/>
          </w:tcPr>
          <w:p w14:paraId="2EBB0279" w14:textId="091B0701"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299796</w:t>
            </w:r>
          </w:p>
        </w:tc>
        <w:tc>
          <w:tcPr>
            <w:tcW w:w="682" w:type="pct"/>
            <w:vAlign w:val="top"/>
          </w:tcPr>
          <w:p w14:paraId="575AAA2E" w14:textId="6CE86BBB"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4C3F98D4" w14:textId="2B79D1E2"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3ED6C8FE" w14:textId="7B7582C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50E99928" w14:textId="1DD6C1C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27.7</w:t>
            </w:r>
          </w:p>
        </w:tc>
        <w:tc>
          <w:tcPr>
            <w:tcW w:w="309" w:type="pct"/>
            <w:vAlign w:val="top"/>
          </w:tcPr>
          <w:p w14:paraId="2CA5680D" w14:textId="6B34BBEA"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25.6</w:t>
            </w:r>
          </w:p>
        </w:tc>
        <w:tc>
          <w:tcPr>
            <w:tcW w:w="309" w:type="pct"/>
            <w:vAlign w:val="top"/>
          </w:tcPr>
          <w:p w14:paraId="6095905D" w14:textId="38AA4170"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27.1</w:t>
            </w:r>
          </w:p>
        </w:tc>
        <w:tc>
          <w:tcPr>
            <w:tcW w:w="309" w:type="pct"/>
            <w:vAlign w:val="top"/>
          </w:tcPr>
          <w:p w14:paraId="64D0313A" w14:textId="08D498A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21.8</w:t>
            </w:r>
          </w:p>
        </w:tc>
        <w:tc>
          <w:tcPr>
            <w:tcW w:w="308" w:type="pct"/>
            <w:vAlign w:val="top"/>
          </w:tcPr>
          <w:p w14:paraId="21FD5810" w14:textId="6BABD6ED"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22.7</w:t>
            </w:r>
          </w:p>
        </w:tc>
      </w:tr>
      <w:tr w:rsidR="0055652E" w:rsidRPr="0055652E" w14:paraId="6BD73785"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3043A73F" w14:textId="3A613005"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DT8</w:t>
            </w:r>
          </w:p>
        </w:tc>
        <w:tc>
          <w:tcPr>
            <w:tcW w:w="462" w:type="pct"/>
            <w:vAlign w:val="top"/>
          </w:tcPr>
          <w:p w14:paraId="2E73D5F5" w14:textId="3D7BF547"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459566</w:t>
            </w:r>
          </w:p>
        </w:tc>
        <w:tc>
          <w:tcPr>
            <w:tcW w:w="463" w:type="pct"/>
            <w:vAlign w:val="top"/>
          </w:tcPr>
          <w:p w14:paraId="2CE3E914" w14:textId="577D66E1"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299690</w:t>
            </w:r>
          </w:p>
        </w:tc>
        <w:tc>
          <w:tcPr>
            <w:tcW w:w="682" w:type="pct"/>
            <w:vAlign w:val="top"/>
          </w:tcPr>
          <w:p w14:paraId="3E716C46" w14:textId="00E0A786"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20538243" w14:textId="458774BB"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3EB90D18" w14:textId="7895F47C"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5C3839DE" w14:textId="4D97331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32.0</w:t>
            </w:r>
          </w:p>
        </w:tc>
        <w:tc>
          <w:tcPr>
            <w:tcW w:w="309" w:type="pct"/>
            <w:vAlign w:val="top"/>
          </w:tcPr>
          <w:p w14:paraId="7410E5EB" w14:textId="1C1530A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27.9</w:t>
            </w:r>
          </w:p>
        </w:tc>
        <w:tc>
          <w:tcPr>
            <w:tcW w:w="309" w:type="pct"/>
            <w:vAlign w:val="top"/>
          </w:tcPr>
          <w:p w14:paraId="47515445" w14:textId="0B1DB3B2"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28.4</w:t>
            </w:r>
          </w:p>
        </w:tc>
        <w:tc>
          <w:tcPr>
            <w:tcW w:w="309" w:type="pct"/>
            <w:vAlign w:val="top"/>
          </w:tcPr>
          <w:p w14:paraId="161AA420" w14:textId="067D11B8"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22.9</w:t>
            </w:r>
          </w:p>
        </w:tc>
        <w:tc>
          <w:tcPr>
            <w:tcW w:w="308" w:type="pct"/>
            <w:vAlign w:val="top"/>
          </w:tcPr>
          <w:p w14:paraId="171716ED" w14:textId="4986920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23.4</w:t>
            </w:r>
          </w:p>
        </w:tc>
      </w:tr>
      <w:tr w:rsidR="0055652E" w:rsidRPr="0055652E" w14:paraId="1A032C91"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2BDC2089" w14:textId="4A9DFB20"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DT9</w:t>
            </w:r>
          </w:p>
        </w:tc>
        <w:tc>
          <w:tcPr>
            <w:tcW w:w="462" w:type="pct"/>
            <w:vAlign w:val="top"/>
          </w:tcPr>
          <w:p w14:paraId="36D8E92F" w14:textId="29B7E4E0"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458297</w:t>
            </w:r>
          </w:p>
        </w:tc>
        <w:tc>
          <w:tcPr>
            <w:tcW w:w="463" w:type="pct"/>
            <w:vAlign w:val="top"/>
          </w:tcPr>
          <w:p w14:paraId="3A767981" w14:textId="0ED42E9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299426</w:t>
            </w:r>
          </w:p>
        </w:tc>
        <w:tc>
          <w:tcPr>
            <w:tcW w:w="682" w:type="pct"/>
            <w:vAlign w:val="top"/>
          </w:tcPr>
          <w:p w14:paraId="6E202400" w14:textId="7D0BCF5C"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6212018B" w14:textId="491EF65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67D220EA" w14:textId="43DCE2BC"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03458EAC" w14:textId="0DF53873"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26.8</w:t>
            </w:r>
          </w:p>
        </w:tc>
        <w:tc>
          <w:tcPr>
            <w:tcW w:w="309" w:type="pct"/>
            <w:vAlign w:val="top"/>
          </w:tcPr>
          <w:p w14:paraId="1E7F11E9" w14:textId="2FC149BC"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24.2</w:t>
            </w:r>
          </w:p>
        </w:tc>
        <w:tc>
          <w:tcPr>
            <w:tcW w:w="309" w:type="pct"/>
            <w:vAlign w:val="top"/>
          </w:tcPr>
          <w:p w14:paraId="0BDEDEAF" w14:textId="342381D3"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24.0</w:t>
            </w:r>
          </w:p>
        </w:tc>
        <w:tc>
          <w:tcPr>
            <w:tcW w:w="309" w:type="pct"/>
            <w:vAlign w:val="top"/>
          </w:tcPr>
          <w:p w14:paraId="00118B30" w14:textId="78881C3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19.1</w:t>
            </w:r>
          </w:p>
        </w:tc>
        <w:tc>
          <w:tcPr>
            <w:tcW w:w="308" w:type="pct"/>
            <w:vAlign w:val="top"/>
          </w:tcPr>
          <w:p w14:paraId="3C1558F9" w14:textId="21D2E9C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22.5</w:t>
            </w:r>
          </w:p>
        </w:tc>
      </w:tr>
      <w:tr w:rsidR="0055652E" w:rsidRPr="0055652E" w14:paraId="59EA1DD7"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556D23E4" w14:textId="33604925"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DT10</w:t>
            </w:r>
          </w:p>
        </w:tc>
        <w:tc>
          <w:tcPr>
            <w:tcW w:w="462" w:type="pct"/>
            <w:vAlign w:val="top"/>
          </w:tcPr>
          <w:p w14:paraId="5706C51B" w14:textId="0FE2EAF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458454</w:t>
            </w:r>
          </w:p>
        </w:tc>
        <w:tc>
          <w:tcPr>
            <w:tcW w:w="463" w:type="pct"/>
            <w:vAlign w:val="top"/>
          </w:tcPr>
          <w:p w14:paraId="39C49080" w14:textId="0F5C7CAB"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298789</w:t>
            </w:r>
          </w:p>
        </w:tc>
        <w:tc>
          <w:tcPr>
            <w:tcW w:w="682" w:type="pct"/>
            <w:vAlign w:val="top"/>
          </w:tcPr>
          <w:p w14:paraId="44E8435C" w14:textId="6A27606B"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1D6CF77E" w14:textId="03AAE0D6"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785F52CB" w14:textId="4D801DCD"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7BF83485" w14:textId="08088AF9"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19.8</w:t>
            </w:r>
          </w:p>
        </w:tc>
        <w:tc>
          <w:tcPr>
            <w:tcW w:w="309" w:type="pct"/>
            <w:vAlign w:val="top"/>
          </w:tcPr>
          <w:p w14:paraId="7C03DF67" w14:textId="7D3E5E27"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21.3</w:t>
            </w:r>
          </w:p>
        </w:tc>
        <w:tc>
          <w:tcPr>
            <w:tcW w:w="309" w:type="pct"/>
            <w:vAlign w:val="top"/>
          </w:tcPr>
          <w:p w14:paraId="3B9E73D2" w14:textId="41E562E0"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21.4</w:t>
            </w:r>
          </w:p>
        </w:tc>
        <w:tc>
          <w:tcPr>
            <w:tcW w:w="309" w:type="pct"/>
            <w:vAlign w:val="top"/>
          </w:tcPr>
          <w:p w14:paraId="48CE0D70" w14:textId="126A8A9D"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15.9</w:t>
            </w:r>
          </w:p>
        </w:tc>
        <w:tc>
          <w:tcPr>
            <w:tcW w:w="308" w:type="pct"/>
            <w:vAlign w:val="top"/>
          </w:tcPr>
          <w:p w14:paraId="23E66CD6" w14:textId="3CD7C130"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20.4</w:t>
            </w:r>
          </w:p>
        </w:tc>
      </w:tr>
      <w:tr w:rsidR="0055652E" w:rsidRPr="0055652E" w14:paraId="16FF9463"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1776B1D3" w14:textId="3C1B3397"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DT11</w:t>
            </w:r>
          </w:p>
        </w:tc>
        <w:tc>
          <w:tcPr>
            <w:tcW w:w="462" w:type="pct"/>
            <w:vAlign w:val="top"/>
          </w:tcPr>
          <w:p w14:paraId="3F909F47" w14:textId="7A9709EF"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458625</w:t>
            </w:r>
          </w:p>
        </w:tc>
        <w:tc>
          <w:tcPr>
            <w:tcW w:w="463" w:type="pct"/>
            <w:vAlign w:val="top"/>
          </w:tcPr>
          <w:p w14:paraId="2A3B4667" w14:textId="0F650D1D"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298308</w:t>
            </w:r>
          </w:p>
        </w:tc>
        <w:tc>
          <w:tcPr>
            <w:tcW w:w="682" w:type="pct"/>
            <w:vAlign w:val="top"/>
          </w:tcPr>
          <w:p w14:paraId="3F08AE91" w14:textId="32B4CB9B"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4B1DBFA6" w14:textId="5CF3CA61"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4F4E2E60" w14:textId="0FA7D99C"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0556085F" w14:textId="6CEC2E0F"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33.3</w:t>
            </w:r>
          </w:p>
        </w:tc>
        <w:tc>
          <w:tcPr>
            <w:tcW w:w="309" w:type="pct"/>
            <w:vAlign w:val="top"/>
          </w:tcPr>
          <w:p w14:paraId="508BE2C7" w14:textId="66B80D46"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33.7</w:t>
            </w:r>
          </w:p>
        </w:tc>
        <w:tc>
          <w:tcPr>
            <w:tcW w:w="309" w:type="pct"/>
            <w:vAlign w:val="top"/>
          </w:tcPr>
          <w:p w14:paraId="2187C3F6" w14:textId="291D649F"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31.2</w:t>
            </w:r>
          </w:p>
        </w:tc>
        <w:tc>
          <w:tcPr>
            <w:tcW w:w="309" w:type="pct"/>
            <w:vAlign w:val="top"/>
          </w:tcPr>
          <w:p w14:paraId="70757BC5" w14:textId="7E4EB6A9"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23.3</w:t>
            </w:r>
          </w:p>
        </w:tc>
        <w:tc>
          <w:tcPr>
            <w:tcW w:w="308" w:type="pct"/>
            <w:vAlign w:val="top"/>
          </w:tcPr>
          <w:p w14:paraId="661A38BD" w14:textId="157974A1"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27.7</w:t>
            </w:r>
          </w:p>
        </w:tc>
      </w:tr>
      <w:tr w:rsidR="0055652E" w:rsidRPr="0055652E" w14:paraId="0E5B872A"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7E07EB58" w14:textId="6F7C054C"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DT12</w:t>
            </w:r>
          </w:p>
        </w:tc>
        <w:tc>
          <w:tcPr>
            <w:tcW w:w="462" w:type="pct"/>
            <w:vAlign w:val="top"/>
          </w:tcPr>
          <w:p w14:paraId="10DC928C" w14:textId="03E43963"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458778</w:t>
            </w:r>
          </w:p>
        </w:tc>
        <w:tc>
          <w:tcPr>
            <w:tcW w:w="463" w:type="pct"/>
            <w:vAlign w:val="top"/>
          </w:tcPr>
          <w:p w14:paraId="78EEB6D5" w14:textId="657A3958"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298335</w:t>
            </w:r>
          </w:p>
        </w:tc>
        <w:tc>
          <w:tcPr>
            <w:tcW w:w="682" w:type="pct"/>
            <w:vAlign w:val="top"/>
          </w:tcPr>
          <w:p w14:paraId="78E90F7F" w14:textId="1CF6CF8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200480BC" w14:textId="4383E008"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67CB810A" w14:textId="35366E0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0522472F" w14:textId="3879045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34.6</w:t>
            </w:r>
          </w:p>
        </w:tc>
        <w:tc>
          <w:tcPr>
            <w:tcW w:w="309" w:type="pct"/>
            <w:vAlign w:val="top"/>
          </w:tcPr>
          <w:p w14:paraId="0F1194CB" w14:textId="663AD9DB"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29.4</w:t>
            </w:r>
          </w:p>
        </w:tc>
        <w:tc>
          <w:tcPr>
            <w:tcW w:w="309" w:type="pct"/>
            <w:vAlign w:val="top"/>
          </w:tcPr>
          <w:p w14:paraId="3085E47F" w14:textId="6324D0B2"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31.5</w:t>
            </w:r>
          </w:p>
        </w:tc>
        <w:tc>
          <w:tcPr>
            <w:tcW w:w="309" w:type="pct"/>
            <w:vAlign w:val="top"/>
          </w:tcPr>
          <w:p w14:paraId="1B9BB12F" w14:textId="0C4A1F5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24.8</w:t>
            </w:r>
          </w:p>
        </w:tc>
        <w:tc>
          <w:tcPr>
            <w:tcW w:w="308" w:type="pct"/>
            <w:vAlign w:val="top"/>
          </w:tcPr>
          <w:p w14:paraId="3EE911C5" w14:textId="503A371C"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28.8</w:t>
            </w:r>
          </w:p>
        </w:tc>
      </w:tr>
      <w:tr w:rsidR="0055652E" w:rsidRPr="0055652E" w14:paraId="0E32CCF1"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7B751D0E" w14:textId="6461036A"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DT13</w:t>
            </w:r>
          </w:p>
        </w:tc>
        <w:tc>
          <w:tcPr>
            <w:tcW w:w="462" w:type="pct"/>
            <w:vAlign w:val="top"/>
          </w:tcPr>
          <w:p w14:paraId="56E8A236" w14:textId="78CCD5F7"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458912</w:t>
            </w:r>
          </w:p>
        </w:tc>
        <w:tc>
          <w:tcPr>
            <w:tcW w:w="463" w:type="pct"/>
            <w:vAlign w:val="top"/>
          </w:tcPr>
          <w:p w14:paraId="35A3E2D6" w14:textId="65396A7A"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298371</w:t>
            </w:r>
          </w:p>
        </w:tc>
        <w:tc>
          <w:tcPr>
            <w:tcW w:w="682" w:type="pct"/>
            <w:vAlign w:val="top"/>
          </w:tcPr>
          <w:p w14:paraId="6B41F0D3" w14:textId="66B6AD00"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5BC0BA9F" w14:textId="0917BB4F"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0BC45C3A" w14:textId="6E798529"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0712D738" w14:textId="6C04FC3A"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26.7</w:t>
            </w:r>
          </w:p>
        </w:tc>
        <w:tc>
          <w:tcPr>
            <w:tcW w:w="309" w:type="pct"/>
            <w:vAlign w:val="top"/>
          </w:tcPr>
          <w:p w14:paraId="78D73105" w14:textId="2BFAFAC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26.7</w:t>
            </w:r>
          </w:p>
        </w:tc>
        <w:tc>
          <w:tcPr>
            <w:tcW w:w="309" w:type="pct"/>
            <w:vAlign w:val="top"/>
          </w:tcPr>
          <w:p w14:paraId="72807710" w14:textId="129043C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28.5</w:t>
            </w:r>
          </w:p>
        </w:tc>
        <w:tc>
          <w:tcPr>
            <w:tcW w:w="309" w:type="pct"/>
            <w:vAlign w:val="top"/>
          </w:tcPr>
          <w:p w14:paraId="45649088" w14:textId="0614B40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21.4</w:t>
            </w:r>
          </w:p>
        </w:tc>
        <w:tc>
          <w:tcPr>
            <w:tcW w:w="308" w:type="pct"/>
            <w:vAlign w:val="top"/>
          </w:tcPr>
          <w:p w14:paraId="3E0984A7" w14:textId="68EC60EA"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24.8</w:t>
            </w:r>
          </w:p>
        </w:tc>
      </w:tr>
      <w:tr w:rsidR="0055652E" w:rsidRPr="0055652E" w14:paraId="26BACF63"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1DF87411" w14:textId="4F4EE8BE"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DT14</w:t>
            </w:r>
          </w:p>
        </w:tc>
        <w:tc>
          <w:tcPr>
            <w:tcW w:w="462" w:type="pct"/>
            <w:vAlign w:val="top"/>
          </w:tcPr>
          <w:p w14:paraId="5F897CAD" w14:textId="2143A4E8"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458998</w:t>
            </w:r>
          </w:p>
        </w:tc>
        <w:tc>
          <w:tcPr>
            <w:tcW w:w="463" w:type="pct"/>
            <w:vAlign w:val="top"/>
          </w:tcPr>
          <w:p w14:paraId="3880E425" w14:textId="3B1A10A1"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298371</w:t>
            </w:r>
          </w:p>
        </w:tc>
        <w:tc>
          <w:tcPr>
            <w:tcW w:w="682" w:type="pct"/>
            <w:vAlign w:val="top"/>
          </w:tcPr>
          <w:p w14:paraId="43BD3D7A" w14:textId="71FCBABD"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4DEC4996" w14:textId="0794E517"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7CCFD847" w14:textId="762563B7"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4CA9255C" w14:textId="7B0A0BD6"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26.3</w:t>
            </w:r>
          </w:p>
        </w:tc>
        <w:tc>
          <w:tcPr>
            <w:tcW w:w="309" w:type="pct"/>
            <w:vAlign w:val="top"/>
          </w:tcPr>
          <w:p w14:paraId="100B2725" w14:textId="65E9BC2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28.1</w:t>
            </w:r>
          </w:p>
        </w:tc>
        <w:tc>
          <w:tcPr>
            <w:tcW w:w="309" w:type="pct"/>
            <w:vAlign w:val="top"/>
          </w:tcPr>
          <w:p w14:paraId="16E97F6D" w14:textId="04EC7F22"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29.7</w:t>
            </w:r>
          </w:p>
        </w:tc>
        <w:tc>
          <w:tcPr>
            <w:tcW w:w="309" w:type="pct"/>
            <w:vAlign w:val="top"/>
          </w:tcPr>
          <w:p w14:paraId="16CA28EE" w14:textId="4CD37137"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21.4</w:t>
            </w:r>
          </w:p>
        </w:tc>
        <w:tc>
          <w:tcPr>
            <w:tcW w:w="308" w:type="pct"/>
            <w:vAlign w:val="top"/>
          </w:tcPr>
          <w:p w14:paraId="6490EC01" w14:textId="6EC55882"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26.6</w:t>
            </w:r>
          </w:p>
        </w:tc>
      </w:tr>
      <w:tr w:rsidR="0055652E" w:rsidRPr="0055652E" w14:paraId="04DEEAE2"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2A21BBC0" w14:textId="23E15C5A"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DT15</w:t>
            </w:r>
          </w:p>
        </w:tc>
        <w:tc>
          <w:tcPr>
            <w:tcW w:w="462" w:type="pct"/>
            <w:vAlign w:val="top"/>
          </w:tcPr>
          <w:p w14:paraId="6B2C8E2D" w14:textId="17A0BC8B"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458979</w:t>
            </w:r>
          </w:p>
        </w:tc>
        <w:tc>
          <w:tcPr>
            <w:tcW w:w="463" w:type="pct"/>
            <w:vAlign w:val="top"/>
          </w:tcPr>
          <w:p w14:paraId="2757393E" w14:textId="0C6DDDCA"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298314</w:t>
            </w:r>
          </w:p>
        </w:tc>
        <w:tc>
          <w:tcPr>
            <w:tcW w:w="682" w:type="pct"/>
            <w:vAlign w:val="top"/>
          </w:tcPr>
          <w:p w14:paraId="583BB625" w14:textId="6DE2582F"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05C7933E" w14:textId="1F5E000F"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54687748" w14:textId="7434F206"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92.3</w:t>
            </w:r>
          </w:p>
        </w:tc>
        <w:tc>
          <w:tcPr>
            <w:tcW w:w="309" w:type="pct"/>
            <w:vAlign w:val="top"/>
          </w:tcPr>
          <w:p w14:paraId="46B4E31E" w14:textId="4D406E8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23.7</w:t>
            </w:r>
          </w:p>
        </w:tc>
        <w:tc>
          <w:tcPr>
            <w:tcW w:w="309" w:type="pct"/>
            <w:vAlign w:val="top"/>
          </w:tcPr>
          <w:p w14:paraId="2479C733" w14:textId="1736E9C0"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22.0</w:t>
            </w:r>
          </w:p>
        </w:tc>
        <w:tc>
          <w:tcPr>
            <w:tcW w:w="309" w:type="pct"/>
            <w:vAlign w:val="top"/>
          </w:tcPr>
          <w:p w14:paraId="6EDBA613" w14:textId="3E71CF6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22.8</w:t>
            </w:r>
          </w:p>
        </w:tc>
        <w:tc>
          <w:tcPr>
            <w:tcW w:w="309" w:type="pct"/>
            <w:vAlign w:val="top"/>
          </w:tcPr>
          <w:p w14:paraId="7B7F09BB" w14:textId="19808A7A"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18.7</w:t>
            </w:r>
          </w:p>
        </w:tc>
        <w:tc>
          <w:tcPr>
            <w:tcW w:w="308" w:type="pct"/>
            <w:vAlign w:val="top"/>
          </w:tcPr>
          <w:p w14:paraId="53A53B40" w14:textId="40AA63F1"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20.7</w:t>
            </w:r>
          </w:p>
        </w:tc>
      </w:tr>
      <w:tr w:rsidR="0055652E" w:rsidRPr="0055652E" w14:paraId="238A6C60"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7B238349" w14:textId="63C8FE46"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DT16</w:t>
            </w:r>
          </w:p>
        </w:tc>
        <w:tc>
          <w:tcPr>
            <w:tcW w:w="462" w:type="pct"/>
            <w:vAlign w:val="top"/>
          </w:tcPr>
          <w:p w14:paraId="1C707751" w14:textId="30CFA896"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459012</w:t>
            </w:r>
          </w:p>
        </w:tc>
        <w:tc>
          <w:tcPr>
            <w:tcW w:w="463" w:type="pct"/>
            <w:vAlign w:val="top"/>
          </w:tcPr>
          <w:p w14:paraId="219E1234" w14:textId="29833E36"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298376</w:t>
            </w:r>
          </w:p>
        </w:tc>
        <w:tc>
          <w:tcPr>
            <w:tcW w:w="682" w:type="pct"/>
            <w:vAlign w:val="top"/>
          </w:tcPr>
          <w:p w14:paraId="482D1C13" w14:textId="2AF66E8B"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059ACDD0" w14:textId="4AFB8491"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1ED64DED" w14:textId="2E197FC0"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1E783AC4" w14:textId="742BC25C"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36.8</w:t>
            </w:r>
          </w:p>
        </w:tc>
        <w:tc>
          <w:tcPr>
            <w:tcW w:w="309" w:type="pct"/>
            <w:vAlign w:val="top"/>
          </w:tcPr>
          <w:p w14:paraId="0573377D" w14:textId="2EE6B2E9"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34.4</w:t>
            </w:r>
          </w:p>
        </w:tc>
        <w:tc>
          <w:tcPr>
            <w:tcW w:w="309" w:type="pct"/>
            <w:vAlign w:val="top"/>
          </w:tcPr>
          <w:p w14:paraId="3024786C" w14:textId="022F1E7A"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35.2</w:t>
            </w:r>
          </w:p>
        </w:tc>
        <w:tc>
          <w:tcPr>
            <w:tcW w:w="309" w:type="pct"/>
            <w:vAlign w:val="top"/>
          </w:tcPr>
          <w:p w14:paraId="022CA20D" w14:textId="70F87F1A"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29.5</w:t>
            </w:r>
          </w:p>
        </w:tc>
        <w:tc>
          <w:tcPr>
            <w:tcW w:w="308" w:type="pct"/>
            <w:vAlign w:val="top"/>
          </w:tcPr>
          <w:p w14:paraId="055185E6" w14:textId="023BB329"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37.5</w:t>
            </w:r>
          </w:p>
        </w:tc>
      </w:tr>
      <w:tr w:rsidR="0055652E" w:rsidRPr="0055652E" w14:paraId="5337DF60"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7ACDAC7C" w14:textId="4754CB11"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DT17</w:t>
            </w:r>
          </w:p>
        </w:tc>
        <w:tc>
          <w:tcPr>
            <w:tcW w:w="462" w:type="pct"/>
            <w:vAlign w:val="top"/>
          </w:tcPr>
          <w:p w14:paraId="3F5F00EA" w14:textId="1AFF143C"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459015</w:t>
            </w:r>
          </w:p>
        </w:tc>
        <w:tc>
          <w:tcPr>
            <w:tcW w:w="463" w:type="pct"/>
            <w:vAlign w:val="top"/>
          </w:tcPr>
          <w:p w14:paraId="3AB2F231" w14:textId="46B81019"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298407</w:t>
            </w:r>
          </w:p>
        </w:tc>
        <w:tc>
          <w:tcPr>
            <w:tcW w:w="682" w:type="pct"/>
            <w:vAlign w:val="top"/>
          </w:tcPr>
          <w:p w14:paraId="7E020BD4" w14:textId="1E4E61C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2F8CAF8A" w14:textId="400AE3B1"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43370DC9" w14:textId="7CCDDE8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3218AAE4" w14:textId="577F8F97"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27.0</w:t>
            </w:r>
          </w:p>
        </w:tc>
        <w:tc>
          <w:tcPr>
            <w:tcW w:w="309" w:type="pct"/>
            <w:vAlign w:val="top"/>
          </w:tcPr>
          <w:p w14:paraId="7760C29E" w14:textId="4F92CCC9"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24.4</w:t>
            </w:r>
          </w:p>
        </w:tc>
        <w:tc>
          <w:tcPr>
            <w:tcW w:w="309" w:type="pct"/>
            <w:vAlign w:val="top"/>
          </w:tcPr>
          <w:p w14:paraId="561726C7" w14:textId="6D2F82C9"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24.6</w:t>
            </w:r>
          </w:p>
        </w:tc>
        <w:tc>
          <w:tcPr>
            <w:tcW w:w="309" w:type="pct"/>
            <w:vAlign w:val="top"/>
          </w:tcPr>
          <w:p w14:paraId="5137720A" w14:textId="285C370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20.3</w:t>
            </w:r>
          </w:p>
        </w:tc>
        <w:tc>
          <w:tcPr>
            <w:tcW w:w="308" w:type="pct"/>
            <w:vAlign w:val="top"/>
          </w:tcPr>
          <w:p w14:paraId="571EC9FD" w14:textId="74F3FD7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21.6</w:t>
            </w:r>
          </w:p>
        </w:tc>
      </w:tr>
      <w:tr w:rsidR="0055652E" w:rsidRPr="0055652E" w14:paraId="7CC9EEC7"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6AA6D50D" w14:textId="4F4F5F93"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DT18</w:t>
            </w:r>
          </w:p>
        </w:tc>
        <w:tc>
          <w:tcPr>
            <w:tcW w:w="462" w:type="pct"/>
            <w:vAlign w:val="top"/>
          </w:tcPr>
          <w:p w14:paraId="1D483C66" w14:textId="33125DCC"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459062</w:t>
            </w:r>
          </w:p>
        </w:tc>
        <w:tc>
          <w:tcPr>
            <w:tcW w:w="463" w:type="pct"/>
            <w:vAlign w:val="top"/>
          </w:tcPr>
          <w:p w14:paraId="7741E560" w14:textId="62A53B51"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298400</w:t>
            </w:r>
          </w:p>
        </w:tc>
        <w:tc>
          <w:tcPr>
            <w:tcW w:w="682" w:type="pct"/>
            <w:vAlign w:val="top"/>
          </w:tcPr>
          <w:p w14:paraId="3609894A" w14:textId="77E174F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26E4A7A3" w14:textId="1F50AF60"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2CFFE432" w14:textId="7564BDBA"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6FE20CAE" w14:textId="37BC56B6"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30.0</w:t>
            </w:r>
          </w:p>
        </w:tc>
        <w:tc>
          <w:tcPr>
            <w:tcW w:w="309" w:type="pct"/>
            <w:vAlign w:val="top"/>
          </w:tcPr>
          <w:p w14:paraId="4E0D6A18" w14:textId="61FC3CD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26.5</w:t>
            </w:r>
          </w:p>
        </w:tc>
        <w:tc>
          <w:tcPr>
            <w:tcW w:w="309" w:type="pct"/>
            <w:vAlign w:val="top"/>
          </w:tcPr>
          <w:p w14:paraId="73ABF05C" w14:textId="43A7D5A9"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27.3</w:t>
            </w:r>
          </w:p>
        </w:tc>
        <w:tc>
          <w:tcPr>
            <w:tcW w:w="309" w:type="pct"/>
            <w:vAlign w:val="top"/>
          </w:tcPr>
          <w:p w14:paraId="2630EADD" w14:textId="16589213"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23.7</w:t>
            </w:r>
          </w:p>
        </w:tc>
        <w:tc>
          <w:tcPr>
            <w:tcW w:w="308" w:type="pct"/>
            <w:vAlign w:val="top"/>
          </w:tcPr>
          <w:p w14:paraId="3DAEFA6D" w14:textId="60568C48"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27.9</w:t>
            </w:r>
          </w:p>
        </w:tc>
      </w:tr>
      <w:tr w:rsidR="0055652E" w:rsidRPr="0055652E" w14:paraId="18D23643"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08C7DA03" w14:textId="73508AC8"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DT19</w:t>
            </w:r>
          </w:p>
        </w:tc>
        <w:tc>
          <w:tcPr>
            <w:tcW w:w="462" w:type="pct"/>
            <w:vAlign w:val="top"/>
          </w:tcPr>
          <w:p w14:paraId="76036A78" w14:textId="73E918AF"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459163</w:t>
            </w:r>
          </w:p>
        </w:tc>
        <w:tc>
          <w:tcPr>
            <w:tcW w:w="463" w:type="pct"/>
            <w:vAlign w:val="top"/>
          </w:tcPr>
          <w:p w14:paraId="7C18856F" w14:textId="5064DF7E"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298414</w:t>
            </w:r>
          </w:p>
        </w:tc>
        <w:tc>
          <w:tcPr>
            <w:tcW w:w="682" w:type="pct"/>
            <w:vAlign w:val="top"/>
          </w:tcPr>
          <w:p w14:paraId="53C3FFAA" w14:textId="48DED098"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2133FED7" w14:textId="26F53FAC"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62C44F07" w14:textId="299864E7"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20189FFA" w14:textId="1B25E131"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20.9</w:t>
            </w:r>
          </w:p>
        </w:tc>
        <w:tc>
          <w:tcPr>
            <w:tcW w:w="309" w:type="pct"/>
            <w:vAlign w:val="top"/>
          </w:tcPr>
          <w:p w14:paraId="6BBE0AE4" w14:textId="1112E68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21.0</w:t>
            </w:r>
          </w:p>
        </w:tc>
        <w:tc>
          <w:tcPr>
            <w:tcW w:w="309" w:type="pct"/>
            <w:vAlign w:val="top"/>
          </w:tcPr>
          <w:p w14:paraId="74B4BB32" w14:textId="467BAECB"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20.2</w:t>
            </w:r>
          </w:p>
        </w:tc>
        <w:tc>
          <w:tcPr>
            <w:tcW w:w="309" w:type="pct"/>
            <w:vAlign w:val="top"/>
          </w:tcPr>
          <w:p w14:paraId="547E5C6F" w14:textId="5F013748"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17.3</w:t>
            </w:r>
          </w:p>
        </w:tc>
        <w:tc>
          <w:tcPr>
            <w:tcW w:w="308" w:type="pct"/>
            <w:vAlign w:val="top"/>
          </w:tcPr>
          <w:p w14:paraId="0EACDE20" w14:textId="633A60D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18.1</w:t>
            </w:r>
          </w:p>
        </w:tc>
      </w:tr>
      <w:tr w:rsidR="0055652E" w:rsidRPr="0055652E" w14:paraId="6857F0F2"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383F3CA3" w14:textId="51A18CA4"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DT20</w:t>
            </w:r>
          </w:p>
        </w:tc>
        <w:tc>
          <w:tcPr>
            <w:tcW w:w="462" w:type="pct"/>
            <w:vAlign w:val="top"/>
          </w:tcPr>
          <w:p w14:paraId="6D05FFCB" w14:textId="3D9D516F"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459248</w:t>
            </w:r>
          </w:p>
        </w:tc>
        <w:tc>
          <w:tcPr>
            <w:tcW w:w="463" w:type="pct"/>
            <w:vAlign w:val="top"/>
          </w:tcPr>
          <w:p w14:paraId="1A3312FF" w14:textId="5749F1B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298438</w:t>
            </w:r>
          </w:p>
        </w:tc>
        <w:tc>
          <w:tcPr>
            <w:tcW w:w="682" w:type="pct"/>
            <w:vAlign w:val="top"/>
          </w:tcPr>
          <w:p w14:paraId="346C8B0B" w14:textId="4ACA7330"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431EE6A2" w14:textId="53B1C863"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1382B330" w14:textId="66615089"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18210637" w14:textId="7FF13B9C"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26.2</w:t>
            </w:r>
          </w:p>
        </w:tc>
        <w:tc>
          <w:tcPr>
            <w:tcW w:w="309" w:type="pct"/>
            <w:vAlign w:val="top"/>
          </w:tcPr>
          <w:p w14:paraId="45F83449" w14:textId="6EE95E23"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25.0</w:t>
            </w:r>
          </w:p>
        </w:tc>
        <w:tc>
          <w:tcPr>
            <w:tcW w:w="309" w:type="pct"/>
            <w:vAlign w:val="top"/>
          </w:tcPr>
          <w:p w14:paraId="5DFAB939" w14:textId="26AB484C"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22.4</w:t>
            </w:r>
          </w:p>
        </w:tc>
        <w:tc>
          <w:tcPr>
            <w:tcW w:w="309" w:type="pct"/>
            <w:vAlign w:val="top"/>
          </w:tcPr>
          <w:p w14:paraId="76A09E57" w14:textId="10C98A8D"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21.7</w:t>
            </w:r>
          </w:p>
        </w:tc>
        <w:tc>
          <w:tcPr>
            <w:tcW w:w="308" w:type="pct"/>
            <w:vAlign w:val="top"/>
          </w:tcPr>
          <w:p w14:paraId="0AE75942" w14:textId="2F3A2CCB"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24.3</w:t>
            </w:r>
          </w:p>
        </w:tc>
      </w:tr>
      <w:tr w:rsidR="0055652E" w:rsidRPr="0055652E" w14:paraId="3F4F8F02" w14:textId="77777777" w:rsidTr="00022CC2">
        <w:tc>
          <w:tcPr>
            <w:cnfStyle w:val="001000000000" w:firstRow="0" w:lastRow="0" w:firstColumn="1" w:lastColumn="0" w:oddVBand="0" w:evenVBand="0" w:oddHBand="0" w:evenHBand="0" w:firstRowFirstColumn="0" w:firstRowLastColumn="0" w:lastRowFirstColumn="0" w:lastRowLastColumn="0"/>
            <w:tcW w:w="388" w:type="pct"/>
            <w:vAlign w:val="top"/>
          </w:tcPr>
          <w:p w14:paraId="02E6E1D0" w14:textId="65D52C61" w:rsidR="0055652E" w:rsidRPr="0055652E" w:rsidRDefault="0055652E" w:rsidP="0055652E">
            <w:pPr>
              <w:spacing w:before="0" w:after="0" w:line="240" w:lineRule="auto"/>
              <w:rPr>
                <w:rFonts w:asciiTheme="minorHAnsi" w:hAnsiTheme="minorHAnsi" w:cstheme="minorHAnsi"/>
                <w:color w:val="FF0000"/>
                <w:sz w:val="20"/>
                <w:szCs w:val="20"/>
              </w:rPr>
            </w:pPr>
            <w:r w:rsidRPr="0055652E">
              <w:rPr>
                <w:rFonts w:asciiTheme="minorHAnsi" w:hAnsiTheme="minorHAnsi" w:cstheme="minorHAnsi"/>
                <w:sz w:val="20"/>
                <w:szCs w:val="20"/>
              </w:rPr>
              <w:t>DT21</w:t>
            </w:r>
          </w:p>
        </w:tc>
        <w:tc>
          <w:tcPr>
            <w:tcW w:w="462" w:type="pct"/>
            <w:vAlign w:val="top"/>
          </w:tcPr>
          <w:p w14:paraId="6E71A1BB" w14:textId="3E146DC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459337</w:t>
            </w:r>
          </w:p>
        </w:tc>
        <w:tc>
          <w:tcPr>
            <w:tcW w:w="463" w:type="pct"/>
            <w:vAlign w:val="top"/>
          </w:tcPr>
          <w:p w14:paraId="1856737B" w14:textId="30C3BA97"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298464</w:t>
            </w:r>
          </w:p>
        </w:tc>
        <w:tc>
          <w:tcPr>
            <w:tcW w:w="682" w:type="pct"/>
            <w:vAlign w:val="top"/>
          </w:tcPr>
          <w:p w14:paraId="4798F97E" w14:textId="5FDA0A25"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Kerbside</w:t>
            </w:r>
          </w:p>
        </w:tc>
        <w:tc>
          <w:tcPr>
            <w:tcW w:w="730" w:type="pct"/>
            <w:vAlign w:val="top"/>
          </w:tcPr>
          <w:p w14:paraId="52A83F5F" w14:textId="4AC41EBC"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w:t>
            </w:r>
          </w:p>
        </w:tc>
        <w:tc>
          <w:tcPr>
            <w:tcW w:w="731" w:type="pct"/>
            <w:vAlign w:val="top"/>
          </w:tcPr>
          <w:p w14:paraId="1B940F3B" w14:textId="60DBDE59"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100.0</w:t>
            </w:r>
          </w:p>
        </w:tc>
        <w:tc>
          <w:tcPr>
            <w:tcW w:w="309" w:type="pct"/>
            <w:vAlign w:val="top"/>
          </w:tcPr>
          <w:p w14:paraId="1A191D9B" w14:textId="6E9839B3"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25.1</w:t>
            </w:r>
          </w:p>
        </w:tc>
        <w:tc>
          <w:tcPr>
            <w:tcW w:w="309" w:type="pct"/>
            <w:vAlign w:val="top"/>
          </w:tcPr>
          <w:p w14:paraId="50918E9C" w14:textId="201A3586"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25.2</w:t>
            </w:r>
          </w:p>
        </w:tc>
        <w:tc>
          <w:tcPr>
            <w:tcW w:w="309" w:type="pct"/>
            <w:vAlign w:val="top"/>
          </w:tcPr>
          <w:p w14:paraId="7B18E590" w14:textId="718779D7"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22.9</w:t>
            </w:r>
          </w:p>
        </w:tc>
        <w:tc>
          <w:tcPr>
            <w:tcW w:w="309" w:type="pct"/>
            <w:vAlign w:val="top"/>
          </w:tcPr>
          <w:p w14:paraId="052BBEED" w14:textId="1DB47674"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55652E">
              <w:rPr>
                <w:rFonts w:asciiTheme="minorHAnsi" w:hAnsiTheme="minorHAnsi" w:cstheme="minorHAnsi"/>
                <w:sz w:val="20"/>
                <w:szCs w:val="20"/>
              </w:rPr>
              <w:t>18.3</w:t>
            </w:r>
          </w:p>
        </w:tc>
        <w:tc>
          <w:tcPr>
            <w:tcW w:w="308" w:type="pct"/>
            <w:vAlign w:val="top"/>
          </w:tcPr>
          <w:p w14:paraId="7A483614" w14:textId="51EF9883" w:rsidR="0055652E" w:rsidRPr="0055652E" w:rsidRDefault="0055652E" w:rsidP="0055652E">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color w:val="FF0000"/>
                <w:sz w:val="20"/>
                <w:szCs w:val="20"/>
                <w:u w:val="single"/>
              </w:rPr>
            </w:pPr>
            <w:r w:rsidRPr="0055652E">
              <w:rPr>
                <w:rFonts w:asciiTheme="minorHAnsi" w:hAnsiTheme="minorHAnsi" w:cstheme="minorHAnsi"/>
                <w:sz w:val="20"/>
                <w:szCs w:val="20"/>
              </w:rPr>
              <w:t>20.4</w:t>
            </w:r>
          </w:p>
        </w:tc>
      </w:tr>
    </w:tbl>
    <w:p w14:paraId="31B2A3D4" w14:textId="7C1B7657" w:rsidR="00E0118F" w:rsidRDefault="00E0118F" w:rsidP="00B967EC">
      <w:pPr>
        <w:spacing w:line="240" w:lineRule="auto"/>
        <w:rPr>
          <w:b/>
          <w:szCs w:val="20"/>
        </w:rPr>
      </w:pPr>
      <w:r>
        <w:rPr>
          <w:rFonts w:ascii="MS Gothic" w:eastAsia="MS Gothic" w:hAnsi="MS Gothic" w:hint="eastAsia"/>
          <w:szCs w:val="20"/>
        </w:rPr>
        <w:t>X</w:t>
      </w:r>
      <w:r w:rsidR="00D17B44" w:rsidRPr="00090C17">
        <w:rPr>
          <w:szCs w:val="20"/>
        </w:rPr>
        <w:t xml:space="preserve"> </w:t>
      </w:r>
      <w:r w:rsidR="00D17B44" w:rsidRPr="00090C17">
        <w:rPr>
          <w:b/>
          <w:szCs w:val="20"/>
        </w:rPr>
        <w:t>Annualisation has been conducted where data capture is &lt;75%</w:t>
      </w:r>
      <w:r w:rsidR="00D25005">
        <w:rPr>
          <w:b/>
          <w:szCs w:val="20"/>
        </w:rPr>
        <w:t xml:space="preserve"> and &gt;</w:t>
      </w:r>
      <w:r w:rsidR="008C3876">
        <w:rPr>
          <w:b/>
          <w:szCs w:val="20"/>
        </w:rPr>
        <w:t>25%</w:t>
      </w:r>
      <w:r w:rsidR="00D25005">
        <w:rPr>
          <w:b/>
          <w:szCs w:val="20"/>
        </w:rPr>
        <w:t xml:space="preserve"> in line with LAQM.TG16 </w:t>
      </w:r>
    </w:p>
    <w:p w14:paraId="01DF5F5A" w14:textId="4497EA21" w:rsidR="00B967EC" w:rsidRPr="00E0118F" w:rsidRDefault="00E0118F" w:rsidP="00B967EC">
      <w:pPr>
        <w:spacing w:line="240" w:lineRule="auto"/>
        <w:rPr>
          <w:b/>
          <w:szCs w:val="20"/>
        </w:rPr>
      </w:pPr>
      <w:r w:rsidRPr="00E0118F">
        <w:rPr>
          <w:bCs/>
          <w:szCs w:val="20"/>
        </w:rPr>
        <w:t>X</w:t>
      </w:r>
      <w:r>
        <w:rPr>
          <w:b/>
          <w:szCs w:val="20"/>
        </w:rPr>
        <w:t xml:space="preserve"> </w:t>
      </w:r>
      <w:r w:rsidR="00B967EC" w:rsidRPr="006F2229">
        <w:rPr>
          <w:b/>
          <w:szCs w:val="20"/>
        </w:rPr>
        <w:t xml:space="preserve">Diffusion tube data has been bias </w:t>
      </w:r>
      <w:r w:rsidR="00B967EC">
        <w:rPr>
          <w:b/>
          <w:szCs w:val="20"/>
        </w:rPr>
        <w:t xml:space="preserve">adjusted </w:t>
      </w:r>
    </w:p>
    <w:p w14:paraId="69FC3621" w14:textId="12FDDE04" w:rsidR="00D17B44" w:rsidRPr="00090C17" w:rsidRDefault="00E0118F" w:rsidP="002A068B">
      <w:pPr>
        <w:spacing w:line="240" w:lineRule="auto"/>
        <w:rPr>
          <w:szCs w:val="20"/>
        </w:rPr>
      </w:pPr>
      <w:r>
        <w:rPr>
          <w:rFonts w:ascii="MS Gothic" w:eastAsia="MS Gothic" w:hAnsi="MS Gothic"/>
          <w:szCs w:val="20"/>
        </w:rPr>
        <w:t xml:space="preserve">X </w:t>
      </w:r>
      <w:r w:rsidR="00D17B44" w:rsidRPr="00090C17">
        <w:rPr>
          <w:b/>
          <w:szCs w:val="20"/>
        </w:rPr>
        <w:t xml:space="preserve">Reported concentrations are those at the location of the monitoring site (bias adjusted and annualised, as required), i.e. prior to any fall-off with distance </w:t>
      </w:r>
      <w:r w:rsidR="00D25005">
        <w:rPr>
          <w:b/>
          <w:szCs w:val="20"/>
        </w:rPr>
        <w:t xml:space="preserve">correction </w:t>
      </w:r>
    </w:p>
    <w:p w14:paraId="0BB591B1" w14:textId="77777777" w:rsidR="00942256" w:rsidRPr="00090C17" w:rsidRDefault="00942256" w:rsidP="002A068B">
      <w:pPr>
        <w:spacing w:line="240" w:lineRule="auto"/>
        <w:rPr>
          <w:b/>
        </w:rPr>
      </w:pPr>
      <w:r w:rsidRPr="00090C17">
        <w:rPr>
          <w:b/>
        </w:rPr>
        <w:t>Notes:</w:t>
      </w:r>
    </w:p>
    <w:p w14:paraId="50FF47D9" w14:textId="5D0E8B21" w:rsidR="00090C17" w:rsidRPr="00090C17" w:rsidRDefault="00116942" w:rsidP="002A068B">
      <w:pPr>
        <w:spacing w:line="240" w:lineRule="auto"/>
      </w:pPr>
      <w:r>
        <w:t>The annual mean concentrations</w:t>
      </w:r>
      <w:r w:rsidR="00786EB7">
        <w:t xml:space="preserve"> are presented as </w:t>
      </w:r>
      <w:r w:rsidR="00786EB7">
        <w:rPr>
          <w:rFonts w:cs="Arial"/>
        </w:rPr>
        <w:t>µ</w:t>
      </w:r>
      <w:r w:rsidR="00786EB7">
        <w:t>g/m</w:t>
      </w:r>
      <w:r w:rsidR="00786EB7">
        <w:rPr>
          <w:vertAlign w:val="superscript"/>
        </w:rPr>
        <w:t>3</w:t>
      </w:r>
      <w:r w:rsidR="00090C17" w:rsidRPr="00090C17">
        <w:t>.</w:t>
      </w:r>
    </w:p>
    <w:p w14:paraId="4FA2F6E3" w14:textId="77777777" w:rsidR="00942256" w:rsidRPr="00090C17" w:rsidRDefault="00942256" w:rsidP="002A068B">
      <w:pPr>
        <w:spacing w:line="240" w:lineRule="auto"/>
      </w:pPr>
      <w:r w:rsidRPr="00090C17">
        <w:t>Exceedances of the NO</w:t>
      </w:r>
      <w:r w:rsidRPr="00090C17">
        <w:rPr>
          <w:vertAlign w:val="subscript"/>
        </w:rPr>
        <w:t>2</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39E63629" w14:textId="17BB66E0" w:rsidR="00942256" w:rsidRDefault="00942256" w:rsidP="002A068B">
      <w:pPr>
        <w:spacing w:line="240" w:lineRule="auto"/>
      </w:pPr>
      <w:r w:rsidRPr="00090C17">
        <w:t>NO</w:t>
      </w:r>
      <w:r w:rsidRPr="00090C17">
        <w:rPr>
          <w:vertAlign w:val="subscript"/>
        </w:rPr>
        <w:t>2</w:t>
      </w:r>
      <w:r w:rsidRPr="00090C17">
        <w:t xml:space="preserve"> annual means exceeding 60µg/m</w:t>
      </w:r>
      <w:r w:rsidRPr="00090C17">
        <w:rPr>
          <w:vertAlign w:val="superscript"/>
        </w:rPr>
        <w:t>3</w:t>
      </w:r>
      <w:r w:rsidRPr="00090C17">
        <w:t>, indicating a potential exceedance of the NO</w:t>
      </w:r>
      <w:r w:rsidRPr="00090C17">
        <w:rPr>
          <w:vertAlign w:val="subscript"/>
        </w:rPr>
        <w:t>2</w:t>
      </w:r>
      <w:r w:rsidRPr="00090C17">
        <w:t xml:space="preserve"> 1-hour mean objective are shown in </w:t>
      </w:r>
      <w:r w:rsidRPr="00090C17">
        <w:rPr>
          <w:b/>
          <w:u w:val="single"/>
        </w:rPr>
        <w:t>bold and underlined</w:t>
      </w:r>
      <w:r w:rsidRPr="00090C17">
        <w:t>.</w:t>
      </w:r>
    </w:p>
    <w:p w14:paraId="0B665973" w14:textId="24D87EF2" w:rsidR="00564B48" w:rsidRDefault="00564B48" w:rsidP="002A068B">
      <w:pPr>
        <w:spacing w:line="240" w:lineRule="auto"/>
        <w:rPr>
          <w:bCs/>
        </w:rPr>
      </w:pPr>
      <w:r w:rsidRPr="00564B48">
        <w:rPr>
          <w:bCs/>
        </w:rPr>
        <w:lastRenderedPageBreak/>
        <w:t xml:space="preserve">Means for diffusion tubes have been corrected for bias. All means have been “annualised” as </w:t>
      </w:r>
      <w:r w:rsidR="00EB2D00">
        <w:rPr>
          <w:bCs/>
        </w:rPr>
        <w:t xml:space="preserve">per </w:t>
      </w:r>
      <w:r w:rsidRPr="00564B48">
        <w:rPr>
          <w:bCs/>
        </w:rPr>
        <w:t xml:space="preserve">LAQM.TG16 if valid data capture for the full calendar year is less than 75%. See </w:t>
      </w:r>
      <w:hyperlink w:anchor="_Appendix_C:_Supporting" w:history="1">
        <w:r w:rsidRPr="00564B48">
          <w:t>Appendix C</w:t>
        </w:r>
      </w:hyperlink>
      <w:r w:rsidRPr="00564B48">
        <w:rPr>
          <w:bCs/>
        </w:rPr>
        <w:t xml:space="preserve"> for details.</w:t>
      </w:r>
    </w:p>
    <w:p w14:paraId="09E3F518" w14:textId="1EA5EA07" w:rsidR="00564B48" w:rsidRPr="00564B48" w:rsidRDefault="00564B48" w:rsidP="002A068B">
      <w:pPr>
        <w:spacing w:line="240" w:lineRule="auto"/>
        <w:rPr>
          <w:bCs/>
        </w:rPr>
      </w:pPr>
      <w:r w:rsidRPr="00564B48">
        <w:rPr>
          <w:bCs/>
        </w:rPr>
        <w:t>Concentrations are those at the location of monitoring and not those following any fall-off with distance adjustment.</w:t>
      </w:r>
    </w:p>
    <w:p w14:paraId="4FB8989D" w14:textId="77777777" w:rsidR="00942256" w:rsidRPr="00090C17" w:rsidRDefault="00942256" w:rsidP="002A068B">
      <w:pPr>
        <w:spacing w:line="240" w:lineRule="auto"/>
      </w:pPr>
      <w:r w:rsidRPr="00090C17">
        <w:t>(1) Data capture for the monitoring period, in cases where monitoring was only carried out for part of the year.</w:t>
      </w:r>
    </w:p>
    <w:p w14:paraId="77C39114" w14:textId="77777777" w:rsidR="00942256" w:rsidRDefault="00942256" w:rsidP="002A068B">
      <w:pPr>
        <w:spacing w:line="240" w:lineRule="auto"/>
      </w:pPr>
      <w:r w:rsidRPr="00090C17">
        <w:t>(2) Data capture for the full calendar year (e.g. if monitoring was carried out for 6 months, the maximum data capture for the full calendar year is 50%).</w:t>
      </w:r>
    </w:p>
    <w:p w14:paraId="261362A1" w14:textId="77777777" w:rsidR="00D17B44" w:rsidRDefault="00D17B44" w:rsidP="00400B0F">
      <w:pPr>
        <w:spacing w:before="0" w:after="0"/>
      </w:pPr>
      <w:r>
        <w:br w:type="page"/>
      </w:r>
    </w:p>
    <w:p w14:paraId="50BB92FA" w14:textId="088315BE" w:rsidR="00D8784A" w:rsidRDefault="00D17B44" w:rsidP="00400B0F">
      <w:pPr>
        <w:pStyle w:val="Caption"/>
      </w:pPr>
      <w:bookmarkStart w:id="76" w:name="_Ref67664028"/>
      <w:bookmarkStart w:id="77" w:name="_Toc95378930"/>
      <w:r>
        <w:lastRenderedPageBreak/>
        <w:t>Figure A.</w:t>
      </w:r>
      <w:r w:rsidR="00742944">
        <w:rPr>
          <w:color w:val="2B579A"/>
          <w:shd w:val="clear" w:color="auto" w:fill="E6E6E6"/>
        </w:rPr>
        <w:fldChar w:fldCharType="begin"/>
      </w:r>
      <w:r w:rsidR="00742944">
        <w:rPr>
          <w:noProof/>
        </w:rPr>
        <w:instrText xml:space="preserve"> SEQ Figure_A \* ARABIC </w:instrText>
      </w:r>
      <w:r w:rsidR="00742944">
        <w:rPr>
          <w:color w:val="2B579A"/>
          <w:shd w:val="clear" w:color="auto" w:fill="E6E6E6"/>
        </w:rPr>
        <w:fldChar w:fldCharType="separate"/>
      </w:r>
      <w:r w:rsidR="006C38F4">
        <w:rPr>
          <w:noProof/>
        </w:rPr>
        <w:t>1</w:t>
      </w:r>
      <w:r w:rsidR="00742944">
        <w:rPr>
          <w:color w:val="2B579A"/>
          <w:shd w:val="clear" w:color="auto" w:fill="E6E6E6"/>
        </w:rPr>
        <w:fldChar w:fldCharType="end"/>
      </w:r>
      <w:bookmarkEnd w:id="76"/>
      <w:r>
        <w:t xml:space="preserve"> – </w:t>
      </w:r>
      <w:r w:rsidRPr="00C90862">
        <w:t>Trends in Annual Mean NO</w:t>
      </w:r>
      <w:r w:rsidRPr="00C90862">
        <w:rPr>
          <w:vertAlign w:val="subscript"/>
        </w:rPr>
        <w:t>2</w:t>
      </w:r>
      <w:r w:rsidRPr="00C90862">
        <w:t xml:space="preserve"> Concentrations</w:t>
      </w:r>
      <w:bookmarkEnd w:id="77"/>
    </w:p>
    <w:p w14:paraId="47026E84" w14:textId="17A7EDCF" w:rsidR="00D024C9" w:rsidRPr="00D024C9" w:rsidRDefault="00D024C9" w:rsidP="00400B0F">
      <w:pPr>
        <w:jc w:val="center"/>
      </w:pPr>
    </w:p>
    <w:p w14:paraId="187F2644" w14:textId="3CD7D4C9" w:rsidR="008A3616" w:rsidRDefault="00972E6E" w:rsidP="006A3E6A">
      <w:pPr>
        <w:spacing w:before="0" w:after="0"/>
        <w:jc w:val="center"/>
        <w:sectPr w:rsidR="008A3616" w:rsidSect="003172A5">
          <w:footerReference w:type="default" r:id="rId31"/>
          <w:pgSz w:w="16838" w:h="11899" w:orient="landscape" w:code="9"/>
          <w:pgMar w:top="1134" w:right="1134" w:bottom="1134" w:left="1134" w:header="340" w:footer="340" w:gutter="0"/>
          <w:cols w:space="708"/>
          <w:docGrid w:linePitch="326"/>
        </w:sectPr>
      </w:pPr>
      <w:r>
        <w:rPr>
          <w:noProof/>
        </w:rPr>
        <w:drawing>
          <wp:inline distT="0" distB="0" distL="0" distR="0" wp14:anchorId="3F0AED80" wp14:editId="71C418D3">
            <wp:extent cx="7950200" cy="4845050"/>
            <wp:effectExtent l="0" t="0" r="12700" b="12700"/>
            <wp:docPr id="2" name="Chart 2" descr="Chart showing trends in annual mean NO2 concentrations 2017-2021">
              <a:extLst xmlns:a="http://schemas.openxmlformats.org/drawingml/2006/main">
                <a:ext uri="{FF2B5EF4-FFF2-40B4-BE49-F238E27FC236}">
                  <a16:creationId xmlns:a16="http://schemas.microsoft.com/office/drawing/2014/main" id="{A7DE71E3-CABA-4C7A-66D2-1BD775594C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DB767D">
        <w:rPr>
          <w:noProof/>
        </w:rPr>
        <w:t xml:space="preserve"> </w:t>
      </w:r>
      <w:r w:rsidR="00D024C9">
        <w:br w:type="page"/>
      </w:r>
    </w:p>
    <w:p w14:paraId="1F570EA3" w14:textId="10C66860" w:rsidR="00D024C9" w:rsidRDefault="00D024C9" w:rsidP="00400B0F">
      <w:pPr>
        <w:pStyle w:val="Caption"/>
        <w:rPr>
          <w:rFonts w:cs="Arial"/>
          <w:szCs w:val="24"/>
          <w:vertAlign w:val="superscript"/>
        </w:rPr>
      </w:pPr>
      <w:bookmarkStart w:id="78" w:name="_Ref55286443"/>
      <w:bookmarkStart w:id="79" w:name="_Toc95378946"/>
      <w:r>
        <w:lastRenderedPageBreak/>
        <w:t>Table A.</w:t>
      </w:r>
      <w:r w:rsidR="00742944">
        <w:rPr>
          <w:color w:val="2B579A"/>
          <w:shd w:val="clear" w:color="auto" w:fill="E6E6E6"/>
        </w:rPr>
        <w:fldChar w:fldCharType="begin"/>
      </w:r>
      <w:r w:rsidR="00742944">
        <w:rPr>
          <w:noProof/>
        </w:rPr>
        <w:instrText xml:space="preserve"> SEQ Table_A \* ARABIC </w:instrText>
      </w:r>
      <w:r w:rsidR="00742944">
        <w:rPr>
          <w:color w:val="2B579A"/>
          <w:shd w:val="clear" w:color="auto" w:fill="E6E6E6"/>
        </w:rPr>
        <w:fldChar w:fldCharType="separate"/>
      </w:r>
      <w:r w:rsidR="006C38F4">
        <w:rPr>
          <w:noProof/>
        </w:rPr>
        <w:t>5</w:t>
      </w:r>
      <w:r w:rsidR="00742944">
        <w:rPr>
          <w:color w:val="2B579A"/>
          <w:shd w:val="clear" w:color="auto" w:fill="E6E6E6"/>
        </w:rPr>
        <w:fldChar w:fldCharType="end"/>
      </w:r>
      <w:bookmarkEnd w:id="78"/>
      <w:r>
        <w:t xml:space="preserve"> – 1-Hour Mean NO</w:t>
      </w:r>
      <w:r>
        <w:rPr>
          <w:vertAlign w:val="subscript"/>
        </w:rPr>
        <w:t>2</w:t>
      </w:r>
      <w:r>
        <w:t xml:space="preserve"> </w:t>
      </w:r>
      <w:r w:rsidRPr="00786EB7">
        <w:rPr>
          <w:szCs w:val="24"/>
        </w:rPr>
        <w:t>Monitoring Results</w:t>
      </w:r>
      <w:r w:rsidR="00786EB7" w:rsidRPr="00786EB7">
        <w:rPr>
          <w:szCs w:val="24"/>
        </w:rPr>
        <w:t xml:space="preserve">, </w:t>
      </w:r>
      <w:r w:rsidR="00E1160B">
        <w:rPr>
          <w:szCs w:val="24"/>
        </w:rPr>
        <w:t xml:space="preserve">Number of </w:t>
      </w:r>
      <w:r w:rsidR="00786EB7" w:rsidRPr="00786EB7">
        <w:rPr>
          <w:rFonts w:cs="Arial"/>
          <w:szCs w:val="24"/>
        </w:rPr>
        <w:t xml:space="preserve">1-Hour </w:t>
      </w:r>
      <w:r w:rsidR="00564B48">
        <w:rPr>
          <w:rFonts w:cs="Arial"/>
          <w:szCs w:val="24"/>
        </w:rPr>
        <w:t>Means</w:t>
      </w:r>
      <w:r w:rsidR="00786EB7" w:rsidRPr="00786EB7">
        <w:rPr>
          <w:rFonts w:cs="Arial"/>
          <w:szCs w:val="24"/>
        </w:rPr>
        <w:t xml:space="preserve"> &gt; 200µg/m</w:t>
      </w:r>
      <w:r w:rsidR="00786EB7" w:rsidRPr="00786EB7">
        <w:rPr>
          <w:rFonts w:cs="Arial"/>
          <w:szCs w:val="24"/>
          <w:vertAlign w:val="superscript"/>
        </w:rPr>
        <w:t>3</w:t>
      </w:r>
      <w:bookmarkEnd w:id="79"/>
    </w:p>
    <w:p w14:paraId="2C961CA3" w14:textId="7469B2E6" w:rsidR="00D024C9" w:rsidRPr="00786EB7" w:rsidRDefault="00142C61" w:rsidP="002A068B">
      <w:pPr>
        <w:spacing w:line="240" w:lineRule="auto"/>
        <w:rPr>
          <w:b/>
          <w:szCs w:val="24"/>
        </w:rPr>
      </w:pPr>
      <w:r>
        <w:rPr>
          <w:bCs/>
        </w:rPr>
        <w:t xml:space="preserve">There were no exceedances of the 200 </w:t>
      </w:r>
      <w:r>
        <w:t xml:space="preserve">µg/m3 </w:t>
      </w:r>
      <w:r>
        <w:rPr>
          <w:bCs/>
        </w:rPr>
        <w:t xml:space="preserve">for the one hour period recorded for 2020 and 2021.  </w:t>
      </w:r>
    </w:p>
    <w:p w14:paraId="0AB04457" w14:textId="77777777" w:rsidR="00D024C9" w:rsidRDefault="00D024C9" w:rsidP="00400B0F">
      <w:pPr>
        <w:spacing w:before="0" w:after="0"/>
      </w:pPr>
      <w:r>
        <w:br w:type="page"/>
      </w:r>
    </w:p>
    <w:p w14:paraId="21F7822C" w14:textId="49828498" w:rsidR="00722E1F" w:rsidRDefault="00722E1F" w:rsidP="00400B0F">
      <w:pPr>
        <w:pStyle w:val="Caption"/>
      </w:pPr>
      <w:bookmarkStart w:id="80" w:name="_Toc95378931"/>
      <w:r>
        <w:lastRenderedPageBreak/>
        <w:t>Figure A.</w:t>
      </w:r>
      <w:r w:rsidRPr="0A317583">
        <w:rPr>
          <w:color w:val="2B579A"/>
        </w:rPr>
        <w:fldChar w:fldCharType="begin"/>
      </w:r>
      <w:r w:rsidRPr="0A317583">
        <w:rPr>
          <w:noProof/>
        </w:rPr>
        <w:instrText xml:space="preserve"> SEQ Figure_A \* ARABIC </w:instrText>
      </w:r>
      <w:r w:rsidRPr="0A317583">
        <w:rPr>
          <w:color w:val="2B579A"/>
        </w:rPr>
        <w:fldChar w:fldCharType="separate"/>
      </w:r>
      <w:r w:rsidR="006C38F4">
        <w:rPr>
          <w:noProof/>
        </w:rPr>
        <w:t>2</w:t>
      </w:r>
      <w:r w:rsidRPr="0A317583">
        <w:rPr>
          <w:color w:val="2B579A"/>
        </w:rPr>
        <w:fldChar w:fldCharType="end"/>
      </w:r>
      <w:r>
        <w:t xml:space="preserve"> – Trends in Number of NO</w:t>
      </w:r>
      <w:r w:rsidRPr="0A317583">
        <w:rPr>
          <w:vertAlign w:val="subscript"/>
        </w:rPr>
        <w:t>2</w:t>
      </w:r>
      <w:r>
        <w:t xml:space="preserve"> 1-Hour Means &gt; 200µg/m</w:t>
      </w:r>
      <w:r w:rsidRPr="0A317583">
        <w:rPr>
          <w:vertAlign w:val="superscript"/>
        </w:rPr>
        <w:t>3</w:t>
      </w:r>
      <w:bookmarkStart w:id="81" w:name="_Ref55286458"/>
      <w:bookmarkEnd w:id="80"/>
    </w:p>
    <w:p w14:paraId="6515C880" w14:textId="6EA5C947" w:rsidR="00722E1F" w:rsidRPr="00D777A1" w:rsidRDefault="00D777A1" w:rsidP="00400B0F">
      <w:pPr>
        <w:pStyle w:val="Style1"/>
      </w:pPr>
      <w:r w:rsidRPr="00D777A1">
        <w:t xml:space="preserve">No trends exceeded the one hour periods where concentrations were greater than 200 µg/m3 in the past two years.  </w:t>
      </w:r>
    </w:p>
    <w:p w14:paraId="635218A0" w14:textId="783346AF" w:rsidR="00722E1F" w:rsidRPr="00722E1F" w:rsidRDefault="00722E1F" w:rsidP="00400B0F">
      <w:pPr>
        <w:jc w:val="center"/>
      </w:pPr>
    </w:p>
    <w:p w14:paraId="10B4FF94" w14:textId="0ABD79D4" w:rsidR="00722E1F" w:rsidRDefault="00722E1F" w:rsidP="00400B0F">
      <w:pPr>
        <w:spacing w:before="0" w:after="0"/>
        <w:rPr>
          <w:b/>
          <w:iCs/>
          <w:color w:val="008938"/>
          <w:szCs w:val="18"/>
        </w:rPr>
      </w:pPr>
      <w:r>
        <w:br w:type="page"/>
      </w:r>
    </w:p>
    <w:p w14:paraId="6CCBCE45" w14:textId="0ECA9B41" w:rsidR="00786EB7" w:rsidRDefault="00D024C9" w:rsidP="00400B0F">
      <w:pPr>
        <w:pStyle w:val="Caption"/>
        <w:rPr>
          <w:rFonts w:cs="Arial"/>
          <w:szCs w:val="24"/>
        </w:rPr>
      </w:pPr>
      <w:bookmarkStart w:id="82" w:name="_Ref63330495"/>
      <w:bookmarkStart w:id="83" w:name="_Toc95378947"/>
      <w:r>
        <w:lastRenderedPageBreak/>
        <w:t>Table A.</w:t>
      </w:r>
      <w:r w:rsidR="00742944">
        <w:rPr>
          <w:color w:val="2B579A"/>
          <w:shd w:val="clear" w:color="auto" w:fill="E6E6E6"/>
        </w:rPr>
        <w:fldChar w:fldCharType="begin"/>
      </w:r>
      <w:r w:rsidR="00742944">
        <w:rPr>
          <w:noProof/>
        </w:rPr>
        <w:instrText xml:space="preserve"> SEQ Table_A \* ARABIC </w:instrText>
      </w:r>
      <w:r w:rsidR="00742944">
        <w:rPr>
          <w:color w:val="2B579A"/>
          <w:shd w:val="clear" w:color="auto" w:fill="E6E6E6"/>
        </w:rPr>
        <w:fldChar w:fldCharType="separate"/>
      </w:r>
      <w:r w:rsidR="006C38F4">
        <w:rPr>
          <w:noProof/>
        </w:rPr>
        <w:t>6</w:t>
      </w:r>
      <w:r w:rsidR="00742944">
        <w:rPr>
          <w:color w:val="2B579A"/>
          <w:shd w:val="clear" w:color="auto" w:fill="E6E6E6"/>
        </w:rPr>
        <w:fldChar w:fldCharType="end"/>
      </w:r>
      <w:bookmarkEnd w:id="81"/>
      <w:bookmarkEnd w:id="82"/>
      <w:r>
        <w:t xml:space="preserve"> – </w:t>
      </w:r>
      <w:r w:rsidRPr="00D024C9">
        <w:t>Annual Mean PM</w:t>
      </w:r>
      <w:r w:rsidRPr="00D024C9">
        <w:rPr>
          <w:vertAlign w:val="subscript"/>
        </w:rPr>
        <w:t xml:space="preserve">10 </w:t>
      </w:r>
      <w:r w:rsidRPr="00D024C9">
        <w:t>Monitoring Results</w:t>
      </w:r>
      <w:r w:rsidR="00130A54">
        <w:t xml:space="preserve"> </w:t>
      </w:r>
      <w:r w:rsidR="00130A54" w:rsidRPr="00786EB7">
        <w:rPr>
          <w:szCs w:val="24"/>
        </w:rPr>
        <w:t>(</w:t>
      </w:r>
      <w:r w:rsidR="00130A54" w:rsidRPr="00786EB7">
        <w:rPr>
          <w:rFonts w:cs="Arial"/>
          <w:szCs w:val="24"/>
        </w:rPr>
        <w:t>µg/m</w:t>
      </w:r>
      <w:r w:rsidR="00130A54" w:rsidRPr="00786EB7">
        <w:rPr>
          <w:rFonts w:cs="Arial"/>
          <w:szCs w:val="24"/>
          <w:vertAlign w:val="superscript"/>
        </w:rPr>
        <w:t>3</w:t>
      </w:r>
      <w:r w:rsidR="00130A54" w:rsidRPr="00786EB7">
        <w:rPr>
          <w:rFonts w:cs="Arial"/>
          <w:szCs w:val="24"/>
        </w:rPr>
        <w:t>)</w:t>
      </w:r>
      <w:bookmarkEnd w:id="83"/>
    </w:p>
    <w:tbl>
      <w:tblPr>
        <w:tblStyle w:val="TableStyle4"/>
        <w:tblW w:w="0" w:type="auto"/>
        <w:tblLayout w:type="fixed"/>
        <w:tblLook w:val="04A0" w:firstRow="1" w:lastRow="0" w:firstColumn="1" w:lastColumn="0" w:noHBand="0" w:noVBand="1"/>
      </w:tblPr>
      <w:tblGrid>
        <w:gridCol w:w="1080"/>
        <w:gridCol w:w="1036"/>
        <w:gridCol w:w="1147"/>
        <w:gridCol w:w="1977"/>
        <w:gridCol w:w="1985"/>
        <w:gridCol w:w="1559"/>
        <w:gridCol w:w="1155"/>
        <w:gridCol w:w="1155"/>
        <w:gridCol w:w="1155"/>
        <w:gridCol w:w="1155"/>
        <w:gridCol w:w="1156"/>
      </w:tblGrid>
      <w:tr w:rsidR="00A626CC" w:rsidRPr="0094306B" w14:paraId="1993C080" w14:textId="77777777" w:rsidTr="00A8540C">
        <w:trPr>
          <w:cnfStyle w:val="100000000000" w:firstRow="1" w:lastRow="0" w:firstColumn="0" w:lastColumn="0" w:oddVBand="0" w:evenVBand="0" w:oddHBand="0" w:evenHBand="0" w:firstRowFirstColumn="0" w:firstRowLastColumn="0" w:lastRowFirstColumn="0" w:lastRowLastColumn="0"/>
          <w:trHeight w:val="556"/>
          <w:tblHeader/>
        </w:trPr>
        <w:tc>
          <w:tcPr>
            <w:cnfStyle w:val="001000000000" w:firstRow="0" w:lastRow="0" w:firstColumn="1" w:lastColumn="0" w:oddVBand="0" w:evenVBand="0" w:oddHBand="0" w:evenHBand="0" w:firstRowFirstColumn="0" w:firstRowLastColumn="0" w:lastRowFirstColumn="0" w:lastRowLastColumn="0"/>
            <w:tcW w:w="1080" w:type="dxa"/>
          </w:tcPr>
          <w:p w14:paraId="61B5307D" w14:textId="77777777" w:rsidR="00A626CC" w:rsidRPr="0094306B" w:rsidRDefault="00A626CC" w:rsidP="003A10E7">
            <w:pPr>
              <w:spacing w:line="240" w:lineRule="auto"/>
              <w:rPr>
                <w:rFonts w:asciiTheme="minorHAnsi" w:hAnsiTheme="minorHAnsi" w:cstheme="minorHAnsi"/>
                <w:sz w:val="20"/>
                <w:szCs w:val="20"/>
              </w:rPr>
            </w:pPr>
            <w:r w:rsidRPr="0094306B">
              <w:rPr>
                <w:rFonts w:asciiTheme="minorHAnsi" w:hAnsiTheme="minorHAnsi" w:cstheme="minorHAnsi"/>
                <w:sz w:val="20"/>
                <w:szCs w:val="20"/>
              </w:rPr>
              <w:t>Site ID</w:t>
            </w:r>
          </w:p>
        </w:tc>
        <w:tc>
          <w:tcPr>
            <w:tcW w:w="1036" w:type="dxa"/>
          </w:tcPr>
          <w:p w14:paraId="7F121C53" w14:textId="77777777" w:rsidR="00A626CC" w:rsidRPr="0094306B"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4306B">
              <w:rPr>
                <w:rFonts w:asciiTheme="minorHAnsi" w:hAnsiTheme="minorHAnsi" w:cstheme="minorHAnsi"/>
                <w:sz w:val="20"/>
                <w:szCs w:val="20"/>
              </w:rPr>
              <w:t>X OS Grid Ref (Easting)</w:t>
            </w:r>
          </w:p>
        </w:tc>
        <w:tc>
          <w:tcPr>
            <w:tcW w:w="1147" w:type="dxa"/>
          </w:tcPr>
          <w:p w14:paraId="74D59216" w14:textId="77777777" w:rsidR="00A626CC" w:rsidRPr="0094306B"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4306B">
              <w:rPr>
                <w:rFonts w:asciiTheme="minorHAnsi" w:hAnsiTheme="minorHAnsi" w:cstheme="minorHAnsi"/>
                <w:sz w:val="20"/>
                <w:szCs w:val="20"/>
              </w:rPr>
              <w:t>Y OS Grid Ref (Northing)</w:t>
            </w:r>
          </w:p>
        </w:tc>
        <w:tc>
          <w:tcPr>
            <w:tcW w:w="1977" w:type="dxa"/>
          </w:tcPr>
          <w:p w14:paraId="40525299" w14:textId="77777777" w:rsidR="00A626CC" w:rsidRPr="0094306B"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4306B">
              <w:rPr>
                <w:rFonts w:asciiTheme="minorHAnsi" w:hAnsiTheme="minorHAnsi" w:cstheme="minorHAnsi"/>
                <w:sz w:val="20"/>
                <w:szCs w:val="20"/>
              </w:rPr>
              <w:t>Site Type</w:t>
            </w:r>
          </w:p>
        </w:tc>
        <w:tc>
          <w:tcPr>
            <w:tcW w:w="1985" w:type="dxa"/>
          </w:tcPr>
          <w:p w14:paraId="3137941F" w14:textId="77777777" w:rsidR="00A626CC" w:rsidRPr="0094306B"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4306B">
              <w:rPr>
                <w:rFonts w:asciiTheme="minorHAnsi" w:hAnsiTheme="minorHAnsi" w:cstheme="minorHAnsi"/>
                <w:sz w:val="20"/>
                <w:szCs w:val="20"/>
              </w:rPr>
              <w:t xml:space="preserve">Valid Data Capture for Monitoring Period (%) </w:t>
            </w:r>
            <w:r w:rsidRPr="0094306B">
              <w:rPr>
                <w:rFonts w:asciiTheme="minorHAnsi" w:hAnsiTheme="minorHAnsi" w:cstheme="minorHAnsi"/>
                <w:sz w:val="20"/>
                <w:szCs w:val="20"/>
                <w:vertAlign w:val="superscript"/>
              </w:rPr>
              <w:t>(1)</w:t>
            </w:r>
          </w:p>
        </w:tc>
        <w:tc>
          <w:tcPr>
            <w:tcW w:w="1559" w:type="dxa"/>
          </w:tcPr>
          <w:p w14:paraId="3C3A2940" w14:textId="3C9C2E8E" w:rsidR="00A626CC" w:rsidRPr="0094306B"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4306B">
              <w:rPr>
                <w:rFonts w:asciiTheme="minorHAnsi" w:hAnsiTheme="minorHAnsi" w:cstheme="minorHAnsi"/>
                <w:sz w:val="20"/>
                <w:szCs w:val="20"/>
              </w:rPr>
              <w:t xml:space="preserve">Valid Data Capture </w:t>
            </w:r>
            <w:r w:rsidR="00527D15" w:rsidRPr="0094306B">
              <w:rPr>
                <w:rFonts w:asciiTheme="minorHAnsi" w:hAnsiTheme="minorHAnsi" w:cstheme="minorHAnsi"/>
                <w:sz w:val="20"/>
                <w:szCs w:val="20"/>
              </w:rPr>
              <w:t>2021</w:t>
            </w:r>
            <w:r w:rsidRPr="0094306B">
              <w:rPr>
                <w:rFonts w:asciiTheme="minorHAnsi" w:hAnsiTheme="minorHAnsi" w:cstheme="minorHAnsi"/>
                <w:sz w:val="20"/>
                <w:szCs w:val="20"/>
              </w:rPr>
              <w:t xml:space="preserve"> (%) </w:t>
            </w:r>
            <w:r w:rsidRPr="0094306B">
              <w:rPr>
                <w:rFonts w:asciiTheme="minorHAnsi" w:hAnsiTheme="minorHAnsi" w:cstheme="minorHAnsi"/>
                <w:sz w:val="20"/>
                <w:szCs w:val="20"/>
                <w:vertAlign w:val="superscript"/>
              </w:rPr>
              <w:t>(2)</w:t>
            </w:r>
          </w:p>
        </w:tc>
        <w:tc>
          <w:tcPr>
            <w:tcW w:w="1155" w:type="dxa"/>
          </w:tcPr>
          <w:p w14:paraId="1E4D5ABD" w14:textId="38550758" w:rsidR="00A626CC" w:rsidRPr="0094306B"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94306B">
              <w:rPr>
                <w:rFonts w:asciiTheme="minorHAnsi" w:hAnsiTheme="minorHAnsi" w:cstheme="minorHAnsi"/>
                <w:b w:val="0"/>
                <w:sz w:val="20"/>
                <w:szCs w:val="20"/>
              </w:rPr>
              <w:t>201</w:t>
            </w:r>
            <w:r w:rsidR="00A878B9" w:rsidRPr="0094306B">
              <w:rPr>
                <w:rFonts w:asciiTheme="minorHAnsi" w:hAnsiTheme="minorHAnsi" w:cstheme="minorHAnsi"/>
                <w:b w:val="0"/>
                <w:sz w:val="20"/>
                <w:szCs w:val="20"/>
              </w:rPr>
              <w:t>7</w:t>
            </w:r>
          </w:p>
        </w:tc>
        <w:tc>
          <w:tcPr>
            <w:tcW w:w="1155" w:type="dxa"/>
          </w:tcPr>
          <w:p w14:paraId="189EBA03" w14:textId="6AC178BA" w:rsidR="00A626CC" w:rsidRPr="0094306B"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94306B">
              <w:rPr>
                <w:rFonts w:asciiTheme="minorHAnsi" w:hAnsiTheme="minorHAnsi" w:cstheme="minorHAnsi"/>
                <w:b w:val="0"/>
                <w:sz w:val="20"/>
                <w:szCs w:val="20"/>
              </w:rPr>
              <w:t>201</w:t>
            </w:r>
            <w:r w:rsidR="00A878B9" w:rsidRPr="0094306B">
              <w:rPr>
                <w:rFonts w:asciiTheme="minorHAnsi" w:hAnsiTheme="minorHAnsi" w:cstheme="minorHAnsi"/>
                <w:b w:val="0"/>
                <w:sz w:val="20"/>
                <w:szCs w:val="20"/>
              </w:rPr>
              <w:t>8</w:t>
            </w:r>
          </w:p>
        </w:tc>
        <w:tc>
          <w:tcPr>
            <w:tcW w:w="1155" w:type="dxa"/>
          </w:tcPr>
          <w:p w14:paraId="1C52C528" w14:textId="4E3578FC" w:rsidR="00A626CC" w:rsidRPr="0094306B"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94306B">
              <w:rPr>
                <w:rFonts w:asciiTheme="minorHAnsi" w:hAnsiTheme="minorHAnsi" w:cstheme="minorHAnsi"/>
                <w:b w:val="0"/>
                <w:sz w:val="20"/>
                <w:szCs w:val="20"/>
              </w:rPr>
              <w:t>201</w:t>
            </w:r>
            <w:r w:rsidR="00A878B9" w:rsidRPr="0094306B">
              <w:rPr>
                <w:rFonts w:asciiTheme="minorHAnsi" w:hAnsiTheme="minorHAnsi" w:cstheme="minorHAnsi"/>
                <w:b w:val="0"/>
                <w:sz w:val="20"/>
                <w:szCs w:val="20"/>
              </w:rPr>
              <w:t>9</w:t>
            </w:r>
          </w:p>
        </w:tc>
        <w:tc>
          <w:tcPr>
            <w:tcW w:w="1155" w:type="dxa"/>
          </w:tcPr>
          <w:p w14:paraId="2E624E9F" w14:textId="7A6D07A1" w:rsidR="00A626CC" w:rsidRPr="0094306B"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94306B">
              <w:rPr>
                <w:rFonts w:asciiTheme="minorHAnsi" w:hAnsiTheme="minorHAnsi" w:cstheme="minorHAnsi"/>
                <w:b w:val="0"/>
                <w:sz w:val="20"/>
                <w:szCs w:val="20"/>
              </w:rPr>
              <w:t>20</w:t>
            </w:r>
            <w:r w:rsidR="00A878B9" w:rsidRPr="0094306B">
              <w:rPr>
                <w:rFonts w:asciiTheme="minorHAnsi" w:hAnsiTheme="minorHAnsi" w:cstheme="minorHAnsi"/>
                <w:b w:val="0"/>
                <w:sz w:val="20"/>
                <w:szCs w:val="20"/>
              </w:rPr>
              <w:t>20</w:t>
            </w:r>
          </w:p>
        </w:tc>
        <w:tc>
          <w:tcPr>
            <w:tcW w:w="1156" w:type="dxa"/>
          </w:tcPr>
          <w:p w14:paraId="0C6F015B" w14:textId="3BDA3AF9" w:rsidR="00A626CC" w:rsidRPr="0094306B" w:rsidRDefault="00527D15"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vertAlign w:val="superscript"/>
              </w:rPr>
            </w:pPr>
            <w:r w:rsidRPr="0094306B">
              <w:rPr>
                <w:rFonts w:asciiTheme="minorHAnsi" w:hAnsiTheme="minorHAnsi" w:cstheme="minorHAnsi"/>
                <w:b w:val="0"/>
                <w:sz w:val="20"/>
                <w:szCs w:val="20"/>
              </w:rPr>
              <w:t>2021</w:t>
            </w:r>
          </w:p>
        </w:tc>
      </w:tr>
      <w:tr w:rsidR="0094306B" w:rsidRPr="0094306B" w14:paraId="4535DCA8" w14:textId="77777777" w:rsidTr="0051009E">
        <w:tc>
          <w:tcPr>
            <w:cnfStyle w:val="001000000000" w:firstRow="0" w:lastRow="0" w:firstColumn="1" w:lastColumn="0" w:oddVBand="0" w:evenVBand="0" w:oddHBand="0" w:evenHBand="0" w:firstRowFirstColumn="0" w:firstRowLastColumn="0" w:lastRowFirstColumn="0" w:lastRowLastColumn="0"/>
            <w:tcW w:w="1080" w:type="dxa"/>
            <w:vAlign w:val="top"/>
          </w:tcPr>
          <w:p w14:paraId="41FA9A7F" w14:textId="5A899184" w:rsidR="0094306B" w:rsidRPr="0094306B" w:rsidRDefault="0094306B" w:rsidP="0094306B">
            <w:pPr>
              <w:spacing w:before="0" w:after="0" w:line="240" w:lineRule="auto"/>
              <w:rPr>
                <w:rFonts w:asciiTheme="minorHAnsi" w:hAnsiTheme="minorHAnsi" w:cstheme="minorHAnsi"/>
                <w:color w:val="FF0000"/>
                <w:sz w:val="20"/>
                <w:szCs w:val="20"/>
              </w:rPr>
            </w:pPr>
            <w:r w:rsidRPr="0094306B">
              <w:rPr>
                <w:rFonts w:asciiTheme="minorHAnsi" w:hAnsiTheme="minorHAnsi" w:cstheme="minorHAnsi"/>
                <w:sz w:val="20"/>
                <w:szCs w:val="20"/>
              </w:rPr>
              <w:t>437</w:t>
            </w:r>
          </w:p>
        </w:tc>
        <w:tc>
          <w:tcPr>
            <w:tcW w:w="1036" w:type="dxa"/>
            <w:vAlign w:val="top"/>
          </w:tcPr>
          <w:p w14:paraId="4605CB36" w14:textId="6AA06605" w:rsidR="0094306B" w:rsidRPr="0094306B" w:rsidRDefault="0094306B" w:rsidP="0094306B">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94306B">
              <w:rPr>
                <w:rFonts w:asciiTheme="minorHAnsi" w:hAnsiTheme="minorHAnsi" w:cstheme="minorHAnsi"/>
                <w:sz w:val="20"/>
                <w:szCs w:val="20"/>
              </w:rPr>
              <w:t>461728</w:t>
            </w:r>
          </w:p>
        </w:tc>
        <w:tc>
          <w:tcPr>
            <w:tcW w:w="1147" w:type="dxa"/>
            <w:vAlign w:val="top"/>
          </w:tcPr>
          <w:p w14:paraId="67519E9F" w14:textId="2676B6CB" w:rsidR="0094306B" w:rsidRPr="0094306B" w:rsidRDefault="0094306B" w:rsidP="0094306B">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94306B">
              <w:rPr>
                <w:rFonts w:asciiTheme="minorHAnsi" w:hAnsiTheme="minorHAnsi" w:cstheme="minorHAnsi"/>
                <w:sz w:val="20"/>
                <w:szCs w:val="20"/>
              </w:rPr>
              <w:t>301159</w:t>
            </w:r>
          </w:p>
        </w:tc>
        <w:tc>
          <w:tcPr>
            <w:tcW w:w="1977" w:type="dxa"/>
            <w:vAlign w:val="top"/>
          </w:tcPr>
          <w:p w14:paraId="413F28F5" w14:textId="334F4F95" w:rsidR="0094306B" w:rsidRPr="0094306B" w:rsidRDefault="0094306B" w:rsidP="0094306B">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94306B">
              <w:rPr>
                <w:rFonts w:asciiTheme="minorHAnsi" w:hAnsiTheme="minorHAnsi" w:cstheme="minorHAnsi"/>
                <w:sz w:val="20"/>
                <w:szCs w:val="20"/>
              </w:rPr>
              <w:t>Roadside</w:t>
            </w:r>
          </w:p>
        </w:tc>
        <w:tc>
          <w:tcPr>
            <w:tcW w:w="1985" w:type="dxa"/>
            <w:vAlign w:val="top"/>
          </w:tcPr>
          <w:p w14:paraId="2F1307C3" w14:textId="04ACC5B3" w:rsidR="0094306B" w:rsidRPr="0094306B" w:rsidRDefault="0094306B" w:rsidP="0094306B">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94306B">
              <w:rPr>
                <w:rFonts w:asciiTheme="minorHAnsi" w:hAnsiTheme="minorHAnsi" w:cstheme="minorHAnsi"/>
                <w:sz w:val="20"/>
                <w:szCs w:val="20"/>
              </w:rPr>
              <w:t>87.08</w:t>
            </w:r>
          </w:p>
        </w:tc>
        <w:tc>
          <w:tcPr>
            <w:tcW w:w="1559" w:type="dxa"/>
            <w:vAlign w:val="top"/>
          </w:tcPr>
          <w:p w14:paraId="081D85A1" w14:textId="73290AD6" w:rsidR="0094306B" w:rsidRPr="0094306B" w:rsidRDefault="0094306B" w:rsidP="0094306B">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94306B">
              <w:rPr>
                <w:rFonts w:asciiTheme="minorHAnsi" w:hAnsiTheme="minorHAnsi" w:cstheme="minorHAnsi"/>
                <w:sz w:val="20"/>
                <w:szCs w:val="20"/>
              </w:rPr>
              <w:t>99.57</w:t>
            </w:r>
          </w:p>
        </w:tc>
        <w:tc>
          <w:tcPr>
            <w:tcW w:w="1155" w:type="dxa"/>
            <w:vAlign w:val="top"/>
          </w:tcPr>
          <w:p w14:paraId="6F9C3765" w14:textId="77777777" w:rsidR="0094306B" w:rsidRPr="0094306B" w:rsidRDefault="0094306B" w:rsidP="0094306B">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1155" w:type="dxa"/>
            <w:vAlign w:val="top"/>
          </w:tcPr>
          <w:p w14:paraId="57060996" w14:textId="77777777" w:rsidR="0094306B" w:rsidRPr="0094306B" w:rsidRDefault="0094306B" w:rsidP="0094306B">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1155" w:type="dxa"/>
            <w:vAlign w:val="top"/>
          </w:tcPr>
          <w:p w14:paraId="1DAAAEEA" w14:textId="77777777" w:rsidR="0094306B" w:rsidRPr="0094306B" w:rsidRDefault="0094306B" w:rsidP="0094306B">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1155" w:type="dxa"/>
            <w:vAlign w:val="top"/>
          </w:tcPr>
          <w:p w14:paraId="3804FE4E" w14:textId="0891B765" w:rsidR="0094306B" w:rsidRPr="0094306B" w:rsidRDefault="0094306B" w:rsidP="0094306B">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94306B">
              <w:rPr>
                <w:rFonts w:asciiTheme="minorHAnsi" w:hAnsiTheme="minorHAnsi" w:cstheme="minorHAnsi"/>
                <w:sz w:val="20"/>
                <w:szCs w:val="20"/>
              </w:rPr>
              <w:t>13.14</w:t>
            </w:r>
          </w:p>
        </w:tc>
        <w:tc>
          <w:tcPr>
            <w:tcW w:w="1156" w:type="dxa"/>
            <w:vAlign w:val="top"/>
          </w:tcPr>
          <w:p w14:paraId="329CD220" w14:textId="593556B6" w:rsidR="0094306B" w:rsidRPr="0094306B" w:rsidRDefault="0094306B" w:rsidP="0094306B">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94306B">
              <w:rPr>
                <w:rFonts w:asciiTheme="minorHAnsi" w:hAnsiTheme="minorHAnsi" w:cstheme="minorHAnsi"/>
                <w:sz w:val="20"/>
                <w:szCs w:val="20"/>
              </w:rPr>
              <w:t>14.04</w:t>
            </w:r>
          </w:p>
        </w:tc>
      </w:tr>
    </w:tbl>
    <w:p w14:paraId="4CCF6C5E" w14:textId="1285F491" w:rsidR="00A626CC" w:rsidRPr="00C77B81" w:rsidRDefault="00A626CC" w:rsidP="002A068B">
      <w:pPr>
        <w:spacing w:line="240" w:lineRule="auto"/>
        <w:rPr>
          <w:b/>
          <w:color w:val="FF0000"/>
        </w:rPr>
      </w:pPr>
    </w:p>
    <w:p w14:paraId="08CF9635" w14:textId="77777777" w:rsidR="008C2B48" w:rsidRDefault="008C2B48" w:rsidP="002A068B">
      <w:pPr>
        <w:spacing w:line="240" w:lineRule="auto"/>
        <w:rPr>
          <w:rFonts w:cs="Arial"/>
          <w:b/>
          <w:iCs/>
          <w:color w:val="FF0000"/>
          <w:szCs w:val="20"/>
        </w:rPr>
      </w:pPr>
      <w:r>
        <w:rPr>
          <w:rFonts w:ascii="MS Gothic" w:eastAsia="MS Gothic" w:hAnsi="MS Gothic" w:hint="eastAsia"/>
          <w:szCs w:val="20"/>
        </w:rPr>
        <w:t>X</w:t>
      </w:r>
      <w:r>
        <w:rPr>
          <w:rFonts w:ascii="MS Gothic" w:eastAsia="MS Gothic" w:hAnsi="MS Gothic"/>
          <w:szCs w:val="20"/>
        </w:rPr>
        <w:t xml:space="preserve"> </w:t>
      </w:r>
      <w:r w:rsidR="00A626CC" w:rsidRPr="00090C17">
        <w:rPr>
          <w:b/>
          <w:szCs w:val="20"/>
        </w:rPr>
        <w:t>Annualisation has been conducted where data capture is &lt;75%</w:t>
      </w:r>
      <w:r w:rsidR="00A626CC">
        <w:rPr>
          <w:b/>
          <w:szCs w:val="20"/>
        </w:rPr>
        <w:t xml:space="preserve"> and &gt;</w:t>
      </w:r>
      <w:r w:rsidR="008C3876">
        <w:rPr>
          <w:b/>
          <w:szCs w:val="20"/>
        </w:rPr>
        <w:t>25%</w:t>
      </w:r>
      <w:r w:rsidR="00A626CC">
        <w:rPr>
          <w:b/>
          <w:szCs w:val="20"/>
        </w:rPr>
        <w:t xml:space="preserve"> in line with LAQM.TG16 </w:t>
      </w:r>
    </w:p>
    <w:p w14:paraId="2386A0CC" w14:textId="7E406E2C" w:rsidR="00D024C9" w:rsidRPr="00786EB7" w:rsidRDefault="00D024C9" w:rsidP="002A068B">
      <w:pPr>
        <w:spacing w:line="240" w:lineRule="auto"/>
        <w:rPr>
          <w:b/>
        </w:rPr>
      </w:pPr>
      <w:r w:rsidRPr="00786EB7">
        <w:rPr>
          <w:b/>
        </w:rPr>
        <w:t>Notes:</w:t>
      </w:r>
    </w:p>
    <w:p w14:paraId="38DD5025" w14:textId="77777777" w:rsidR="00564B48" w:rsidRPr="00090C17" w:rsidRDefault="00564B48" w:rsidP="002A068B">
      <w:pPr>
        <w:spacing w:line="240" w:lineRule="auto"/>
      </w:pPr>
      <w:r>
        <w:t xml:space="preserve">The annual mean concentrations are presented as </w:t>
      </w:r>
      <w:r>
        <w:rPr>
          <w:rFonts w:cs="Arial"/>
        </w:rPr>
        <w:t>µ</w:t>
      </w:r>
      <w:r>
        <w:t>g/m</w:t>
      </w:r>
      <w:r>
        <w:rPr>
          <w:vertAlign w:val="superscript"/>
        </w:rPr>
        <w:t>3</w:t>
      </w:r>
      <w:r w:rsidRPr="00090C17">
        <w:t>.</w:t>
      </w:r>
    </w:p>
    <w:p w14:paraId="1D587FEC" w14:textId="0FBADB08" w:rsidR="00564B48" w:rsidRPr="00090C17" w:rsidRDefault="00564B48" w:rsidP="002A068B">
      <w:pPr>
        <w:spacing w:line="240" w:lineRule="auto"/>
      </w:pPr>
      <w:r w:rsidRPr="00090C17">
        <w:t xml:space="preserve">Exceedances of the </w:t>
      </w:r>
      <w:r w:rsidR="00794D68">
        <w:t>PM</w:t>
      </w:r>
      <w:r w:rsidR="00794D68">
        <w:rPr>
          <w:vertAlign w:val="subscript"/>
        </w:rPr>
        <w:t>10</w:t>
      </w:r>
      <w:r w:rsidRPr="00090C17">
        <w:t xml:space="preserve"> annual mean objective of 40µg/m</w:t>
      </w:r>
      <w:r w:rsidRPr="00090C17">
        <w:rPr>
          <w:vertAlign w:val="superscript"/>
        </w:rPr>
        <w:t>3</w:t>
      </w:r>
      <w:r w:rsidRPr="00090C17">
        <w:t xml:space="preserve"> are shown in </w:t>
      </w:r>
      <w:r w:rsidRPr="00090C17">
        <w:rPr>
          <w:b/>
        </w:rPr>
        <w:t>bold</w:t>
      </w:r>
      <w:r w:rsidRPr="00090C17">
        <w:t>.</w:t>
      </w:r>
    </w:p>
    <w:p w14:paraId="22300D82" w14:textId="587202B1" w:rsidR="00564B48" w:rsidRDefault="00564B48" w:rsidP="002A068B">
      <w:pPr>
        <w:spacing w:line="240" w:lineRule="auto"/>
      </w:pPr>
      <w:r w:rsidRPr="00564B48">
        <w:rPr>
          <w:bCs/>
        </w:rPr>
        <w:t>All means have been “annualised” as per LAQM.TG16 if valid data capture for the full calendar year is less than 75</w:t>
      </w:r>
      <w:r w:rsidRPr="002F045B">
        <w:rPr>
          <w:bCs/>
        </w:rPr>
        <w:t xml:space="preserve">%. See </w:t>
      </w:r>
      <w:hyperlink w:anchor="_Appendix_C:_Supporting" w:history="1">
        <w:r w:rsidRPr="0008563D">
          <w:t>Appendix C</w:t>
        </w:r>
      </w:hyperlink>
      <w:r w:rsidRPr="00564B48">
        <w:rPr>
          <w:bCs/>
        </w:rPr>
        <w:t xml:space="preserve"> for details.</w:t>
      </w:r>
    </w:p>
    <w:p w14:paraId="0F93B5AB" w14:textId="67304A76" w:rsidR="00D024C9" w:rsidRPr="00786EB7" w:rsidRDefault="00D024C9" w:rsidP="002A068B">
      <w:pPr>
        <w:spacing w:line="240" w:lineRule="auto"/>
      </w:pPr>
      <w:r w:rsidRPr="00786EB7">
        <w:t>(1) Data capture for the monitoring period, in cases where monitoring was only carried out for part of the year.</w:t>
      </w:r>
    </w:p>
    <w:p w14:paraId="79979349" w14:textId="68EC8793" w:rsidR="00D024C9" w:rsidRDefault="00D024C9" w:rsidP="002A068B">
      <w:pPr>
        <w:spacing w:line="240" w:lineRule="auto"/>
      </w:pPr>
      <w:r w:rsidRPr="00786EB7">
        <w:t>(2) Data capture for the full calendar year (e.g. if monitoring was carried out for 6 months, the maximum data capture for the full calen</w:t>
      </w:r>
      <w:r w:rsidR="00786EB7">
        <w:t>dar year is 50%).</w:t>
      </w:r>
    </w:p>
    <w:p w14:paraId="46FA638F" w14:textId="77777777" w:rsidR="00D024C9" w:rsidRDefault="00D024C9" w:rsidP="00400B0F">
      <w:pPr>
        <w:spacing w:before="0" w:after="0"/>
      </w:pPr>
      <w:r>
        <w:br w:type="page"/>
      </w:r>
    </w:p>
    <w:p w14:paraId="000B80AE" w14:textId="3D314454" w:rsidR="00722E1F" w:rsidRDefault="00722E1F" w:rsidP="00400B0F">
      <w:pPr>
        <w:pStyle w:val="Caption"/>
      </w:pPr>
      <w:bookmarkStart w:id="84" w:name="_Toc95378932"/>
      <w:r>
        <w:lastRenderedPageBreak/>
        <w:t>Figure A.</w:t>
      </w:r>
      <w:r w:rsidR="004813E8">
        <w:rPr>
          <w:color w:val="2B579A"/>
          <w:shd w:val="clear" w:color="auto" w:fill="E6E6E6"/>
        </w:rPr>
        <w:fldChar w:fldCharType="begin"/>
      </w:r>
      <w:r w:rsidR="004813E8">
        <w:rPr>
          <w:noProof/>
        </w:rPr>
        <w:instrText xml:space="preserve"> SEQ Figure_A \* ARABIC </w:instrText>
      </w:r>
      <w:r w:rsidR="004813E8">
        <w:rPr>
          <w:color w:val="2B579A"/>
          <w:shd w:val="clear" w:color="auto" w:fill="E6E6E6"/>
        </w:rPr>
        <w:fldChar w:fldCharType="separate"/>
      </w:r>
      <w:r w:rsidR="006C38F4">
        <w:rPr>
          <w:noProof/>
        </w:rPr>
        <w:t>3</w:t>
      </w:r>
      <w:r w:rsidR="004813E8">
        <w:rPr>
          <w:color w:val="2B579A"/>
          <w:shd w:val="clear" w:color="auto" w:fill="E6E6E6"/>
        </w:rPr>
        <w:fldChar w:fldCharType="end"/>
      </w:r>
      <w:r>
        <w:t xml:space="preserve"> – </w:t>
      </w:r>
      <w:r w:rsidRPr="00722E1F">
        <w:t>Trends in Annual Mean PM</w:t>
      </w:r>
      <w:r w:rsidRPr="00722E1F">
        <w:rPr>
          <w:vertAlign w:val="subscript"/>
        </w:rPr>
        <w:t>10</w:t>
      </w:r>
      <w:r w:rsidRPr="00722E1F">
        <w:t xml:space="preserve"> Concentrations</w:t>
      </w:r>
      <w:bookmarkStart w:id="85" w:name="_Ref55286466"/>
      <w:bookmarkEnd w:id="84"/>
    </w:p>
    <w:p w14:paraId="7CE8A3B0" w14:textId="3DE1A963" w:rsidR="00DB170C" w:rsidRPr="00527DCE" w:rsidRDefault="00527DCE" w:rsidP="00527DCE">
      <w:pPr>
        <w:pStyle w:val="Style1"/>
        <w:sectPr w:rsidR="00DB170C" w:rsidRPr="00527DCE" w:rsidSect="003172A5">
          <w:pgSz w:w="16838" w:h="11899" w:orient="landscape" w:code="9"/>
          <w:pgMar w:top="1134" w:right="1134" w:bottom="1134" w:left="1134" w:header="340" w:footer="340" w:gutter="0"/>
          <w:cols w:space="708"/>
          <w:docGrid w:linePitch="326"/>
        </w:sectPr>
      </w:pPr>
      <w:r w:rsidRPr="00527DCE">
        <w:t>The</w:t>
      </w:r>
      <w:r>
        <w:t xml:space="preserve"> first two years of data show very similar results.   </w:t>
      </w:r>
    </w:p>
    <w:p w14:paraId="1248B466" w14:textId="4FCA28EA" w:rsidR="00786EB7" w:rsidRDefault="00D024C9" w:rsidP="00400B0F">
      <w:pPr>
        <w:pStyle w:val="Caption"/>
        <w:rPr>
          <w:rFonts w:cs="Arial"/>
          <w:szCs w:val="24"/>
        </w:rPr>
      </w:pPr>
      <w:bookmarkStart w:id="86" w:name="_Ref63330501"/>
      <w:bookmarkStart w:id="87" w:name="_Toc95378948"/>
      <w:r>
        <w:lastRenderedPageBreak/>
        <w:t>Table A.</w:t>
      </w:r>
      <w:r w:rsidR="00742944">
        <w:rPr>
          <w:color w:val="2B579A"/>
          <w:shd w:val="clear" w:color="auto" w:fill="E6E6E6"/>
        </w:rPr>
        <w:fldChar w:fldCharType="begin"/>
      </w:r>
      <w:r w:rsidR="00742944">
        <w:rPr>
          <w:noProof/>
        </w:rPr>
        <w:instrText xml:space="preserve"> SEQ Table_A \* ARABIC </w:instrText>
      </w:r>
      <w:r w:rsidR="00742944">
        <w:rPr>
          <w:color w:val="2B579A"/>
          <w:shd w:val="clear" w:color="auto" w:fill="E6E6E6"/>
        </w:rPr>
        <w:fldChar w:fldCharType="separate"/>
      </w:r>
      <w:r w:rsidR="006C38F4">
        <w:rPr>
          <w:noProof/>
        </w:rPr>
        <w:t>7</w:t>
      </w:r>
      <w:r w:rsidR="00742944">
        <w:rPr>
          <w:color w:val="2B579A"/>
          <w:shd w:val="clear" w:color="auto" w:fill="E6E6E6"/>
        </w:rPr>
        <w:fldChar w:fldCharType="end"/>
      </w:r>
      <w:bookmarkEnd w:id="85"/>
      <w:bookmarkEnd w:id="86"/>
      <w:r>
        <w:t xml:space="preserve"> – </w:t>
      </w:r>
      <w:r w:rsidRPr="008603A5">
        <w:t xml:space="preserve">24-Hour </w:t>
      </w:r>
      <w:r w:rsidRPr="00786EB7">
        <w:rPr>
          <w:szCs w:val="24"/>
        </w:rPr>
        <w:t xml:space="preserve">Mean </w:t>
      </w:r>
      <w:r w:rsidRPr="00786EB7">
        <w:rPr>
          <w:rFonts w:cs="Arial"/>
          <w:szCs w:val="24"/>
        </w:rPr>
        <w:t>PM</w:t>
      </w:r>
      <w:r w:rsidRPr="00786EB7">
        <w:rPr>
          <w:rFonts w:cs="Arial"/>
          <w:szCs w:val="24"/>
          <w:vertAlign w:val="subscript"/>
        </w:rPr>
        <w:t>10</w:t>
      </w:r>
      <w:r w:rsidRPr="00786EB7">
        <w:rPr>
          <w:szCs w:val="24"/>
        </w:rPr>
        <w:t xml:space="preserve"> Monitoring Results</w:t>
      </w:r>
      <w:r w:rsidR="00786EB7" w:rsidRPr="00786EB7">
        <w:rPr>
          <w:szCs w:val="24"/>
        </w:rPr>
        <w:t xml:space="preserve">, </w:t>
      </w:r>
      <w:r w:rsidR="00D83B22">
        <w:rPr>
          <w:szCs w:val="24"/>
        </w:rPr>
        <w:t xml:space="preserve">Number of </w:t>
      </w:r>
      <w:r w:rsidR="00786EB7" w:rsidRPr="00786EB7">
        <w:rPr>
          <w:rFonts w:cs="Arial"/>
          <w:szCs w:val="24"/>
        </w:rPr>
        <w:t>PM</w:t>
      </w:r>
      <w:r w:rsidR="00786EB7" w:rsidRPr="00786EB7">
        <w:rPr>
          <w:rFonts w:cs="Arial"/>
          <w:szCs w:val="24"/>
          <w:vertAlign w:val="subscript"/>
        </w:rPr>
        <w:t>10</w:t>
      </w:r>
      <w:r w:rsidR="00786EB7" w:rsidRPr="00786EB7">
        <w:rPr>
          <w:rFonts w:cs="Arial"/>
          <w:szCs w:val="24"/>
        </w:rPr>
        <w:t xml:space="preserve"> 24-Hour Means &gt; 50µg/m</w:t>
      </w:r>
      <w:r w:rsidR="00786EB7" w:rsidRPr="00786EB7">
        <w:rPr>
          <w:rFonts w:cs="Arial"/>
          <w:szCs w:val="24"/>
          <w:vertAlign w:val="superscript"/>
        </w:rPr>
        <w:t>3</w:t>
      </w:r>
      <w:bookmarkEnd w:id="87"/>
    </w:p>
    <w:tbl>
      <w:tblPr>
        <w:tblStyle w:val="TableStyle4"/>
        <w:tblW w:w="0" w:type="auto"/>
        <w:tblLayout w:type="fixed"/>
        <w:tblLook w:val="04A0" w:firstRow="1" w:lastRow="0" w:firstColumn="1" w:lastColumn="0" w:noHBand="0" w:noVBand="1"/>
      </w:tblPr>
      <w:tblGrid>
        <w:gridCol w:w="1080"/>
        <w:gridCol w:w="1036"/>
        <w:gridCol w:w="1147"/>
        <w:gridCol w:w="1977"/>
        <w:gridCol w:w="1985"/>
        <w:gridCol w:w="1559"/>
        <w:gridCol w:w="1155"/>
        <w:gridCol w:w="1155"/>
        <w:gridCol w:w="1155"/>
        <w:gridCol w:w="1155"/>
        <w:gridCol w:w="1156"/>
      </w:tblGrid>
      <w:tr w:rsidR="00A626CC" w:rsidRPr="00870E12" w14:paraId="6FAD44AC" w14:textId="77777777" w:rsidTr="00A8540C">
        <w:trPr>
          <w:cnfStyle w:val="100000000000" w:firstRow="1" w:lastRow="0" w:firstColumn="0" w:lastColumn="0" w:oddVBand="0" w:evenVBand="0" w:oddHBand="0" w:evenHBand="0" w:firstRowFirstColumn="0" w:firstRowLastColumn="0" w:lastRowFirstColumn="0" w:lastRowLastColumn="0"/>
          <w:trHeight w:val="269"/>
          <w:tblHeader/>
        </w:trPr>
        <w:tc>
          <w:tcPr>
            <w:cnfStyle w:val="001000000000" w:firstRow="0" w:lastRow="0" w:firstColumn="1" w:lastColumn="0" w:oddVBand="0" w:evenVBand="0" w:oddHBand="0" w:evenHBand="0" w:firstRowFirstColumn="0" w:firstRowLastColumn="0" w:lastRowFirstColumn="0" w:lastRowLastColumn="0"/>
            <w:tcW w:w="1080" w:type="dxa"/>
          </w:tcPr>
          <w:p w14:paraId="0A3D7A02" w14:textId="77777777" w:rsidR="00A626CC" w:rsidRPr="00870E12" w:rsidRDefault="00A626CC" w:rsidP="003A10E7">
            <w:pPr>
              <w:spacing w:line="240" w:lineRule="auto"/>
              <w:rPr>
                <w:rFonts w:asciiTheme="minorHAnsi" w:hAnsiTheme="minorHAnsi" w:cstheme="minorHAnsi"/>
                <w:sz w:val="20"/>
                <w:szCs w:val="20"/>
              </w:rPr>
            </w:pPr>
            <w:r w:rsidRPr="00870E12">
              <w:rPr>
                <w:rFonts w:asciiTheme="minorHAnsi" w:hAnsiTheme="minorHAnsi" w:cstheme="minorHAnsi"/>
                <w:sz w:val="20"/>
                <w:szCs w:val="20"/>
              </w:rPr>
              <w:t>Site ID</w:t>
            </w:r>
          </w:p>
        </w:tc>
        <w:tc>
          <w:tcPr>
            <w:tcW w:w="1036" w:type="dxa"/>
          </w:tcPr>
          <w:p w14:paraId="737E671B" w14:textId="77777777" w:rsidR="00A626CC" w:rsidRPr="00870E12"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70E12">
              <w:rPr>
                <w:rFonts w:asciiTheme="minorHAnsi" w:hAnsiTheme="minorHAnsi" w:cstheme="minorHAnsi"/>
                <w:sz w:val="20"/>
                <w:szCs w:val="20"/>
              </w:rPr>
              <w:t>X OS Grid Ref (Easting)</w:t>
            </w:r>
          </w:p>
        </w:tc>
        <w:tc>
          <w:tcPr>
            <w:tcW w:w="1147" w:type="dxa"/>
          </w:tcPr>
          <w:p w14:paraId="5346627B" w14:textId="77777777" w:rsidR="00A626CC" w:rsidRPr="00870E12"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70E12">
              <w:rPr>
                <w:rFonts w:asciiTheme="minorHAnsi" w:hAnsiTheme="minorHAnsi" w:cstheme="minorHAnsi"/>
                <w:sz w:val="20"/>
                <w:szCs w:val="20"/>
              </w:rPr>
              <w:t>Y OS Grid Ref (Northing)</w:t>
            </w:r>
          </w:p>
        </w:tc>
        <w:tc>
          <w:tcPr>
            <w:tcW w:w="1977" w:type="dxa"/>
          </w:tcPr>
          <w:p w14:paraId="4E3CE345" w14:textId="77777777" w:rsidR="00A626CC" w:rsidRPr="00870E12"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70E12">
              <w:rPr>
                <w:rFonts w:asciiTheme="minorHAnsi" w:hAnsiTheme="minorHAnsi" w:cstheme="minorHAnsi"/>
                <w:sz w:val="20"/>
                <w:szCs w:val="20"/>
              </w:rPr>
              <w:t>Site Type</w:t>
            </w:r>
          </w:p>
        </w:tc>
        <w:tc>
          <w:tcPr>
            <w:tcW w:w="1985" w:type="dxa"/>
          </w:tcPr>
          <w:p w14:paraId="10E7BF10" w14:textId="77777777" w:rsidR="00A626CC" w:rsidRPr="00870E12"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70E12">
              <w:rPr>
                <w:rFonts w:asciiTheme="minorHAnsi" w:hAnsiTheme="minorHAnsi" w:cstheme="minorHAnsi"/>
                <w:sz w:val="20"/>
                <w:szCs w:val="20"/>
              </w:rPr>
              <w:t xml:space="preserve">Valid Data Capture for Monitoring Period (%) </w:t>
            </w:r>
            <w:r w:rsidRPr="00870E12">
              <w:rPr>
                <w:rFonts w:asciiTheme="minorHAnsi" w:hAnsiTheme="minorHAnsi" w:cstheme="minorHAnsi"/>
                <w:sz w:val="20"/>
                <w:szCs w:val="20"/>
                <w:vertAlign w:val="superscript"/>
              </w:rPr>
              <w:t>(1)</w:t>
            </w:r>
          </w:p>
        </w:tc>
        <w:tc>
          <w:tcPr>
            <w:tcW w:w="1559" w:type="dxa"/>
          </w:tcPr>
          <w:p w14:paraId="259978FE" w14:textId="22CBAE19" w:rsidR="00A626CC" w:rsidRPr="00870E12"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70E12">
              <w:rPr>
                <w:rFonts w:asciiTheme="minorHAnsi" w:hAnsiTheme="minorHAnsi" w:cstheme="minorHAnsi"/>
                <w:sz w:val="20"/>
                <w:szCs w:val="20"/>
              </w:rPr>
              <w:t xml:space="preserve">Valid Data Capture </w:t>
            </w:r>
            <w:r w:rsidR="00527D15" w:rsidRPr="00870E12">
              <w:rPr>
                <w:rFonts w:asciiTheme="minorHAnsi" w:hAnsiTheme="minorHAnsi" w:cstheme="minorHAnsi"/>
                <w:sz w:val="20"/>
                <w:szCs w:val="20"/>
              </w:rPr>
              <w:t>2021</w:t>
            </w:r>
            <w:r w:rsidRPr="00870E12">
              <w:rPr>
                <w:rFonts w:asciiTheme="minorHAnsi" w:hAnsiTheme="minorHAnsi" w:cstheme="minorHAnsi"/>
                <w:sz w:val="20"/>
                <w:szCs w:val="20"/>
              </w:rPr>
              <w:t xml:space="preserve"> (%) </w:t>
            </w:r>
            <w:r w:rsidRPr="00870E12">
              <w:rPr>
                <w:rFonts w:asciiTheme="minorHAnsi" w:hAnsiTheme="minorHAnsi" w:cstheme="minorHAnsi"/>
                <w:sz w:val="20"/>
                <w:szCs w:val="20"/>
                <w:vertAlign w:val="superscript"/>
              </w:rPr>
              <w:t>(2)</w:t>
            </w:r>
          </w:p>
        </w:tc>
        <w:tc>
          <w:tcPr>
            <w:tcW w:w="1155" w:type="dxa"/>
          </w:tcPr>
          <w:p w14:paraId="0BC37A40" w14:textId="52F48C00" w:rsidR="00A626CC" w:rsidRPr="00870E12"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870E12">
              <w:rPr>
                <w:rFonts w:asciiTheme="minorHAnsi" w:hAnsiTheme="minorHAnsi" w:cstheme="minorHAnsi"/>
                <w:b w:val="0"/>
                <w:sz w:val="20"/>
                <w:szCs w:val="20"/>
              </w:rPr>
              <w:t>201</w:t>
            </w:r>
            <w:r w:rsidR="00744DCD" w:rsidRPr="00870E12">
              <w:rPr>
                <w:rFonts w:asciiTheme="minorHAnsi" w:hAnsiTheme="minorHAnsi" w:cstheme="minorHAnsi"/>
                <w:b w:val="0"/>
                <w:sz w:val="20"/>
                <w:szCs w:val="20"/>
              </w:rPr>
              <w:t>7</w:t>
            </w:r>
          </w:p>
        </w:tc>
        <w:tc>
          <w:tcPr>
            <w:tcW w:w="1155" w:type="dxa"/>
          </w:tcPr>
          <w:p w14:paraId="653591C9" w14:textId="24660DEF" w:rsidR="00A626CC" w:rsidRPr="00870E12"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870E12">
              <w:rPr>
                <w:rFonts w:asciiTheme="minorHAnsi" w:hAnsiTheme="minorHAnsi" w:cstheme="minorHAnsi"/>
                <w:b w:val="0"/>
                <w:sz w:val="20"/>
                <w:szCs w:val="20"/>
              </w:rPr>
              <w:t>201</w:t>
            </w:r>
            <w:r w:rsidR="00744DCD" w:rsidRPr="00870E12">
              <w:rPr>
                <w:rFonts w:asciiTheme="minorHAnsi" w:hAnsiTheme="minorHAnsi" w:cstheme="minorHAnsi"/>
                <w:b w:val="0"/>
                <w:sz w:val="20"/>
                <w:szCs w:val="20"/>
              </w:rPr>
              <w:t>8</w:t>
            </w:r>
          </w:p>
        </w:tc>
        <w:tc>
          <w:tcPr>
            <w:tcW w:w="1155" w:type="dxa"/>
          </w:tcPr>
          <w:p w14:paraId="5326B01F" w14:textId="41C59680" w:rsidR="00A626CC" w:rsidRPr="00870E12"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870E12">
              <w:rPr>
                <w:rFonts w:asciiTheme="minorHAnsi" w:hAnsiTheme="minorHAnsi" w:cstheme="minorHAnsi"/>
                <w:b w:val="0"/>
                <w:sz w:val="20"/>
                <w:szCs w:val="20"/>
              </w:rPr>
              <w:t>201</w:t>
            </w:r>
            <w:r w:rsidR="00744DCD" w:rsidRPr="00870E12">
              <w:rPr>
                <w:rFonts w:asciiTheme="minorHAnsi" w:hAnsiTheme="minorHAnsi" w:cstheme="minorHAnsi"/>
                <w:b w:val="0"/>
                <w:sz w:val="20"/>
                <w:szCs w:val="20"/>
              </w:rPr>
              <w:t>9</w:t>
            </w:r>
          </w:p>
        </w:tc>
        <w:tc>
          <w:tcPr>
            <w:tcW w:w="1155" w:type="dxa"/>
          </w:tcPr>
          <w:p w14:paraId="0E3F88E1" w14:textId="6A53CE95" w:rsidR="00A626CC" w:rsidRPr="00870E12" w:rsidRDefault="00A626C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870E12">
              <w:rPr>
                <w:rFonts w:asciiTheme="minorHAnsi" w:hAnsiTheme="minorHAnsi" w:cstheme="minorHAnsi"/>
                <w:b w:val="0"/>
                <w:sz w:val="20"/>
                <w:szCs w:val="20"/>
              </w:rPr>
              <w:t>20</w:t>
            </w:r>
            <w:r w:rsidR="00744DCD" w:rsidRPr="00870E12">
              <w:rPr>
                <w:rFonts w:asciiTheme="minorHAnsi" w:hAnsiTheme="minorHAnsi" w:cstheme="minorHAnsi"/>
                <w:b w:val="0"/>
                <w:sz w:val="20"/>
                <w:szCs w:val="20"/>
              </w:rPr>
              <w:t>20</w:t>
            </w:r>
          </w:p>
        </w:tc>
        <w:tc>
          <w:tcPr>
            <w:tcW w:w="1156" w:type="dxa"/>
          </w:tcPr>
          <w:p w14:paraId="3672DDA1" w14:textId="6654D181" w:rsidR="00A626CC" w:rsidRPr="00870E12" w:rsidRDefault="00527D15"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vertAlign w:val="superscript"/>
              </w:rPr>
            </w:pPr>
            <w:r w:rsidRPr="00870E12">
              <w:rPr>
                <w:rFonts w:asciiTheme="minorHAnsi" w:hAnsiTheme="minorHAnsi" w:cstheme="minorHAnsi"/>
                <w:b w:val="0"/>
                <w:sz w:val="20"/>
                <w:szCs w:val="20"/>
              </w:rPr>
              <w:t>2021</w:t>
            </w:r>
          </w:p>
        </w:tc>
      </w:tr>
      <w:tr w:rsidR="00870E12" w:rsidRPr="00870E12" w14:paraId="3ADBAA3B" w14:textId="77777777" w:rsidTr="002B1F7C">
        <w:tc>
          <w:tcPr>
            <w:cnfStyle w:val="001000000000" w:firstRow="0" w:lastRow="0" w:firstColumn="1" w:lastColumn="0" w:oddVBand="0" w:evenVBand="0" w:oddHBand="0" w:evenHBand="0" w:firstRowFirstColumn="0" w:firstRowLastColumn="0" w:lastRowFirstColumn="0" w:lastRowLastColumn="0"/>
            <w:tcW w:w="1080" w:type="dxa"/>
            <w:vAlign w:val="top"/>
          </w:tcPr>
          <w:p w14:paraId="3AAF7881" w14:textId="22B306A9" w:rsidR="00870E12" w:rsidRPr="00870E12" w:rsidRDefault="00870E12" w:rsidP="00870E12">
            <w:pPr>
              <w:spacing w:before="0" w:after="0" w:line="240" w:lineRule="auto"/>
              <w:rPr>
                <w:rFonts w:asciiTheme="minorHAnsi" w:hAnsiTheme="minorHAnsi" w:cstheme="minorHAnsi"/>
                <w:color w:val="FF0000"/>
                <w:sz w:val="20"/>
                <w:szCs w:val="20"/>
              </w:rPr>
            </w:pPr>
            <w:r w:rsidRPr="00870E12">
              <w:rPr>
                <w:rFonts w:asciiTheme="minorHAnsi" w:hAnsiTheme="minorHAnsi" w:cstheme="minorHAnsi"/>
                <w:sz w:val="20"/>
                <w:szCs w:val="20"/>
              </w:rPr>
              <w:t>437</w:t>
            </w:r>
          </w:p>
        </w:tc>
        <w:tc>
          <w:tcPr>
            <w:tcW w:w="1036" w:type="dxa"/>
            <w:vAlign w:val="top"/>
          </w:tcPr>
          <w:p w14:paraId="78AEB7A3" w14:textId="491356D0" w:rsidR="00870E12" w:rsidRPr="00870E12" w:rsidRDefault="00870E12" w:rsidP="00870E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70E12">
              <w:rPr>
                <w:rFonts w:asciiTheme="minorHAnsi" w:hAnsiTheme="minorHAnsi" w:cstheme="minorHAnsi"/>
                <w:sz w:val="20"/>
                <w:szCs w:val="20"/>
              </w:rPr>
              <w:t>461728</w:t>
            </w:r>
          </w:p>
        </w:tc>
        <w:tc>
          <w:tcPr>
            <w:tcW w:w="1147" w:type="dxa"/>
            <w:vAlign w:val="top"/>
          </w:tcPr>
          <w:p w14:paraId="61C7F30E" w14:textId="05F6461A" w:rsidR="00870E12" w:rsidRPr="00870E12" w:rsidRDefault="00870E12" w:rsidP="00870E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70E12">
              <w:rPr>
                <w:rFonts w:asciiTheme="minorHAnsi" w:hAnsiTheme="minorHAnsi" w:cstheme="minorHAnsi"/>
                <w:sz w:val="20"/>
                <w:szCs w:val="20"/>
              </w:rPr>
              <w:t>301159</w:t>
            </w:r>
          </w:p>
        </w:tc>
        <w:tc>
          <w:tcPr>
            <w:tcW w:w="1977" w:type="dxa"/>
            <w:vAlign w:val="top"/>
          </w:tcPr>
          <w:p w14:paraId="4EC45041" w14:textId="53EC136F" w:rsidR="00870E12" w:rsidRPr="00870E12" w:rsidRDefault="00870E12" w:rsidP="00870E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70E12">
              <w:rPr>
                <w:rFonts w:asciiTheme="minorHAnsi" w:hAnsiTheme="minorHAnsi" w:cstheme="minorHAnsi"/>
                <w:sz w:val="20"/>
                <w:szCs w:val="20"/>
              </w:rPr>
              <w:t>Roadside</w:t>
            </w:r>
          </w:p>
        </w:tc>
        <w:tc>
          <w:tcPr>
            <w:tcW w:w="1985" w:type="dxa"/>
            <w:vAlign w:val="top"/>
          </w:tcPr>
          <w:p w14:paraId="5C47A43B" w14:textId="22B267D0" w:rsidR="00870E12" w:rsidRPr="00870E12" w:rsidRDefault="00870E12" w:rsidP="00870E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70E12">
              <w:rPr>
                <w:rFonts w:asciiTheme="minorHAnsi" w:hAnsiTheme="minorHAnsi" w:cstheme="minorHAnsi"/>
                <w:sz w:val="20"/>
                <w:szCs w:val="20"/>
              </w:rPr>
              <w:t>87.08</w:t>
            </w:r>
          </w:p>
        </w:tc>
        <w:tc>
          <w:tcPr>
            <w:tcW w:w="1559" w:type="dxa"/>
            <w:vAlign w:val="top"/>
          </w:tcPr>
          <w:p w14:paraId="43744460" w14:textId="31454BEA" w:rsidR="00870E12" w:rsidRPr="00870E12" w:rsidRDefault="00870E12" w:rsidP="00870E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70E12">
              <w:rPr>
                <w:rFonts w:asciiTheme="minorHAnsi" w:hAnsiTheme="minorHAnsi" w:cstheme="minorHAnsi"/>
                <w:sz w:val="20"/>
                <w:szCs w:val="20"/>
              </w:rPr>
              <w:t>99.57</w:t>
            </w:r>
          </w:p>
        </w:tc>
        <w:tc>
          <w:tcPr>
            <w:tcW w:w="1155" w:type="dxa"/>
            <w:vAlign w:val="top"/>
          </w:tcPr>
          <w:p w14:paraId="5E6FE1A7" w14:textId="77777777" w:rsidR="00870E12" w:rsidRPr="00870E12" w:rsidRDefault="00870E12" w:rsidP="00870E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1155" w:type="dxa"/>
            <w:vAlign w:val="top"/>
          </w:tcPr>
          <w:p w14:paraId="0530A827" w14:textId="77777777" w:rsidR="00870E12" w:rsidRPr="00870E12" w:rsidRDefault="00870E12" w:rsidP="00870E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1155" w:type="dxa"/>
            <w:vAlign w:val="top"/>
          </w:tcPr>
          <w:p w14:paraId="36AF8389" w14:textId="77777777" w:rsidR="00870E12" w:rsidRPr="00870E12" w:rsidRDefault="00870E12" w:rsidP="00870E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FF0000"/>
                <w:sz w:val="20"/>
                <w:szCs w:val="20"/>
              </w:rPr>
            </w:pPr>
          </w:p>
        </w:tc>
        <w:tc>
          <w:tcPr>
            <w:tcW w:w="1155" w:type="dxa"/>
            <w:vAlign w:val="top"/>
          </w:tcPr>
          <w:p w14:paraId="0655EE6C" w14:textId="7BBFA3DE" w:rsidR="00870E12" w:rsidRPr="00870E12" w:rsidRDefault="00870E12" w:rsidP="00870E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Pr>
                <w:rFonts w:asciiTheme="minorHAnsi" w:hAnsiTheme="minorHAnsi" w:cstheme="minorHAnsi"/>
                <w:sz w:val="20"/>
                <w:szCs w:val="20"/>
              </w:rPr>
              <w:t>0</w:t>
            </w:r>
          </w:p>
        </w:tc>
        <w:tc>
          <w:tcPr>
            <w:tcW w:w="1156" w:type="dxa"/>
            <w:vAlign w:val="top"/>
          </w:tcPr>
          <w:p w14:paraId="29A85BEF" w14:textId="1BD680E1" w:rsidR="00870E12" w:rsidRPr="00870E12" w:rsidRDefault="00870E12" w:rsidP="00870E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Pr>
                <w:rFonts w:asciiTheme="minorHAnsi" w:hAnsiTheme="minorHAnsi" w:cstheme="minorHAnsi"/>
                <w:sz w:val="20"/>
                <w:szCs w:val="20"/>
              </w:rPr>
              <w:t>0</w:t>
            </w:r>
          </w:p>
        </w:tc>
      </w:tr>
    </w:tbl>
    <w:p w14:paraId="326FFBEE" w14:textId="42DA44E0" w:rsidR="00A626CC" w:rsidRPr="00C77B81" w:rsidRDefault="00A626CC" w:rsidP="002A068B">
      <w:pPr>
        <w:spacing w:line="240" w:lineRule="auto"/>
        <w:rPr>
          <w:b/>
          <w:color w:val="FF0000"/>
        </w:rPr>
      </w:pPr>
    </w:p>
    <w:p w14:paraId="6C886992" w14:textId="423257D9" w:rsidR="008142E3" w:rsidRPr="00786EB7" w:rsidRDefault="008142E3" w:rsidP="002A068B">
      <w:pPr>
        <w:spacing w:line="240" w:lineRule="auto"/>
        <w:rPr>
          <w:b/>
        </w:rPr>
      </w:pPr>
      <w:r w:rsidRPr="00786EB7">
        <w:rPr>
          <w:b/>
        </w:rPr>
        <w:t>Notes:</w:t>
      </w:r>
    </w:p>
    <w:p w14:paraId="0C366DEC" w14:textId="5EE3F8FB" w:rsidR="00D83B22" w:rsidRPr="00E1160B" w:rsidRDefault="00D83B22" w:rsidP="002A068B">
      <w:pPr>
        <w:spacing w:line="240" w:lineRule="auto"/>
        <w:rPr>
          <w:szCs w:val="24"/>
        </w:rPr>
      </w:pPr>
      <w:r>
        <w:rPr>
          <w:szCs w:val="24"/>
        </w:rPr>
        <w:t>Results are presented as the number of 24-hour periods where daily mean concentrations greater than 5</w:t>
      </w:r>
      <w:r w:rsidRPr="00786EB7">
        <w:rPr>
          <w:szCs w:val="24"/>
        </w:rPr>
        <w:t>0µg/m</w:t>
      </w:r>
      <w:r w:rsidRPr="00786EB7">
        <w:rPr>
          <w:szCs w:val="24"/>
          <w:vertAlign w:val="superscript"/>
        </w:rPr>
        <w:t>3</w:t>
      </w:r>
      <w:r>
        <w:rPr>
          <w:szCs w:val="24"/>
        </w:rPr>
        <w:t xml:space="preserve"> have been recorded.</w:t>
      </w:r>
    </w:p>
    <w:p w14:paraId="4846FAA1" w14:textId="651E3679" w:rsidR="008142E3" w:rsidRDefault="008142E3" w:rsidP="002A068B">
      <w:pPr>
        <w:spacing w:line="240" w:lineRule="auto"/>
      </w:pPr>
      <w:r w:rsidRPr="00786EB7">
        <w:t>Exceedances of the PM</w:t>
      </w:r>
      <w:r w:rsidRPr="00786EB7">
        <w:rPr>
          <w:vertAlign w:val="subscript"/>
        </w:rPr>
        <w:t>10</w:t>
      </w:r>
      <w:r w:rsidRPr="00786EB7">
        <w:t xml:space="preserve"> 24-hour mean objective (50µg/m</w:t>
      </w:r>
      <w:r w:rsidRPr="00786EB7">
        <w:rPr>
          <w:vertAlign w:val="superscript"/>
        </w:rPr>
        <w:t>3</w:t>
      </w:r>
      <w:r w:rsidRPr="00786EB7">
        <w:t xml:space="preserve"> not to be exceeded more than 35 times/year) are shown in </w:t>
      </w:r>
      <w:r w:rsidRPr="00786EB7">
        <w:rPr>
          <w:b/>
        </w:rPr>
        <w:t>bold</w:t>
      </w:r>
      <w:r w:rsidRPr="00786EB7">
        <w:t>.</w:t>
      </w:r>
    </w:p>
    <w:p w14:paraId="18076E8A" w14:textId="70286E16" w:rsidR="00786EB7" w:rsidRPr="00786EB7" w:rsidRDefault="00786EB7" w:rsidP="002A068B">
      <w:pPr>
        <w:spacing w:line="240" w:lineRule="auto"/>
      </w:pPr>
      <w:r w:rsidRPr="00786EB7">
        <w:t>If the period of valid data is less than 85%, the 90.4th percentile of 24-hour means is provided in brackets.</w:t>
      </w:r>
    </w:p>
    <w:p w14:paraId="6609BE3D" w14:textId="77777777" w:rsidR="008142E3" w:rsidRPr="00786EB7" w:rsidRDefault="008142E3" w:rsidP="002A068B">
      <w:pPr>
        <w:spacing w:line="240" w:lineRule="auto"/>
      </w:pPr>
      <w:r w:rsidRPr="00786EB7">
        <w:t>(1) Data capture for the monitoring period, in cases where monitoring was only carried out for part of the year.</w:t>
      </w:r>
    </w:p>
    <w:p w14:paraId="1ED41C81" w14:textId="77777777" w:rsidR="008142E3" w:rsidRDefault="008142E3" w:rsidP="002A068B">
      <w:pPr>
        <w:spacing w:line="240" w:lineRule="auto"/>
      </w:pPr>
      <w:r w:rsidRPr="00786EB7">
        <w:t>(2) Data capture for the full calendar year (e.g. if monitoring was carried out for 6 months, the maximum data capture for the full calendar year is 50%).</w:t>
      </w:r>
    </w:p>
    <w:p w14:paraId="15EBC1E8" w14:textId="77777777" w:rsidR="008142E3" w:rsidRDefault="008142E3" w:rsidP="00400B0F">
      <w:pPr>
        <w:spacing w:before="0" w:after="0"/>
      </w:pPr>
      <w:r>
        <w:br w:type="page"/>
      </w:r>
    </w:p>
    <w:p w14:paraId="0E5F27DC" w14:textId="4AEBCD40" w:rsidR="00722E1F" w:rsidRDefault="00722E1F" w:rsidP="00400B0F">
      <w:pPr>
        <w:pStyle w:val="Caption"/>
      </w:pPr>
      <w:bookmarkStart w:id="88" w:name="_Toc95378933"/>
      <w:r>
        <w:lastRenderedPageBreak/>
        <w:t>Figure A.</w:t>
      </w:r>
      <w:r w:rsidR="004813E8">
        <w:rPr>
          <w:color w:val="2B579A"/>
          <w:shd w:val="clear" w:color="auto" w:fill="E6E6E6"/>
        </w:rPr>
        <w:fldChar w:fldCharType="begin"/>
      </w:r>
      <w:r w:rsidR="004813E8">
        <w:rPr>
          <w:noProof/>
        </w:rPr>
        <w:instrText xml:space="preserve"> SEQ Figure_A \* ARABIC </w:instrText>
      </w:r>
      <w:r w:rsidR="004813E8">
        <w:rPr>
          <w:color w:val="2B579A"/>
          <w:shd w:val="clear" w:color="auto" w:fill="E6E6E6"/>
        </w:rPr>
        <w:fldChar w:fldCharType="separate"/>
      </w:r>
      <w:r w:rsidR="006C38F4">
        <w:rPr>
          <w:noProof/>
        </w:rPr>
        <w:t>4</w:t>
      </w:r>
      <w:r w:rsidR="004813E8">
        <w:rPr>
          <w:color w:val="2B579A"/>
          <w:shd w:val="clear" w:color="auto" w:fill="E6E6E6"/>
        </w:rPr>
        <w:fldChar w:fldCharType="end"/>
      </w:r>
      <w:r>
        <w:t xml:space="preserve"> – </w:t>
      </w:r>
      <w:r w:rsidRPr="00722E1F">
        <w:t>Trends in Number of 24-Hour Mean PM</w:t>
      </w:r>
      <w:r w:rsidRPr="00722E1F">
        <w:rPr>
          <w:vertAlign w:val="subscript"/>
        </w:rPr>
        <w:t>10</w:t>
      </w:r>
      <w:r w:rsidRPr="00722E1F">
        <w:t xml:space="preserve"> Results &gt;</w:t>
      </w:r>
      <w:r w:rsidR="0051783D">
        <w:t xml:space="preserve"> </w:t>
      </w:r>
      <w:r w:rsidRPr="00722E1F">
        <w:t>50µg/m</w:t>
      </w:r>
      <w:r w:rsidRPr="00722E1F">
        <w:rPr>
          <w:vertAlign w:val="superscript"/>
        </w:rPr>
        <w:t>3</w:t>
      </w:r>
      <w:bookmarkStart w:id="89" w:name="_Ref55286474"/>
      <w:bookmarkEnd w:id="88"/>
    </w:p>
    <w:p w14:paraId="514D37BA" w14:textId="63BDFF8E" w:rsidR="00722E1F" w:rsidRPr="00EF7B0E" w:rsidRDefault="00F30F58" w:rsidP="00400B0F">
      <w:pPr>
        <w:pStyle w:val="Style1"/>
        <w:rPr>
          <w:color w:val="FF0000"/>
        </w:rPr>
      </w:pPr>
      <w:r w:rsidRPr="00F30F58">
        <w:t xml:space="preserve">There are no current trends available as no exceedances recorded.  </w:t>
      </w:r>
    </w:p>
    <w:p w14:paraId="5B221AEC" w14:textId="0B01D151" w:rsidR="00722E1F" w:rsidRPr="00722E1F" w:rsidRDefault="00722E1F" w:rsidP="00400B0F">
      <w:pPr>
        <w:jc w:val="center"/>
      </w:pPr>
    </w:p>
    <w:p w14:paraId="5C6014ED" w14:textId="6D0FB351" w:rsidR="00722E1F" w:rsidRDefault="00722E1F" w:rsidP="00400B0F">
      <w:pPr>
        <w:spacing w:before="0" w:after="0"/>
        <w:rPr>
          <w:b/>
          <w:iCs/>
          <w:color w:val="008938"/>
          <w:szCs w:val="18"/>
        </w:rPr>
      </w:pPr>
      <w:r>
        <w:br w:type="page"/>
      </w:r>
    </w:p>
    <w:p w14:paraId="3CB23F86" w14:textId="6B2D49A6" w:rsidR="00130A54" w:rsidRDefault="008142E3" w:rsidP="00400B0F">
      <w:pPr>
        <w:pStyle w:val="Caption"/>
        <w:rPr>
          <w:rFonts w:cs="Arial"/>
          <w:szCs w:val="24"/>
        </w:rPr>
      </w:pPr>
      <w:bookmarkStart w:id="90" w:name="_Ref63330723"/>
      <w:bookmarkStart w:id="91" w:name="_Toc95378949"/>
      <w:r>
        <w:lastRenderedPageBreak/>
        <w:t>Table A.</w:t>
      </w:r>
      <w:r w:rsidR="00742944">
        <w:rPr>
          <w:color w:val="2B579A"/>
          <w:shd w:val="clear" w:color="auto" w:fill="E6E6E6"/>
        </w:rPr>
        <w:fldChar w:fldCharType="begin"/>
      </w:r>
      <w:r w:rsidR="00742944">
        <w:rPr>
          <w:noProof/>
        </w:rPr>
        <w:instrText xml:space="preserve"> SEQ Table_A \* ARABIC </w:instrText>
      </w:r>
      <w:r w:rsidR="00742944">
        <w:rPr>
          <w:color w:val="2B579A"/>
          <w:shd w:val="clear" w:color="auto" w:fill="E6E6E6"/>
        </w:rPr>
        <w:fldChar w:fldCharType="separate"/>
      </w:r>
      <w:r w:rsidR="006C38F4">
        <w:rPr>
          <w:noProof/>
        </w:rPr>
        <w:t>8</w:t>
      </w:r>
      <w:r w:rsidR="00742944">
        <w:rPr>
          <w:color w:val="2B579A"/>
          <w:shd w:val="clear" w:color="auto" w:fill="E6E6E6"/>
        </w:rPr>
        <w:fldChar w:fldCharType="end"/>
      </w:r>
      <w:bookmarkEnd w:id="89"/>
      <w:bookmarkEnd w:id="90"/>
      <w:r>
        <w:t xml:space="preserve"> – </w:t>
      </w:r>
      <w:r w:rsidR="00130A54">
        <w:t xml:space="preserve">Annual Mean </w:t>
      </w:r>
      <w:r w:rsidRPr="008142E3">
        <w:t>PM</w:t>
      </w:r>
      <w:r w:rsidRPr="008142E3">
        <w:rPr>
          <w:vertAlign w:val="subscript"/>
        </w:rPr>
        <w:t xml:space="preserve">2.5 </w:t>
      </w:r>
      <w:r w:rsidRPr="008142E3">
        <w:t>Monitoring Results</w:t>
      </w:r>
      <w:r w:rsidR="00130A54">
        <w:t xml:space="preserve"> </w:t>
      </w:r>
      <w:r w:rsidR="00130A54" w:rsidRPr="00786EB7">
        <w:rPr>
          <w:szCs w:val="24"/>
        </w:rPr>
        <w:t>(</w:t>
      </w:r>
      <w:r w:rsidR="00130A54" w:rsidRPr="00786EB7">
        <w:rPr>
          <w:rFonts w:cs="Arial"/>
          <w:szCs w:val="24"/>
        </w:rPr>
        <w:t>µg/m</w:t>
      </w:r>
      <w:r w:rsidR="00130A54" w:rsidRPr="00786EB7">
        <w:rPr>
          <w:rFonts w:cs="Arial"/>
          <w:szCs w:val="24"/>
          <w:vertAlign w:val="superscript"/>
        </w:rPr>
        <w:t>3</w:t>
      </w:r>
      <w:r w:rsidR="00130A54" w:rsidRPr="00786EB7">
        <w:rPr>
          <w:rFonts w:cs="Arial"/>
          <w:szCs w:val="24"/>
        </w:rPr>
        <w:t>)</w:t>
      </w:r>
      <w:bookmarkEnd w:id="91"/>
    </w:p>
    <w:tbl>
      <w:tblPr>
        <w:tblStyle w:val="TableStyle4"/>
        <w:tblW w:w="0" w:type="auto"/>
        <w:tblLayout w:type="fixed"/>
        <w:tblLook w:val="04A0" w:firstRow="1" w:lastRow="0" w:firstColumn="1" w:lastColumn="0" w:noHBand="0" w:noVBand="1"/>
      </w:tblPr>
      <w:tblGrid>
        <w:gridCol w:w="1080"/>
        <w:gridCol w:w="1036"/>
        <w:gridCol w:w="1147"/>
        <w:gridCol w:w="1977"/>
        <w:gridCol w:w="1985"/>
        <w:gridCol w:w="1559"/>
        <w:gridCol w:w="1155"/>
        <w:gridCol w:w="1155"/>
        <w:gridCol w:w="1155"/>
        <w:gridCol w:w="1155"/>
        <w:gridCol w:w="1156"/>
      </w:tblGrid>
      <w:tr w:rsidR="003E13DC" w:rsidRPr="00F30F58" w14:paraId="48115742" w14:textId="77777777" w:rsidTr="00A8540C">
        <w:trPr>
          <w:cnfStyle w:val="100000000000" w:firstRow="1" w:lastRow="0" w:firstColumn="0" w:lastColumn="0" w:oddVBand="0" w:evenVBand="0" w:oddHBand="0" w:evenHBand="0" w:firstRowFirstColumn="0" w:firstRowLastColumn="0" w:lastRowFirstColumn="0" w:lastRowLastColumn="0"/>
          <w:trHeight w:val="414"/>
          <w:tblHeader/>
        </w:trPr>
        <w:tc>
          <w:tcPr>
            <w:cnfStyle w:val="001000000000" w:firstRow="0" w:lastRow="0" w:firstColumn="1" w:lastColumn="0" w:oddVBand="0" w:evenVBand="0" w:oddHBand="0" w:evenHBand="0" w:firstRowFirstColumn="0" w:firstRowLastColumn="0" w:lastRowFirstColumn="0" w:lastRowLastColumn="0"/>
            <w:tcW w:w="1080" w:type="dxa"/>
          </w:tcPr>
          <w:p w14:paraId="1D3BBC64" w14:textId="77777777" w:rsidR="003E13DC" w:rsidRPr="00F30F58" w:rsidRDefault="003E13DC" w:rsidP="003A10E7">
            <w:pPr>
              <w:spacing w:line="240" w:lineRule="auto"/>
              <w:rPr>
                <w:rFonts w:asciiTheme="minorHAnsi" w:hAnsiTheme="minorHAnsi" w:cstheme="minorHAnsi"/>
                <w:sz w:val="20"/>
                <w:szCs w:val="20"/>
              </w:rPr>
            </w:pPr>
            <w:r w:rsidRPr="00F30F58">
              <w:rPr>
                <w:rFonts w:asciiTheme="minorHAnsi" w:hAnsiTheme="minorHAnsi" w:cstheme="minorHAnsi"/>
                <w:sz w:val="20"/>
                <w:szCs w:val="20"/>
              </w:rPr>
              <w:t>Site ID</w:t>
            </w:r>
          </w:p>
        </w:tc>
        <w:tc>
          <w:tcPr>
            <w:tcW w:w="1036" w:type="dxa"/>
          </w:tcPr>
          <w:p w14:paraId="17B71176" w14:textId="77777777" w:rsidR="003E13DC" w:rsidRPr="00F30F58"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F30F58">
              <w:rPr>
                <w:rFonts w:asciiTheme="minorHAnsi" w:hAnsiTheme="minorHAnsi" w:cstheme="minorHAnsi"/>
                <w:sz w:val="20"/>
                <w:szCs w:val="20"/>
              </w:rPr>
              <w:t>X OS Grid Ref (Easting)</w:t>
            </w:r>
          </w:p>
        </w:tc>
        <w:tc>
          <w:tcPr>
            <w:tcW w:w="1147" w:type="dxa"/>
          </w:tcPr>
          <w:p w14:paraId="65259A21" w14:textId="77777777" w:rsidR="003E13DC" w:rsidRPr="00F30F58"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F30F58">
              <w:rPr>
                <w:rFonts w:asciiTheme="minorHAnsi" w:hAnsiTheme="minorHAnsi" w:cstheme="minorHAnsi"/>
                <w:sz w:val="20"/>
                <w:szCs w:val="20"/>
              </w:rPr>
              <w:t>Y OS Grid Ref (Northing)</w:t>
            </w:r>
          </w:p>
        </w:tc>
        <w:tc>
          <w:tcPr>
            <w:tcW w:w="1977" w:type="dxa"/>
          </w:tcPr>
          <w:p w14:paraId="6E96E204" w14:textId="77777777" w:rsidR="003E13DC" w:rsidRPr="00F30F58"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F30F58">
              <w:rPr>
                <w:rFonts w:asciiTheme="minorHAnsi" w:hAnsiTheme="minorHAnsi" w:cstheme="minorHAnsi"/>
                <w:sz w:val="20"/>
                <w:szCs w:val="20"/>
              </w:rPr>
              <w:t>Site Type</w:t>
            </w:r>
          </w:p>
        </w:tc>
        <w:tc>
          <w:tcPr>
            <w:tcW w:w="1985" w:type="dxa"/>
          </w:tcPr>
          <w:p w14:paraId="2D69A139" w14:textId="77777777" w:rsidR="003E13DC" w:rsidRPr="00F30F58"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F30F58">
              <w:rPr>
                <w:rFonts w:asciiTheme="minorHAnsi" w:hAnsiTheme="minorHAnsi" w:cstheme="minorHAnsi"/>
                <w:sz w:val="20"/>
                <w:szCs w:val="20"/>
              </w:rPr>
              <w:t xml:space="preserve">Valid Data Capture for Monitoring Period (%) </w:t>
            </w:r>
            <w:r w:rsidRPr="00F30F58">
              <w:rPr>
                <w:rFonts w:asciiTheme="minorHAnsi" w:hAnsiTheme="minorHAnsi" w:cstheme="minorHAnsi"/>
                <w:sz w:val="20"/>
                <w:szCs w:val="20"/>
                <w:vertAlign w:val="superscript"/>
              </w:rPr>
              <w:t>(1)</w:t>
            </w:r>
          </w:p>
        </w:tc>
        <w:tc>
          <w:tcPr>
            <w:tcW w:w="1559" w:type="dxa"/>
          </w:tcPr>
          <w:p w14:paraId="485AE598" w14:textId="7AEAE6E4" w:rsidR="003E13DC" w:rsidRPr="00F30F58"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F30F58">
              <w:rPr>
                <w:rFonts w:asciiTheme="minorHAnsi" w:hAnsiTheme="minorHAnsi" w:cstheme="minorHAnsi"/>
                <w:sz w:val="20"/>
                <w:szCs w:val="20"/>
              </w:rPr>
              <w:t xml:space="preserve">Valid Data Capture </w:t>
            </w:r>
            <w:r w:rsidR="00527D15" w:rsidRPr="00F30F58">
              <w:rPr>
                <w:rFonts w:asciiTheme="minorHAnsi" w:hAnsiTheme="minorHAnsi" w:cstheme="minorHAnsi"/>
                <w:sz w:val="20"/>
                <w:szCs w:val="20"/>
              </w:rPr>
              <w:t>2021</w:t>
            </w:r>
            <w:r w:rsidR="00794D68" w:rsidRPr="00F30F58">
              <w:rPr>
                <w:rFonts w:asciiTheme="minorHAnsi" w:hAnsiTheme="minorHAnsi" w:cstheme="minorHAnsi"/>
                <w:sz w:val="20"/>
                <w:szCs w:val="20"/>
              </w:rPr>
              <w:t xml:space="preserve"> </w:t>
            </w:r>
            <w:r w:rsidRPr="00F30F58">
              <w:rPr>
                <w:rFonts w:asciiTheme="minorHAnsi" w:hAnsiTheme="minorHAnsi" w:cstheme="minorHAnsi"/>
                <w:sz w:val="20"/>
                <w:szCs w:val="20"/>
              </w:rPr>
              <w:t xml:space="preserve">(%) </w:t>
            </w:r>
            <w:r w:rsidRPr="00F30F58">
              <w:rPr>
                <w:rFonts w:asciiTheme="minorHAnsi" w:hAnsiTheme="minorHAnsi" w:cstheme="minorHAnsi"/>
                <w:sz w:val="20"/>
                <w:szCs w:val="20"/>
                <w:vertAlign w:val="superscript"/>
              </w:rPr>
              <w:t>(2)</w:t>
            </w:r>
          </w:p>
        </w:tc>
        <w:tc>
          <w:tcPr>
            <w:tcW w:w="1155" w:type="dxa"/>
          </w:tcPr>
          <w:p w14:paraId="6226C28C" w14:textId="4E9E6164" w:rsidR="003E13DC" w:rsidRPr="00F30F58"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F30F58">
              <w:rPr>
                <w:rFonts w:asciiTheme="minorHAnsi" w:hAnsiTheme="minorHAnsi" w:cstheme="minorHAnsi"/>
                <w:b w:val="0"/>
                <w:sz w:val="20"/>
                <w:szCs w:val="20"/>
              </w:rPr>
              <w:t>201</w:t>
            </w:r>
            <w:r w:rsidR="00565199" w:rsidRPr="00F30F58">
              <w:rPr>
                <w:rFonts w:asciiTheme="minorHAnsi" w:hAnsiTheme="minorHAnsi" w:cstheme="minorHAnsi"/>
                <w:b w:val="0"/>
                <w:sz w:val="20"/>
                <w:szCs w:val="20"/>
              </w:rPr>
              <w:t>7</w:t>
            </w:r>
          </w:p>
        </w:tc>
        <w:tc>
          <w:tcPr>
            <w:tcW w:w="1155" w:type="dxa"/>
          </w:tcPr>
          <w:p w14:paraId="040255E5" w14:textId="657E0691" w:rsidR="003E13DC" w:rsidRPr="00F30F58"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F30F58">
              <w:rPr>
                <w:rFonts w:asciiTheme="minorHAnsi" w:hAnsiTheme="minorHAnsi" w:cstheme="minorHAnsi"/>
                <w:b w:val="0"/>
                <w:sz w:val="20"/>
                <w:szCs w:val="20"/>
              </w:rPr>
              <w:t>201</w:t>
            </w:r>
            <w:r w:rsidR="00565199" w:rsidRPr="00F30F58">
              <w:rPr>
                <w:rFonts w:asciiTheme="minorHAnsi" w:hAnsiTheme="minorHAnsi" w:cstheme="minorHAnsi"/>
                <w:b w:val="0"/>
                <w:sz w:val="20"/>
                <w:szCs w:val="20"/>
              </w:rPr>
              <w:t>8</w:t>
            </w:r>
          </w:p>
        </w:tc>
        <w:tc>
          <w:tcPr>
            <w:tcW w:w="1155" w:type="dxa"/>
          </w:tcPr>
          <w:p w14:paraId="68A5EE48" w14:textId="495F415F" w:rsidR="003E13DC" w:rsidRPr="00F30F58"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F30F58">
              <w:rPr>
                <w:rFonts w:asciiTheme="minorHAnsi" w:hAnsiTheme="minorHAnsi" w:cstheme="minorHAnsi"/>
                <w:b w:val="0"/>
                <w:sz w:val="20"/>
                <w:szCs w:val="20"/>
              </w:rPr>
              <w:t>201</w:t>
            </w:r>
            <w:r w:rsidR="00565199" w:rsidRPr="00F30F58">
              <w:rPr>
                <w:rFonts w:asciiTheme="minorHAnsi" w:hAnsiTheme="minorHAnsi" w:cstheme="minorHAnsi"/>
                <w:b w:val="0"/>
                <w:sz w:val="20"/>
                <w:szCs w:val="20"/>
              </w:rPr>
              <w:t>9</w:t>
            </w:r>
          </w:p>
        </w:tc>
        <w:tc>
          <w:tcPr>
            <w:tcW w:w="1155" w:type="dxa"/>
          </w:tcPr>
          <w:p w14:paraId="40B333EC" w14:textId="7E3E9B40" w:rsidR="003E13DC" w:rsidRPr="00F30F58" w:rsidRDefault="003E13DC"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vertAlign w:val="superscript"/>
              </w:rPr>
            </w:pPr>
            <w:r w:rsidRPr="00F30F58">
              <w:rPr>
                <w:rFonts w:asciiTheme="minorHAnsi" w:hAnsiTheme="minorHAnsi" w:cstheme="minorHAnsi"/>
                <w:b w:val="0"/>
                <w:sz w:val="20"/>
                <w:szCs w:val="20"/>
              </w:rPr>
              <w:t>20</w:t>
            </w:r>
            <w:r w:rsidR="00565199" w:rsidRPr="00F30F58">
              <w:rPr>
                <w:rFonts w:asciiTheme="minorHAnsi" w:hAnsiTheme="minorHAnsi" w:cstheme="minorHAnsi"/>
                <w:b w:val="0"/>
                <w:sz w:val="20"/>
                <w:szCs w:val="20"/>
              </w:rPr>
              <w:t>20</w:t>
            </w:r>
          </w:p>
        </w:tc>
        <w:tc>
          <w:tcPr>
            <w:tcW w:w="1156" w:type="dxa"/>
          </w:tcPr>
          <w:p w14:paraId="35DBB090" w14:textId="0225CCCC" w:rsidR="003E13DC" w:rsidRPr="00F30F58" w:rsidRDefault="00527D15"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vertAlign w:val="superscript"/>
              </w:rPr>
            </w:pPr>
            <w:r w:rsidRPr="00F30F58">
              <w:rPr>
                <w:rFonts w:asciiTheme="minorHAnsi" w:hAnsiTheme="minorHAnsi" w:cstheme="minorHAnsi"/>
                <w:b w:val="0"/>
                <w:sz w:val="20"/>
                <w:szCs w:val="20"/>
              </w:rPr>
              <w:t>2021</w:t>
            </w:r>
          </w:p>
        </w:tc>
      </w:tr>
      <w:tr w:rsidR="00F30F58" w:rsidRPr="00F30F58" w14:paraId="55D22C91" w14:textId="77777777" w:rsidTr="007E0B3E">
        <w:tc>
          <w:tcPr>
            <w:cnfStyle w:val="001000000000" w:firstRow="0" w:lastRow="0" w:firstColumn="1" w:lastColumn="0" w:oddVBand="0" w:evenVBand="0" w:oddHBand="0" w:evenHBand="0" w:firstRowFirstColumn="0" w:firstRowLastColumn="0" w:lastRowFirstColumn="0" w:lastRowLastColumn="0"/>
            <w:tcW w:w="1080" w:type="dxa"/>
            <w:vAlign w:val="top"/>
          </w:tcPr>
          <w:p w14:paraId="3393A7B7" w14:textId="6D53C607" w:rsidR="00F30F58" w:rsidRPr="00F30F58" w:rsidRDefault="00F30F58" w:rsidP="00F30F58">
            <w:pPr>
              <w:spacing w:before="0" w:after="0" w:line="240" w:lineRule="auto"/>
              <w:rPr>
                <w:rFonts w:asciiTheme="minorHAnsi" w:hAnsiTheme="minorHAnsi" w:cstheme="minorHAnsi"/>
                <w:color w:val="FF0000"/>
                <w:sz w:val="20"/>
                <w:szCs w:val="20"/>
              </w:rPr>
            </w:pPr>
            <w:r w:rsidRPr="00F30F58">
              <w:rPr>
                <w:rFonts w:asciiTheme="minorHAnsi" w:hAnsiTheme="minorHAnsi" w:cstheme="minorHAnsi"/>
                <w:sz w:val="20"/>
                <w:szCs w:val="20"/>
              </w:rPr>
              <w:t>437</w:t>
            </w:r>
          </w:p>
        </w:tc>
        <w:tc>
          <w:tcPr>
            <w:tcW w:w="1036" w:type="dxa"/>
            <w:vAlign w:val="top"/>
          </w:tcPr>
          <w:p w14:paraId="4295DD04" w14:textId="41E0EC5C" w:rsidR="00F30F58" w:rsidRPr="00F30F58" w:rsidRDefault="00F30F58" w:rsidP="00F30F5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F30F58">
              <w:rPr>
                <w:rFonts w:asciiTheme="minorHAnsi" w:hAnsiTheme="minorHAnsi" w:cstheme="minorHAnsi"/>
                <w:sz w:val="20"/>
                <w:szCs w:val="20"/>
              </w:rPr>
              <w:t>461728</w:t>
            </w:r>
          </w:p>
        </w:tc>
        <w:tc>
          <w:tcPr>
            <w:tcW w:w="1147" w:type="dxa"/>
            <w:vAlign w:val="top"/>
          </w:tcPr>
          <w:p w14:paraId="0A4CAB83" w14:textId="6CD85BF6" w:rsidR="00F30F58" w:rsidRPr="00F30F58" w:rsidRDefault="00F30F58" w:rsidP="00F30F5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F30F58">
              <w:rPr>
                <w:rFonts w:asciiTheme="minorHAnsi" w:hAnsiTheme="minorHAnsi" w:cstheme="minorHAnsi"/>
                <w:sz w:val="20"/>
                <w:szCs w:val="20"/>
              </w:rPr>
              <w:t>301159</w:t>
            </w:r>
          </w:p>
        </w:tc>
        <w:tc>
          <w:tcPr>
            <w:tcW w:w="1977" w:type="dxa"/>
            <w:vAlign w:val="top"/>
          </w:tcPr>
          <w:p w14:paraId="3A5C77E3" w14:textId="434CE4B4" w:rsidR="00F30F58" w:rsidRPr="00F30F58" w:rsidRDefault="00F30F58" w:rsidP="00F30F5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F30F58">
              <w:rPr>
                <w:rFonts w:asciiTheme="minorHAnsi" w:hAnsiTheme="minorHAnsi" w:cstheme="minorHAnsi"/>
                <w:sz w:val="20"/>
                <w:szCs w:val="20"/>
              </w:rPr>
              <w:t>Roadside</w:t>
            </w:r>
          </w:p>
        </w:tc>
        <w:tc>
          <w:tcPr>
            <w:tcW w:w="1985" w:type="dxa"/>
            <w:vAlign w:val="top"/>
          </w:tcPr>
          <w:p w14:paraId="08701B41" w14:textId="77EE9C70" w:rsidR="00F30F58" w:rsidRPr="00F30F58" w:rsidRDefault="00F30F58" w:rsidP="00F30F5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F30F58">
              <w:rPr>
                <w:rFonts w:asciiTheme="minorHAnsi" w:hAnsiTheme="minorHAnsi" w:cstheme="minorHAnsi"/>
                <w:sz w:val="20"/>
                <w:szCs w:val="20"/>
              </w:rPr>
              <w:t>87.08</w:t>
            </w:r>
          </w:p>
        </w:tc>
        <w:tc>
          <w:tcPr>
            <w:tcW w:w="1559" w:type="dxa"/>
            <w:vAlign w:val="top"/>
          </w:tcPr>
          <w:p w14:paraId="4FD253A5" w14:textId="17F466BB" w:rsidR="00F30F58" w:rsidRPr="00F30F58" w:rsidRDefault="00F30F58" w:rsidP="00F30F5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F30F58">
              <w:rPr>
                <w:rFonts w:asciiTheme="minorHAnsi" w:hAnsiTheme="minorHAnsi" w:cstheme="minorHAnsi"/>
                <w:sz w:val="20"/>
                <w:szCs w:val="20"/>
              </w:rPr>
              <w:t>99.57</w:t>
            </w:r>
          </w:p>
        </w:tc>
        <w:tc>
          <w:tcPr>
            <w:tcW w:w="1155" w:type="dxa"/>
            <w:vAlign w:val="top"/>
          </w:tcPr>
          <w:p w14:paraId="52DFC246" w14:textId="77777777" w:rsidR="00F30F58" w:rsidRPr="00F30F58" w:rsidRDefault="00F30F58" w:rsidP="00F30F5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55" w:type="dxa"/>
            <w:vAlign w:val="top"/>
          </w:tcPr>
          <w:p w14:paraId="6D2CCF65" w14:textId="77777777" w:rsidR="00F30F58" w:rsidRPr="00F30F58" w:rsidRDefault="00F30F58" w:rsidP="00F30F5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55" w:type="dxa"/>
            <w:vAlign w:val="top"/>
          </w:tcPr>
          <w:p w14:paraId="6B1D38F8" w14:textId="77777777" w:rsidR="00F30F58" w:rsidRPr="00F30F58" w:rsidRDefault="00F30F58" w:rsidP="00F30F5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c>
          <w:tcPr>
            <w:tcW w:w="1155" w:type="dxa"/>
            <w:vAlign w:val="top"/>
          </w:tcPr>
          <w:p w14:paraId="5B1F75DB" w14:textId="1615D918" w:rsidR="00F30F58" w:rsidRPr="00F30F58" w:rsidRDefault="00F30F58" w:rsidP="00F30F5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F30F58">
              <w:rPr>
                <w:rFonts w:asciiTheme="minorHAnsi" w:hAnsiTheme="minorHAnsi" w:cstheme="minorHAnsi"/>
                <w:sz w:val="20"/>
                <w:szCs w:val="20"/>
              </w:rPr>
              <w:t>10.31</w:t>
            </w:r>
          </w:p>
        </w:tc>
        <w:tc>
          <w:tcPr>
            <w:tcW w:w="1156" w:type="dxa"/>
            <w:vAlign w:val="top"/>
          </w:tcPr>
          <w:p w14:paraId="60F944D3" w14:textId="5F363A4B" w:rsidR="00F30F58" w:rsidRPr="00F30F58" w:rsidRDefault="00F30F58" w:rsidP="00F30F58">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F30F58">
              <w:rPr>
                <w:rFonts w:asciiTheme="minorHAnsi" w:hAnsiTheme="minorHAnsi" w:cstheme="minorHAnsi"/>
                <w:sz w:val="20"/>
                <w:szCs w:val="20"/>
              </w:rPr>
              <w:t>11.28</w:t>
            </w:r>
          </w:p>
        </w:tc>
      </w:tr>
    </w:tbl>
    <w:p w14:paraId="6BF04364" w14:textId="4221C579" w:rsidR="003E13DC" w:rsidRPr="00C77B81" w:rsidRDefault="003E13DC" w:rsidP="002A068B">
      <w:pPr>
        <w:spacing w:line="240" w:lineRule="auto"/>
        <w:rPr>
          <w:b/>
          <w:color w:val="FF0000"/>
        </w:rPr>
      </w:pPr>
    </w:p>
    <w:p w14:paraId="55E63E49" w14:textId="458D8150" w:rsidR="008142E3" w:rsidRPr="00130A54" w:rsidRDefault="00F30F58" w:rsidP="002A068B">
      <w:pPr>
        <w:spacing w:line="240" w:lineRule="auto"/>
        <w:rPr>
          <w:szCs w:val="20"/>
        </w:rPr>
      </w:pPr>
      <w:r>
        <w:rPr>
          <w:rFonts w:ascii="MS Gothic" w:eastAsia="MS Gothic" w:hAnsi="MS Gothic"/>
          <w:szCs w:val="20"/>
        </w:rPr>
        <w:t xml:space="preserve">X </w:t>
      </w:r>
      <w:r w:rsidR="003E13DC" w:rsidRPr="00090C17">
        <w:rPr>
          <w:b/>
          <w:szCs w:val="20"/>
        </w:rPr>
        <w:t>Annualisation has been conducted where data capture is &lt;75%</w:t>
      </w:r>
      <w:r w:rsidR="003E13DC">
        <w:rPr>
          <w:b/>
          <w:szCs w:val="20"/>
        </w:rPr>
        <w:t xml:space="preserve"> and &gt;</w:t>
      </w:r>
      <w:r w:rsidR="008C3876">
        <w:rPr>
          <w:b/>
          <w:szCs w:val="20"/>
        </w:rPr>
        <w:t>25%</w:t>
      </w:r>
      <w:r w:rsidR="003E13DC">
        <w:rPr>
          <w:b/>
          <w:szCs w:val="20"/>
        </w:rPr>
        <w:t xml:space="preserve"> in line with LAQM.TG16</w:t>
      </w:r>
      <w:r>
        <w:rPr>
          <w:b/>
          <w:szCs w:val="20"/>
        </w:rPr>
        <w:t xml:space="preserve">. </w:t>
      </w:r>
    </w:p>
    <w:p w14:paraId="7CF05766" w14:textId="59563C8C" w:rsidR="008142E3" w:rsidRPr="00554BEE" w:rsidRDefault="008142E3" w:rsidP="002A068B">
      <w:pPr>
        <w:spacing w:line="240" w:lineRule="auto"/>
        <w:rPr>
          <w:b/>
          <w:bCs/>
        </w:rPr>
      </w:pPr>
      <w:r w:rsidRPr="00554BEE">
        <w:rPr>
          <w:b/>
          <w:bCs/>
        </w:rPr>
        <w:t>Notes:</w:t>
      </w:r>
    </w:p>
    <w:p w14:paraId="0F5ADFA9" w14:textId="77777777" w:rsidR="00D83B22" w:rsidRPr="00090C17" w:rsidRDefault="00D83B22" w:rsidP="002A068B">
      <w:pPr>
        <w:spacing w:line="240" w:lineRule="auto"/>
      </w:pPr>
      <w:r>
        <w:t xml:space="preserve">The annual mean concentrations are presented as </w:t>
      </w:r>
      <w:r>
        <w:rPr>
          <w:rFonts w:cs="Arial"/>
        </w:rPr>
        <w:t>µ</w:t>
      </w:r>
      <w:r>
        <w:t>g/m</w:t>
      </w:r>
      <w:r>
        <w:rPr>
          <w:vertAlign w:val="superscript"/>
        </w:rPr>
        <w:t>3</w:t>
      </w:r>
      <w:r w:rsidRPr="00090C17">
        <w:t>.</w:t>
      </w:r>
    </w:p>
    <w:p w14:paraId="21B66F02" w14:textId="6D384FED" w:rsidR="00D83B22" w:rsidRDefault="00D83B22" w:rsidP="002A068B">
      <w:pPr>
        <w:spacing w:line="240" w:lineRule="auto"/>
      </w:pPr>
      <w:r w:rsidRPr="00564B48">
        <w:rPr>
          <w:bCs/>
        </w:rPr>
        <w:t xml:space="preserve">All means have been “annualised” as per LAQM.TG16 if valid data capture for the full calendar year is less than 75%. See </w:t>
      </w:r>
      <w:hyperlink w:anchor="_Appendix_C:_Supporting" w:history="1">
        <w:r w:rsidRPr="00564B48">
          <w:t>Appendix C</w:t>
        </w:r>
      </w:hyperlink>
      <w:r w:rsidRPr="00564B48">
        <w:rPr>
          <w:bCs/>
        </w:rPr>
        <w:t xml:space="preserve"> for details.</w:t>
      </w:r>
    </w:p>
    <w:p w14:paraId="2B55DEF0" w14:textId="1529C438" w:rsidR="008142E3" w:rsidRPr="00130A54" w:rsidRDefault="008142E3" w:rsidP="002A068B">
      <w:pPr>
        <w:spacing w:line="240" w:lineRule="auto"/>
      </w:pPr>
      <w:r w:rsidRPr="00130A54">
        <w:t>(1) Data capture for the monitoring period, in cases where monitoring was only carried out for part of the year.</w:t>
      </w:r>
    </w:p>
    <w:p w14:paraId="185672D5" w14:textId="77777777" w:rsidR="008142E3" w:rsidRDefault="008142E3" w:rsidP="002A068B">
      <w:pPr>
        <w:spacing w:line="240" w:lineRule="auto"/>
      </w:pPr>
      <w:r w:rsidRPr="00130A54">
        <w:t>(2) Data capture for the full calendar year (e.g. if monitoring was carried out for 6 months, the maximum data capture for the full calendar year is 50%).</w:t>
      </w:r>
    </w:p>
    <w:p w14:paraId="196A027F" w14:textId="77777777" w:rsidR="008142E3" w:rsidRDefault="008142E3" w:rsidP="00400B0F">
      <w:pPr>
        <w:spacing w:before="0" w:after="0"/>
      </w:pPr>
      <w:r>
        <w:br w:type="page"/>
      </w:r>
    </w:p>
    <w:p w14:paraId="68668B63" w14:textId="1CAB7AAE" w:rsidR="00722E1F" w:rsidRDefault="00722E1F" w:rsidP="00400B0F">
      <w:pPr>
        <w:pStyle w:val="Caption"/>
      </w:pPr>
      <w:bookmarkStart w:id="92" w:name="_Toc95378934"/>
      <w:r>
        <w:lastRenderedPageBreak/>
        <w:t>Figure A.</w:t>
      </w:r>
      <w:r w:rsidR="004813E8">
        <w:rPr>
          <w:color w:val="2B579A"/>
          <w:shd w:val="clear" w:color="auto" w:fill="E6E6E6"/>
        </w:rPr>
        <w:fldChar w:fldCharType="begin"/>
      </w:r>
      <w:r w:rsidR="004813E8">
        <w:rPr>
          <w:noProof/>
        </w:rPr>
        <w:instrText xml:space="preserve"> SEQ Figure_A \* ARABIC </w:instrText>
      </w:r>
      <w:r w:rsidR="004813E8">
        <w:rPr>
          <w:color w:val="2B579A"/>
          <w:shd w:val="clear" w:color="auto" w:fill="E6E6E6"/>
        </w:rPr>
        <w:fldChar w:fldCharType="separate"/>
      </w:r>
      <w:r w:rsidR="006C38F4">
        <w:rPr>
          <w:noProof/>
        </w:rPr>
        <w:t>5</w:t>
      </w:r>
      <w:r w:rsidR="004813E8">
        <w:rPr>
          <w:color w:val="2B579A"/>
          <w:shd w:val="clear" w:color="auto" w:fill="E6E6E6"/>
        </w:rPr>
        <w:fldChar w:fldCharType="end"/>
      </w:r>
      <w:r>
        <w:t xml:space="preserve"> – </w:t>
      </w:r>
      <w:r w:rsidRPr="00722E1F">
        <w:t>Trends in Annual Mean PM</w:t>
      </w:r>
      <w:r w:rsidRPr="00722E1F">
        <w:rPr>
          <w:vertAlign w:val="subscript"/>
        </w:rPr>
        <w:t xml:space="preserve">2.5 </w:t>
      </w:r>
      <w:r w:rsidRPr="00722E1F">
        <w:t>Concentrations</w:t>
      </w:r>
      <w:bookmarkStart w:id="93" w:name="_Ref55286480"/>
      <w:bookmarkEnd w:id="92"/>
    </w:p>
    <w:p w14:paraId="225B3DB2" w14:textId="2144EA3B" w:rsidR="00AC1B55" w:rsidRPr="00F30F58" w:rsidRDefault="00F30F58" w:rsidP="00400B0F">
      <w:pPr>
        <w:pStyle w:val="Style1"/>
      </w:pPr>
      <w:r w:rsidRPr="00F30F58">
        <w:t xml:space="preserve">Comparable data for the first two years. </w:t>
      </w:r>
    </w:p>
    <w:p w14:paraId="7F820E22" w14:textId="6BDAAAE1" w:rsidR="00722E1F" w:rsidRPr="00722E1F" w:rsidRDefault="00722E1F" w:rsidP="00400B0F">
      <w:pPr>
        <w:jc w:val="center"/>
      </w:pPr>
    </w:p>
    <w:p w14:paraId="52609198" w14:textId="5DBE4B95" w:rsidR="00722E1F" w:rsidRDefault="00722E1F" w:rsidP="00400B0F">
      <w:pPr>
        <w:spacing w:before="0" w:after="0"/>
        <w:rPr>
          <w:b/>
          <w:iCs/>
          <w:color w:val="008938"/>
          <w:szCs w:val="18"/>
        </w:rPr>
      </w:pPr>
      <w:r>
        <w:br w:type="page"/>
      </w:r>
    </w:p>
    <w:p w14:paraId="12EE7B63" w14:textId="007999E1" w:rsidR="008142E3" w:rsidRPr="002364B2" w:rsidRDefault="008142E3" w:rsidP="00400B0F">
      <w:pPr>
        <w:pStyle w:val="Caption"/>
        <w:rPr>
          <w:color w:val="2B579A"/>
          <w:shd w:val="clear" w:color="auto" w:fill="E6E6E6"/>
        </w:rPr>
      </w:pPr>
      <w:bookmarkStart w:id="94" w:name="_Ref63330829"/>
      <w:bookmarkStart w:id="95" w:name="_Toc95378950"/>
      <w:r>
        <w:lastRenderedPageBreak/>
        <w:t>Table A.</w:t>
      </w:r>
      <w:r w:rsidR="00742944">
        <w:rPr>
          <w:color w:val="2B579A"/>
          <w:shd w:val="clear" w:color="auto" w:fill="E6E6E6"/>
        </w:rPr>
        <w:fldChar w:fldCharType="begin"/>
      </w:r>
      <w:r w:rsidR="00742944">
        <w:rPr>
          <w:noProof/>
        </w:rPr>
        <w:instrText xml:space="preserve"> SEQ Table_A \* ARABIC </w:instrText>
      </w:r>
      <w:r w:rsidR="00742944">
        <w:rPr>
          <w:color w:val="2B579A"/>
          <w:shd w:val="clear" w:color="auto" w:fill="E6E6E6"/>
        </w:rPr>
        <w:fldChar w:fldCharType="separate"/>
      </w:r>
      <w:r w:rsidR="006C38F4">
        <w:rPr>
          <w:noProof/>
        </w:rPr>
        <w:t>9</w:t>
      </w:r>
      <w:r w:rsidR="00742944">
        <w:rPr>
          <w:color w:val="2B579A"/>
          <w:shd w:val="clear" w:color="auto" w:fill="E6E6E6"/>
        </w:rPr>
        <w:fldChar w:fldCharType="end"/>
      </w:r>
      <w:bookmarkEnd w:id="93"/>
      <w:bookmarkEnd w:id="94"/>
      <w:r w:rsidR="002364B2">
        <w:rPr>
          <w:color w:val="2B579A"/>
          <w:shd w:val="clear" w:color="auto" w:fill="E6E6E6"/>
        </w:rPr>
        <w:t xml:space="preserve"> </w:t>
      </w:r>
      <w:r>
        <w:t xml:space="preserve">– </w:t>
      </w:r>
      <w:r w:rsidRPr="008142E3">
        <w:t>SO</w:t>
      </w:r>
      <w:r w:rsidRPr="008142E3">
        <w:rPr>
          <w:vertAlign w:val="subscript"/>
        </w:rPr>
        <w:t>2</w:t>
      </w:r>
      <w:r w:rsidRPr="008142E3">
        <w:t xml:space="preserve"> </w:t>
      </w:r>
      <w:r w:rsidR="00527D15">
        <w:t>2021</w:t>
      </w:r>
      <w:r w:rsidR="00130A54">
        <w:t xml:space="preserve"> </w:t>
      </w:r>
      <w:r w:rsidRPr="008142E3">
        <w:t>Monitoring Results</w:t>
      </w:r>
      <w:r w:rsidR="00130A54">
        <w:t>, Number of Relevant Instances</w:t>
      </w:r>
      <w:bookmarkEnd w:id="95"/>
    </w:p>
    <w:p w14:paraId="37551F75" w14:textId="65CDADF8" w:rsidR="002364B2" w:rsidRPr="002364B2" w:rsidRDefault="002364B2" w:rsidP="002A068B">
      <w:pPr>
        <w:spacing w:line="240" w:lineRule="auto"/>
        <w:rPr>
          <w:bCs/>
          <w:szCs w:val="24"/>
        </w:rPr>
      </w:pPr>
      <w:r w:rsidRPr="002364B2">
        <w:rPr>
          <w:bCs/>
          <w:szCs w:val="24"/>
        </w:rPr>
        <w:t xml:space="preserve">The Council does not monitor SO2 due to no relevant industry or business operation within the borough.  </w:t>
      </w:r>
    </w:p>
    <w:p w14:paraId="1E480CD0" w14:textId="77777777" w:rsidR="00005A10" w:rsidRDefault="00005A10" w:rsidP="00400B0F"/>
    <w:p w14:paraId="4D203F9C" w14:textId="77777777" w:rsidR="00005A10" w:rsidRPr="00005A10" w:rsidRDefault="00005A10" w:rsidP="00400B0F">
      <w:pPr>
        <w:sectPr w:rsidR="00005A10" w:rsidRPr="00005A10" w:rsidSect="003172A5">
          <w:pgSz w:w="16838" w:h="11899" w:orient="landscape" w:code="9"/>
          <w:pgMar w:top="1134" w:right="1134" w:bottom="1134" w:left="1134" w:header="340" w:footer="340" w:gutter="0"/>
          <w:cols w:space="708"/>
          <w:docGrid w:linePitch="326"/>
        </w:sectPr>
      </w:pPr>
    </w:p>
    <w:p w14:paraId="6935186A" w14:textId="15225806" w:rsidR="008142E3" w:rsidRDefault="008142E3" w:rsidP="00400B0F">
      <w:pPr>
        <w:pStyle w:val="Heading1"/>
        <w:numPr>
          <w:ilvl w:val="0"/>
          <w:numId w:val="0"/>
        </w:numPr>
      </w:pPr>
      <w:bookmarkStart w:id="96" w:name="_Appendix_B:_Full"/>
      <w:bookmarkStart w:id="97" w:name="_Ref55286405"/>
      <w:bookmarkStart w:id="98" w:name="_Toc95378914"/>
      <w:bookmarkEnd w:id="28"/>
      <w:bookmarkEnd w:id="29"/>
      <w:bookmarkEnd w:id="96"/>
      <w:r>
        <w:lastRenderedPageBreak/>
        <w:t xml:space="preserve">Appendix B: Full Monthly Diffusion Tube Results for </w:t>
      </w:r>
      <w:r w:rsidR="00527D15">
        <w:t>2021</w:t>
      </w:r>
      <w:bookmarkEnd w:id="97"/>
      <w:bookmarkEnd w:id="98"/>
    </w:p>
    <w:p w14:paraId="34F6850F" w14:textId="6F5AC269" w:rsidR="008142E3" w:rsidRDefault="00E33DDC" w:rsidP="00400B0F">
      <w:pPr>
        <w:pStyle w:val="Caption"/>
        <w:rPr>
          <w:rFonts w:cs="Arial"/>
          <w:szCs w:val="24"/>
        </w:rPr>
      </w:pPr>
      <w:bookmarkStart w:id="99" w:name="_Ref55286624"/>
      <w:bookmarkStart w:id="100" w:name="_Toc95378951"/>
      <w:r>
        <w:t>Table B.</w:t>
      </w:r>
      <w:r w:rsidR="00742944">
        <w:rPr>
          <w:color w:val="2B579A"/>
          <w:shd w:val="clear" w:color="auto" w:fill="E6E6E6"/>
        </w:rPr>
        <w:fldChar w:fldCharType="begin"/>
      </w:r>
      <w:r w:rsidR="00742944">
        <w:rPr>
          <w:noProof/>
        </w:rPr>
        <w:instrText xml:space="preserve"> SEQ Table_B \* ARABIC </w:instrText>
      </w:r>
      <w:r w:rsidR="00742944">
        <w:rPr>
          <w:color w:val="2B579A"/>
          <w:shd w:val="clear" w:color="auto" w:fill="E6E6E6"/>
        </w:rPr>
        <w:fldChar w:fldCharType="separate"/>
      </w:r>
      <w:r w:rsidR="006C38F4">
        <w:rPr>
          <w:noProof/>
        </w:rPr>
        <w:t>1</w:t>
      </w:r>
      <w:r w:rsidR="00742944">
        <w:rPr>
          <w:color w:val="2B579A"/>
          <w:shd w:val="clear" w:color="auto" w:fill="E6E6E6"/>
        </w:rPr>
        <w:fldChar w:fldCharType="end"/>
      </w:r>
      <w:bookmarkEnd w:id="99"/>
      <w:r>
        <w:t xml:space="preserve"> </w:t>
      </w:r>
      <w:r w:rsidR="008142E3">
        <w:t xml:space="preserve">– </w:t>
      </w:r>
      <w:r w:rsidR="008142E3" w:rsidRPr="008142E3">
        <w:t>NO</w:t>
      </w:r>
      <w:r w:rsidR="008142E3" w:rsidRPr="008142E3">
        <w:rPr>
          <w:vertAlign w:val="subscript"/>
        </w:rPr>
        <w:t>2</w:t>
      </w:r>
      <w:r w:rsidR="008142E3">
        <w:t xml:space="preserve"> </w:t>
      </w:r>
      <w:r w:rsidR="00527D15">
        <w:t>2021</w:t>
      </w:r>
      <w:r w:rsidR="00130A54">
        <w:t xml:space="preserve"> </w:t>
      </w:r>
      <w:r w:rsidR="008142E3">
        <w:t>Diffusion Tube Results</w:t>
      </w:r>
      <w:r w:rsidR="00130A54">
        <w:t xml:space="preserve"> (</w:t>
      </w:r>
      <w:r w:rsidR="00130A54" w:rsidRPr="00786EB7">
        <w:rPr>
          <w:rFonts w:cs="Arial"/>
          <w:szCs w:val="24"/>
        </w:rPr>
        <w:t>µg/m</w:t>
      </w:r>
      <w:r w:rsidR="00130A54" w:rsidRPr="00786EB7">
        <w:rPr>
          <w:rFonts w:cs="Arial"/>
          <w:szCs w:val="24"/>
          <w:vertAlign w:val="superscript"/>
        </w:rPr>
        <w:t>3</w:t>
      </w:r>
      <w:r w:rsidR="00130A54" w:rsidRPr="00786EB7">
        <w:rPr>
          <w:rFonts w:cs="Arial"/>
          <w:szCs w:val="24"/>
        </w:rPr>
        <w:t>)</w:t>
      </w:r>
      <w:bookmarkEnd w:id="100"/>
    </w:p>
    <w:tbl>
      <w:tblPr>
        <w:tblStyle w:val="TableStyle4"/>
        <w:tblW w:w="21541" w:type="dxa"/>
        <w:tblLayout w:type="fixed"/>
        <w:tblLook w:val="04A0" w:firstRow="1" w:lastRow="0" w:firstColumn="1" w:lastColumn="0" w:noHBand="0" w:noVBand="1"/>
      </w:tblPr>
      <w:tblGrid>
        <w:gridCol w:w="744"/>
        <w:gridCol w:w="1036"/>
        <w:gridCol w:w="1036"/>
        <w:gridCol w:w="782"/>
        <w:gridCol w:w="783"/>
        <w:gridCol w:w="783"/>
        <w:gridCol w:w="783"/>
        <w:gridCol w:w="783"/>
        <w:gridCol w:w="783"/>
        <w:gridCol w:w="783"/>
        <w:gridCol w:w="783"/>
        <w:gridCol w:w="783"/>
        <w:gridCol w:w="783"/>
        <w:gridCol w:w="783"/>
        <w:gridCol w:w="783"/>
        <w:gridCol w:w="1740"/>
        <w:gridCol w:w="1740"/>
        <w:gridCol w:w="1740"/>
        <w:gridCol w:w="4110"/>
      </w:tblGrid>
      <w:tr w:rsidR="00EF5451" w:rsidRPr="00882F53" w14:paraId="218C2F69" w14:textId="77777777" w:rsidTr="000540C8">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44" w:type="dxa"/>
          </w:tcPr>
          <w:p w14:paraId="705B4F29" w14:textId="2D956A34" w:rsidR="00EF5451" w:rsidRPr="00882F53" w:rsidRDefault="00EE05AF" w:rsidP="003A10E7">
            <w:pPr>
              <w:spacing w:line="240" w:lineRule="auto"/>
              <w:rPr>
                <w:rFonts w:asciiTheme="minorHAnsi" w:hAnsiTheme="minorHAnsi" w:cstheme="minorHAnsi"/>
                <w:sz w:val="20"/>
                <w:szCs w:val="20"/>
              </w:rPr>
            </w:pPr>
            <w:r w:rsidRPr="00882F53">
              <w:rPr>
                <w:rFonts w:asciiTheme="minorHAnsi" w:hAnsiTheme="minorHAnsi" w:cstheme="minorHAnsi"/>
                <w:sz w:val="20"/>
                <w:szCs w:val="20"/>
              </w:rPr>
              <w:t>DT</w:t>
            </w:r>
            <w:r w:rsidR="00EF5451" w:rsidRPr="00882F53">
              <w:rPr>
                <w:rFonts w:asciiTheme="minorHAnsi" w:hAnsiTheme="minorHAnsi" w:cstheme="minorHAnsi"/>
                <w:sz w:val="20"/>
                <w:szCs w:val="20"/>
              </w:rPr>
              <w:t xml:space="preserve"> ID</w:t>
            </w:r>
          </w:p>
        </w:tc>
        <w:tc>
          <w:tcPr>
            <w:tcW w:w="1036" w:type="dxa"/>
          </w:tcPr>
          <w:p w14:paraId="79F8D95E" w14:textId="77777777"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X OS Grid Ref (Easting)</w:t>
            </w:r>
          </w:p>
        </w:tc>
        <w:tc>
          <w:tcPr>
            <w:tcW w:w="1036" w:type="dxa"/>
          </w:tcPr>
          <w:p w14:paraId="5AB7E68E" w14:textId="535D8CCA"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Y OS Grid Ref (</w:t>
            </w:r>
            <w:r w:rsidR="00773D15" w:rsidRPr="00882F53">
              <w:rPr>
                <w:rFonts w:asciiTheme="minorHAnsi" w:hAnsiTheme="minorHAnsi" w:cstheme="minorHAnsi"/>
                <w:sz w:val="20"/>
                <w:szCs w:val="20"/>
              </w:rPr>
              <w:t>Northing</w:t>
            </w:r>
            <w:r w:rsidRPr="00882F53">
              <w:rPr>
                <w:rFonts w:asciiTheme="minorHAnsi" w:hAnsiTheme="minorHAnsi" w:cstheme="minorHAnsi"/>
                <w:sz w:val="20"/>
                <w:szCs w:val="20"/>
              </w:rPr>
              <w:t>)</w:t>
            </w:r>
          </w:p>
        </w:tc>
        <w:tc>
          <w:tcPr>
            <w:tcW w:w="782" w:type="dxa"/>
          </w:tcPr>
          <w:p w14:paraId="6D4ECEB8" w14:textId="0AA95CBA"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882F53">
              <w:rPr>
                <w:rFonts w:asciiTheme="minorHAnsi" w:hAnsiTheme="minorHAnsi" w:cstheme="minorHAnsi"/>
                <w:b w:val="0"/>
                <w:sz w:val="20"/>
                <w:szCs w:val="20"/>
              </w:rPr>
              <w:t>Jan</w:t>
            </w:r>
          </w:p>
        </w:tc>
        <w:tc>
          <w:tcPr>
            <w:tcW w:w="783" w:type="dxa"/>
          </w:tcPr>
          <w:p w14:paraId="035D54F8" w14:textId="055F2AEE"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882F53">
              <w:rPr>
                <w:rFonts w:asciiTheme="minorHAnsi" w:hAnsiTheme="minorHAnsi" w:cstheme="minorHAnsi"/>
                <w:b w:val="0"/>
                <w:sz w:val="20"/>
                <w:szCs w:val="20"/>
              </w:rPr>
              <w:t>Feb</w:t>
            </w:r>
          </w:p>
        </w:tc>
        <w:tc>
          <w:tcPr>
            <w:tcW w:w="783" w:type="dxa"/>
          </w:tcPr>
          <w:p w14:paraId="2E9165C4" w14:textId="3EA5A99F"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882F53">
              <w:rPr>
                <w:rFonts w:asciiTheme="minorHAnsi" w:hAnsiTheme="minorHAnsi" w:cstheme="minorHAnsi"/>
                <w:b w:val="0"/>
                <w:sz w:val="20"/>
                <w:szCs w:val="20"/>
              </w:rPr>
              <w:t>Mar</w:t>
            </w:r>
          </w:p>
        </w:tc>
        <w:tc>
          <w:tcPr>
            <w:tcW w:w="783" w:type="dxa"/>
          </w:tcPr>
          <w:p w14:paraId="1AF9E879" w14:textId="13E534ED"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882F53">
              <w:rPr>
                <w:rFonts w:asciiTheme="minorHAnsi" w:hAnsiTheme="minorHAnsi" w:cstheme="minorHAnsi"/>
                <w:b w:val="0"/>
                <w:sz w:val="20"/>
                <w:szCs w:val="20"/>
              </w:rPr>
              <w:t>Apr</w:t>
            </w:r>
          </w:p>
        </w:tc>
        <w:tc>
          <w:tcPr>
            <w:tcW w:w="783" w:type="dxa"/>
          </w:tcPr>
          <w:p w14:paraId="00581C63" w14:textId="74EF31DE"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882F53">
              <w:rPr>
                <w:rFonts w:asciiTheme="minorHAnsi" w:hAnsiTheme="minorHAnsi" w:cstheme="minorHAnsi"/>
                <w:b w:val="0"/>
                <w:sz w:val="20"/>
                <w:szCs w:val="20"/>
              </w:rPr>
              <w:t>May</w:t>
            </w:r>
          </w:p>
        </w:tc>
        <w:tc>
          <w:tcPr>
            <w:tcW w:w="783" w:type="dxa"/>
          </w:tcPr>
          <w:p w14:paraId="4F45BECE" w14:textId="6C71F247"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882F53">
              <w:rPr>
                <w:rFonts w:asciiTheme="minorHAnsi" w:hAnsiTheme="minorHAnsi" w:cstheme="minorHAnsi"/>
                <w:b w:val="0"/>
                <w:sz w:val="20"/>
                <w:szCs w:val="20"/>
              </w:rPr>
              <w:t>Jun</w:t>
            </w:r>
          </w:p>
        </w:tc>
        <w:tc>
          <w:tcPr>
            <w:tcW w:w="783" w:type="dxa"/>
          </w:tcPr>
          <w:p w14:paraId="41B5D18F" w14:textId="09BE226D"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882F53">
              <w:rPr>
                <w:rFonts w:asciiTheme="minorHAnsi" w:hAnsiTheme="minorHAnsi" w:cstheme="minorHAnsi"/>
                <w:b w:val="0"/>
                <w:sz w:val="20"/>
                <w:szCs w:val="20"/>
              </w:rPr>
              <w:t>Jul</w:t>
            </w:r>
          </w:p>
        </w:tc>
        <w:tc>
          <w:tcPr>
            <w:tcW w:w="783" w:type="dxa"/>
          </w:tcPr>
          <w:p w14:paraId="77353250" w14:textId="4F3031D2"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882F53">
              <w:rPr>
                <w:rFonts w:asciiTheme="minorHAnsi" w:hAnsiTheme="minorHAnsi" w:cstheme="minorHAnsi"/>
                <w:b w:val="0"/>
                <w:sz w:val="20"/>
                <w:szCs w:val="20"/>
              </w:rPr>
              <w:t>Aug</w:t>
            </w:r>
          </w:p>
        </w:tc>
        <w:tc>
          <w:tcPr>
            <w:tcW w:w="783" w:type="dxa"/>
          </w:tcPr>
          <w:p w14:paraId="4ED81F52" w14:textId="452BD1DF"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882F53">
              <w:rPr>
                <w:rFonts w:asciiTheme="minorHAnsi" w:hAnsiTheme="minorHAnsi" w:cstheme="minorHAnsi"/>
                <w:b w:val="0"/>
                <w:sz w:val="20"/>
                <w:szCs w:val="20"/>
              </w:rPr>
              <w:t>Sep</w:t>
            </w:r>
          </w:p>
        </w:tc>
        <w:tc>
          <w:tcPr>
            <w:tcW w:w="783" w:type="dxa"/>
          </w:tcPr>
          <w:p w14:paraId="54367B28" w14:textId="7DB39234"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882F53">
              <w:rPr>
                <w:rFonts w:asciiTheme="minorHAnsi" w:hAnsiTheme="minorHAnsi" w:cstheme="minorHAnsi"/>
                <w:b w:val="0"/>
                <w:sz w:val="20"/>
                <w:szCs w:val="20"/>
              </w:rPr>
              <w:t>Oct</w:t>
            </w:r>
          </w:p>
        </w:tc>
        <w:tc>
          <w:tcPr>
            <w:tcW w:w="783" w:type="dxa"/>
          </w:tcPr>
          <w:p w14:paraId="491F9CB9" w14:textId="158436C5"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882F53">
              <w:rPr>
                <w:rFonts w:asciiTheme="minorHAnsi" w:hAnsiTheme="minorHAnsi" w:cstheme="minorHAnsi"/>
                <w:b w:val="0"/>
                <w:sz w:val="20"/>
                <w:szCs w:val="20"/>
              </w:rPr>
              <w:t>Nov</w:t>
            </w:r>
          </w:p>
        </w:tc>
        <w:tc>
          <w:tcPr>
            <w:tcW w:w="783" w:type="dxa"/>
          </w:tcPr>
          <w:p w14:paraId="5CCC5453" w14:textId="5BB8904A"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882F53">
              <w:rPr>
                <w:rFonts w:asciiTheme="minorHAnsi" w:hAnsiTheme="minorHAnsi" w:cstheme="minorHAnsi"/>
                <w:b w:val="0"/>
                <w:sz w:val="20"/>
                <w:szCs w:val="20"/>
              </w:rPr>
              <w:t>Dec</w:t>
            </w:r>
          </w:p>
        </w:tc>
        <w:tc>
          <w:tcPr>
            <w:tcW w:w="1740" w:type="dxa"/>
          </w:tcPr>
          <w:p w14:paraId="752DFFD1" w14:textId="77777777"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882F53">
              <w:rPr>
                <w:rFonts w:asciiTheme="minorHAnsi" w:hAnsiTheme="minorHAnsi" w:cstheme="minorHAnsi"/>
                <w:b w:val="0"/>
                <w:sz w:val="20"/>
                <w:szCs w:val="20"/>
              </w:rPr>
              <w:t>Annual Mean: Raw Data</w:t>
            </w:r>
          </w:p>
        </w:tc>
        <w:tc>
          <w:tcPr>
            <w:tcW w:w="1740" w:type="dxa"/>
          </w:tcPr>
          <w:p w14:paraId="6AFA4972" w14:textId="12EFAABB"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b w:val="0"/>
                <w:sz w:val="20"/>
                <w:szCs w:val="20"/>
              </w:rPr>
              <w:t>Annual Mean: Annualised and Bias Adjusted</w:t>
            </w:r>
            <w:r w:rsidR="00C279B5" w:rsidRPr="00882F53">
              <w:rPr>
                <w:rFonts w:asciiTheme="minorHAnsi" w:hAnsiTheme="minorHAnsi" w:cstheme="minorHAnsi"/>
                <w:b w:val="0"/>
                <w:sz w:val="20"/>
                <w:szCs w:val="20"/>
              </w:rPr>
              <w:t xml:space="preserve"> (0.78)</w:t>
            </w:r>
          </w:p>
        </w:tc>
        <w:tc>
          <w:tcPr>
            <w:tcW w:w="1740" w:type="dxa"/>
          </w:tcPr>
          <w:p w14:paraId="16B58D07" w14:textId="4736C823" w:rsidR="00EF5451" w:rsidRPr="00882F53" w:rsidRDefault="000540C8"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882F53">
              <w:rPr>
                <w:rFonts w:asciiTheme="minorHAnsi" w:hAnsiTheme="minorHAnsi" w:cstheme="minorHAnsi"/>
                <w:b w:val="0"/>
                <w:sz w:val="20"/>
                <w:szCs w:val="20"/>
              </w:rPr>
              <w:t>Annual Mean: Distance Corrected to Nearest Exposure</w:t>
            </w:r>
          </w:p>
        </w:tc>
        <w:tc>
          <w:tcPr>
            <w:tcW w:w="4110" w:type="dxa"/>
          </w:tcPr>
          <w:p w14:paraId="5C14B5B8" w14:textId="3259AE90" w:rsidR="00EF5451" w:rsidRPr="00882F53" w:rsidRDefault="00EF5451"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Comment</w:t>
            </w:r>
          </w:p>
        </w:tc>
      </w:tr>
      <w:tr w:rsidR="00C279B5" w:rsidRPr="00882F53" w14:paraId="5EEB8196"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1D745EB4" w14:textId="3175D9B0" w:rsidR="00C279B5" w:rsidRPr="00882F53" w:rsidRDefault="00C279B5" w:rsidP="00C279B5">
            <w:pPr>
              <w:spacing w:before="0" w:after="0" w:line="240" w:lineRule="auto"/>
              <w:rPr>
                <w:rFonts w:asciiTheme="minorHAnsi" w:hAnsiTheme="minorHAnsi" w:cstheme="minorHAnsi"/>
                <w:color w:val="FF0000"/>
                <w:sz w:val="20"/>
                <w:szCs w:val="20"/>
              </w:rPr>
            </w:pPr>
            <w:r w:rsidRPr="00882F53">
              <w:rPr>
                <w:rFonts w:asciiTheme="minorHAnsi" w:hAnsiTheme="minorHAnsi" w:cstheme="minorHAnsi"/>
                <w:sz w:val="20"/>
                <w:szCs w:val="20"/>
              </w:rPr>
              <w:t>DT1</w:t>
            </w:r>
          </w:p>
        </w:tc>
        <w:tc>
          <w:tcPr>
            <w:tcW w:w="1036" w:type="dxa"/>
            <w:tcBorders>
              <w:top w:val="single" w:sz="4" w:space="0" w:color="auto"/>
              <w:left w:val="nil"/>
              <w:bottom w:val="single" w:sz="4" w:space="0" w:color="auto"/>
              <w:right w:val="single" w:sz="4" w:space="0" w:color="auto"/>
            </w:tcBorders>
          </w:tcPr>
          <w:p w14:paraId="1461E77A" w14:textId="074F48F8"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463208</w:t>
            </w:r>
          </w:p>
        </w:tc>
        <w:tc>
          <w:tcPr>
            <w:tcW w:w="1036" w:type="dxa"/>
            <w:tcBorders>
              <w:top w:val="single" w:sz="4" w:space="0" w:color="auto"/>
              <w:left w:val="nil"/>
              <w:bottom w:val="single" w:sz="4" w:space="0" w:color="auto"/>
              <w:right w:val="single" w:sz="4" w:space="0" w:color="auto"/>
            </w:tcBorders>
          </w:tcPr>
          <w:p w14:paraId="0AF9F3C3" w14:textId="630AA5F7"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299913</w:t>
            </w:r>
          </w:p>
        </w:tc>
        <w:tc>
          <w:tcPr>
            <w:tcW w:w="782" w:type="dxa"/>
            <w:tcBorders>
              <w:top w:val="single" w:sz="4" w:space="0" w:color="auto"/>
              <w:left w:val="nil"/>
              <w:bottom w:val="single" w:sz="4" w:space="0" w:color="auto"/>
              <w:right w:val="single" w:sz="4" w:space="0" w:color="auto"/>
            </w:tcBorders>
          </w:tcPr>
          <w:p w14:paraId="32093B69" w14:textId="1ED87617"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33.8</w:t>
            </w:r>
          </w:p>
        </w:tc>
        <w:tc>
          <w:tcPr>
            <w:tcW w:w="783" w:type="dxa"/>
            <w:tcBorders>
              <w:top w:val="single" w:sz="4" w:space="0" w:color="auto"/>
              <w:left w:val="nil"/>
              <w:bottom w:val="single" w:sz="4" w:space="0" w:color="auto"/>
              <w:right w:val="single" w:sz="4" w:space="0" w:color="auto"/>
            </w:tcBorders>
          </w:tcPr>
          <w:p w14:paraId="2738EE22" w14:textId="699771A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29.2</w:t>
            </w:r>
          </w:p>
        </w:tc>
        <w:tc>
          <w:tcPr>
            <w:tcW w:w="783" w:type="dxa"/>
            <w:tcBorders>
              <w:top w:val="single" w:sz="4" w:space="0" w:color="auto"/>
              <w:left w:val="nil"/>
              <w:bottom w:val="single" w:sz="4" w:space="0" w:color="auto"/>
              <w:right w:val="single" w:sz="4" w:space="0" w:color="auto"/>
            </w:tcBorders>
          </w:tcPr>
          <w:p w14:paraId="4E1450AA" w14:textId="19190CB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31.8</w:t>
            </w:r>
          </w:p>
        </w:tc>
        <w:tc>
          <w:tcPr>
            <w:tcW w:w="783" w:type="dxa"/>
            <w:tcBorders>
              <w:top w:val="single" w:sz="4" w:space="0" w:color="auto"/>
              <w:left w:val="nil"/>
              <w:bottom w:val="single" w:sz="4" w:space="0" w:color="auto"/>
              <w:right w:val="single" w:sz="4" w:space="0" w:color="auto"/>
            </w:tcBorders>
          </w:tcPr>
          <w:p w14:paraId="7C675A14" w14:textId="7E28320C"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26.0</w:t>
            </w:r>
          </w:p>
        </w:tc>
        <w:tc>
          <w:tcPr>
            <w:tcW w:w="783" w:type="dxa"/>
            <w:tcBorders>
              <w:top w:val="single" w:sz="4" w:space="0" w:color="auto"/>
              <w:left w:val="nil"/>
              <w:bottom w:val="single" w:sz="4" w:space="0" w:color="auto"/>
              <w:right w:val="single" w:sz="4" w:space="0" w:color="auto"/>
            </w:tcBorders>
          </w:tcPr>
          <w:p w14:paraId="23F7A6AE" w14:textId="2A0A46A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26.0</w:t>
            </w:r>
          </w:p>
        </w:tc>
        <w:tc>
          <w:tcPr>
            <w:tcW w:w="783" w:type="dxa"/>
            <w:tcBorders>
              <w:top w:val="single" w:sz="4" w:space="0" w:color="auto"/>
              <w:left w:val="nil"/>
              <w:bottom w:val="single" w:sz="4" w:space="0" w:color="auto"/>
              <w:right w:val="single" w:sz="4" w:space="0" w:color="auto"/>
            </w:tcBorders>
          </w:tcPr>
          <w:p w14:paraId="6EC22CF6" w14:textId="5F36B23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26.9</w:t>
            </w:r>
          </w:p>
        </w:tc>
        <w:tc>
          <w:tcPr>
            <w:tcW w:w="783" w:type="dxa"/>
            <w:tcBorders>
              <w:top w:val="single" w:sz="4" w:space="0" w:color="auto"/>
              <w:left w:val="nil"/>
              <w:bottom w:val="single" w:sz="4" w:space="0" w:color="auto"/>
              <w:right w:val="single" w:sz="4" w:space="0" w:color="auto"/>
            </w:tcBorders>
          </w:tcPr>
          <w:p w14:paraId="2A43CBB6" w14:textId="3559958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23.0</w:t>
            </w:r>
          </w:p>
        </w:tc>
        <w:tc>
          <w:tcPr>
            <w:tcW w:w="783" w:type="dxa"/>
            <w:tcBorders>
              <w:top w:val="single" w:sz="4" w:space="0" w:color="auto"/>
              <w:left w:val="nil"/>
              <w:bottom w:val="single" w:sz="4" w:space="0" w:color="auto"/>
              <w:right w:val="single" w:sz="4" w:space="0" w:color="auto"/>
            </w:tcBorders>
          </w:tcPr>
          <w:p w14:paraId="05EABFCA" w14:textId="3C9A14E9"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24.8</w:t>
            </w:r>
          </w:p>
        </w:tc>
        <w:tc>
          <w:tcPr>
            <w:tcW w:w="783" w:type="dxa"/>
            <w:tcBorders>
              <w:top w:val="single" w:sz="4" w:space="0" w:color="auto"/>
              <w:left w:val="nil"/>
              <w:bottom w:val="single" w:sz="4" w:space="0" w:color="auto"/>
              <w:right w:val="single" w:sz="4" w:space="0" w:color="auto"/>
            </w:tcBorders>
          </w:tcPr>
          <w:p w14:paraId="19CC647A" w14:textId="55212547"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27.7</w:t>
            </w:r>
          </w:p>
        </w:tc>
        <w:tc>
          <w:tcPr>
            <w:tcW w:w="783" w:type="dxa"/>
            <w:tcBorders>
              <w:top w:val="single" w:sz="4" w:space="0" w:color="auto"/>
              <w:left w:val="nil"/>
              <w:bottom w:val="single" w:sz="4" w:space="0" w:color="auto"/>
              <w:right w:val="single" w:sz="4" w:space="0" w:color="auto"/>
            </w:tcBorders>
          </w:tcPr>
          <w:p w14:paraId="513769B8" w14:textId="5A6D04B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31.8</w:t>
            </w:r>
          </w:p>
        </w:tc>
        <w:tc>
          <w:tcPr>
            <w:tcW w:w="783" w:type="dxa"/>
            <w:tcBorders>
              <w:top w:val="single" w:sz="4" w:space="0" w:color="auto"/>
              <w:left w:val="nil"/>
              <w:bottom w:val="single" w:sz="4" w:space="0" w:color="auto"/>
              <w:right w:val="single" w:sz="4" w:space="0" w:color="auto"/>
            </w:tcBorders>
          </w:tcPr>
          <w:p w14:paraId="55DFAA09" w14:textId="4CEF03E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29.8</w:t>
            </w:r>
          </w:p>
        </w:tc>
        <w:tc>
          <w:tcPr>
            <w:tcW w:w="783" w:type="dxa"/>
            <w:tcBorders>
              <w:top w:val="single" w:sz="4" w:space="0" w:color="auto"/>
              <w:left w:val="nil"/>
              <w:bottom w:val="single" w:sz="4" w:space="0" w:color="auto"/>
              <w:right w:val="single" w:sz="4" w:space="0" w:color="auto"/>
            </w:tcBorders>
          </w:tcPr>
          <w:p w14:paraId="008AEE38" w14:textId="34BB5647"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38.2</w:t>
            </w:r>
          </w:p>
        </w:tc>
        <w:tc>
          <w:tcPr>
            <w:tcW w:w="1740" w:type="dxa"/>
            <w:tcBorders>
              <w:top w:val="single" w:sz="4" w:space="0" w:color="auto"/>
              <w:left w:val="nil"/>
              <w:bottom w:val="single" w:sz="4" w:space="0" w:color="auto"/>
              <w:right w:val="single" w:sz="4" w:space="0" w:color="auto"/>
            </w:tcBorders>
          </w:tcPr>
          <w:p w14:paraId="6CE190BD" w14:textId="4D269AA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29.1</w:t>
            </w:r>
          </w:p>
        </w:tc>
        <w:tc>
          <w:tcPr>
            <w:tcW w:w="1740" w:type="dxa"/>
            <w:tcBorders>
              <w:top w:val="single" w:sz="4" w:space="0" w:color="auto"/>
              <w:left w:val="nil"/>
              <w:bottom w:val="single" w:sz="4" w:space="0" w:color="auto"/>
              <w:right w:val="single" w:sz="4" w:space="0" w:color="auto"/>
            </w:tcBorders>
          </w:tcPr>
          <w:p w14:paraId="247A9DEC" w14:textId="20BC17C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22.7</w:t>
            </w:r>
          </w:p>
        </w:tc>
        <w:tc>
          <w:tcPr>
            <w:tcW w:w="1740" w:type="dxa"/>
            <w:tcBorders>
              <w:top w:val="single" w:sz="4" w:space="0" w:color="auto"/>
              <w:left w:val="single" w:sz="4" w:space="0" w:color="auto"/>
              <w:bottom w:val="single" w:sz="4" w:space="0" w:color="auto"/>
              <w:right w:val="single" w:sz="4" w:space="0" w:color="auto"/>
            </w:tcBorders>
          </w:tcPr>
          <w:p w14:paraId="0F091E1C" w14:textId="7793245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6BD4D490" w14:textId="6A004D5D" w:rsidR="00C279B5" w:rsidRPr="00882F53" w:rsidRDefault="00C279B5" w:rsidP="00C279B5">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r w:rsidR="00C279B5" w:rsidRPr="00882F53" w14:paraId="113ED2F0"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75A0F33E" w14:textId="3F44E45B" w:rsidR="00C279B5" w:rsidRPr="00882F53" w:rsidRDefault="00C279B5" w:rsidP="00C279B5">
            <w:pPr>
              <w:spacing w:before="0" w:after="0" w:line="240" w:lineRule="auto"/>
              <w:rPr>
                <w:rFonts w:asciiTheme="minorHAnsi" w:hAnsiTheme="minorHAnsi" w:cstheme="minorHAnsi"/>
                <w:color w:val="FF0000"/>
                <w:sz w:val="20"/>
                <w:szCs w:val="20"/>
              </w:rPr>
            </w:pPr>
            <w:r w:rsidRPr="00882F53">
              <w:rPr>
                <w:rFonts w:asciiTheme="minorHAnsi" w:hAnsiTheme="minorHAnsi" w:cstheme="minorHAnsi"/>
                <w:sz w:val="20"/>
                <w:szCs w:val="20"/>
              </w:rPr>
              <w:t>DT2</w:t>
            </w:r>
          </w:p>
        </w:tc>
        <w:tc>
          <w:tcPr>
            <w:tcW w:w="1036" w:type="dxa"/>
            <w:tcBorders>
              <w:top w:val="nil"/>
              <w:left w:val="nil"/>
              <w:bottom w:val="single" w:sz="4" w:space="0" w:color="auto"/>
              <w:right w:val="single" w:sz="4" w:space="0" w:color="auto"/>
            </w:tcBorders>
          </w:tcPr>
          <w:p w14:paraId="3AA0958C" w14:textId="08846F0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462590</w:t>
            </w:r>
          </w:p>
        </w:tc>
        <w:tc>
          <w:tcPr>
            <w:tcW w:w="1036" w:type="dxa"/>
            <w:tcBorders>
              <w:top w:val="nil"/>
              <w:left w:val="nil"/>
              <w:bottom w:val="single" w:sz="4" w:space="0" w:color="auto"/>
              <w:right w:val="single" w:sz="4" w:space="0" w:color="auto"/>
            </w:tcBorders>
          </w:tcPr>
          <w:p w14:paraId="3D95F7CC" w14:textId="2C5E401D"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300513</w:t>
            </w:r>
          </w:p>
        </w:tc>
        <w:tc>
          <w:tcPr>
            <w:tcW w:w="782" w:type="dxa"/>
            <w:tcBorders>
              <w:top w:val="nil"/>
              <w:left w:val="nil"/>
              <w:bottom w:val="single" w:sz="4" w:space="0" w:color="auto"/>
              <w:right w:val="single" w:sz="4" w:space="0" w:color="auto"/>
            </w:tcBorders>
          </w:tcPr>
          <w:p w14:paraId="3D502214" w14:textId="2577678C"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42.3</w:t>
            </w:r>
          </w:p>
        </w:tc>
        <w:tc>
          <w:tcPr>
            <w:tcW w:w="783" w:type="dxa"/>
            <w:tcBorders>
              <w:top w:val="nil"/>
              <w:left w:val="nil"/>
              <w:bottom w:val="single" w:sz="4" w:space="0" w:color="auto"/>
              <w:right w:val="single" w:sz="4" w:space="0" w:color="auto"/>
            </w:tcBorders>
          </w:tcPr>
          <w:p w14:paraId="4638325B" w14:textId="6131273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25.3</w:t>
            </w:r>
          </w:p>
        </w:tc>
        <w:tc>
          <w:tcPr>
            <w:tcW w:w="783" w:type="dxa"/>
            <w:tcBorders>
              <w:top w:val="nil"/>
              <w:left w:val="nil"/>
              <w:bottom w:val="single" w:sz="4" w:space="0" w:color="auto"/>
              <w:right w:val="single" w:sz="4" w:space="0" w:color="auto"/>
            </w:tcBorders>
          </w:tcPr>
          <w:p w14:paraId="74F0A5C5" w14:textId="2D1C5E69"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33.3</w:t>
            </w:r>
          </w:p>
        </w:tc>
        <w:tc>
          <w:tcPr>
            <w:tcW w:w="783" w:type="dxa"/>
            <w:tcBorders>
              <w:top w:val="nil"/>
              <w:left w:val="nil"/>
              <w:bottom w:val="single" w:sz="4" w:space="0" w:color="auto"/>
              <w:right w:val="single" w:sz="4" w:space="0" w:color="auto"/>
            </w:tcBorders>
          </w:tcPr>
          <w:p w14:paraId="4F14792A" w14:textId="2F0E5EDC"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22.7</w:t>
            </w:r>
          </w:p>
        </w:tc>
        <w:tc>
          <w:tcPr>
            <w:tcW w:w="783" w:type="dxa"/>
            <w:tcBorders>
              <w:top w:val="nil"/>
              <w:left w:val="nil"/>
              <w:bottom w:val="single" w:sz="4" w:space="0" w:color="auto"/>
              <w:right w:val="single" w:sz="4" w:space="0" w:color="auto"/>
            </w:tcBorders>
          </w:tcPr>
          <w:p w14:paraId="5F79312C" w14:textId="782F3DC0"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22.7</w:t>
            </w:r>
          </w:p>
        </w:tc>
        <w:tc>
          <w:tcPr>
            <w:tcW w:w="783" w:type="dxa"/>
            <w:tcBorders>
              <w:top w:val="nil"/>
              <w:left w:val="nil"/>
              <w:bottom w:val="single" w:sz="4" w:space="0" w:color="auto"/>
              <w:right w:val="single" w:sz="4" w:space="0" w:color="auto"/>
            </w:tcBorders>
          </w:tcPr>
          <w:p w14:paraId="47605AEC" w14:textId="6A1B36A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28.8</w:t>
            </w:r>
          </w:p>
        </w:tc>
        <w:tc>
          <w:tcPr>
            <w:tcW w:w="783" w:type="dxa"/>
            <w:tcBorders>
              <w:top w:val="nil"/>
              <w:left w:val="nil"/>
              <w:bottom w:val="single" w:sz="4" w:space="0" w:color="auto"/>
              <w:right w:val="single" w:sz="4" w:space="0" w:color="auto"/>
            </w:tcBorders>
          </w:tcPr>
          <w:p w14:paraId="568CE5D3" w14:textId="4361A0C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26.8</w:t>
            </w:r>
          </w:p>
        </w:tc>
        <w:tc>
          <w:tcPr>
            <w:tcW w:w="783" w:type="dxa"/>
            <w:tcBorders>
              <w:top w:val="nil"/>
              <w:left w:val="nil"/>
              <w:bottom w:val="single" w:sz="4" w:space="0" w:color="auto"/>
              <w:right w:val="single" w:sz="4" w:space="0" w:color="auto"/>
            </w:tcBorders>
          </w:tcPr>
          <w:p w14:paraId="7659C48A" w14:textId="58940C28"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19.4</w:t>
            </w:r>
          </w:p>
        </w:tc>
        <w:tc>
          <w:tcPr>
            <w:tcW w:w="783" w:type="dxa"/>
            <w:tcBorders>
              <w:top w:val="nil"/>
              <w:left w:val="nil"/>
              <w:bottom w:val="single" w:sz="4" w:space="0" w:color="auto"/>
              <w:right w:val="single" w:sz="4" w:space="0" w:color="auto"/>
            </w:tcBorders>
          </w:tcPr>
          <w:p w14:paraId="6CD5C9C2" w14:textId="0B61C39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30.0</w:t>
            </w:r>
          </w:p>
        </w:tc>
        <w:tc>
          <w:tcPr>
            <w:tcW w:w="783" w:type="dxa"/>
            <w:tcBorders>
              <w:top w:val="nil"/>
              <w:left w:val="nil"/>
              <w:bottom w:val="single" w:sz="4" w:space="0" w:color="auto"/>
              <w:right w:val="single" w:sz="4" w:space="0" w:color="auto"/>
            </w:tcBorders>
          </w:tcPr>
          <w:p w14:paraId="60A9F968" w14:textId="3743E05E"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34.8</w:t>
            </w:r>
          </w:p>
        </w:tc>
        <w:tc>
          <w:tcPr>
            <w:tcW w:w="783" w:type="dxa"/>
            <w:tcBorders>
              <w:top w:val="nil"/>
              <w:left w:val="nil"/>
              <w:bottom w:val="single" w:sz="4" w:space="0" w:color="auto"/>
              <w:right w:val="single" w:sz="4" w:space="0" w:color="auto"/>
            </w:tcBorders>
          </w:tcPr>
          <w:p w14:paraId="73D1F434" w14:textId="159EBD6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35.7</w:t>
            </w:r>
          </w:p>
        </w:tc>
        <w:tc>
          <w:tcPr>
            <w:tcW w:w="783" w:type="dxa"/>
            <w:tcBorders>
              <w:top w:val="nil"/>
              <w:left w:val="nil"/>
              <w:bottom w:val="single" w:sz="4" w:space="0" w:color="auto"/>
              <w:right w:val="single" w:sz="4" w:space="0" w:color="auto"/>
            </w:tcBorders>
          </w:tcPr>
          <w:p w14:paraId="58925E88" w14:textId="36E81E8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42.3</w:t>
            </w:r>
          </w:p>
        </w:tc>
        <w:tc>
          <w:tcPr>
            <w:tcW w:w="1740" w:type="dxa"/>
            <w:tcBorders>
              <w:top w:val="nil"/>
              <w:left w:val="nil"/>
              <w:bottom w:val="single" w:sz="4" w:space="0" w:color="auto"/>
              <w:right w:val="single" w:sz="4" w:space="0" w:color="auto"/>
            </w:tcBorders>
          </w:tcPr>
          <w:p w14:paraId="02417A20" w14:textId="214190C9"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30.3</w:t>
            </w:r>
          </w:p>
        </w:tc>
        <w:tc>
          <w:tcPr>
            <w:tcW w:w="1740" w:type="dxa"/>
            <w:tcBorders>
              <w:top w:val="nil"/>
              <w:left w:val="nil"/>
              <w:bottom w:val="single" w:sz="4" w:space="0" w:color="auto"/>
              <w:right w:val="single" w:sz="4" w:space="0" w:color="auto"/>
            </w:tcBorders>
          </w:tcPr>
          <w:p w14:paraId="24F6D4A0" w14:textId="4C89BDE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23.7</w:t>
            </w:r>
          </w:p>
        </w:tc>
        <w:tc>
          <w:tcPr>
            <w:tcW w:w="1740" w:type="dxa"/>
            <w:tcBorders>
              <w:top w:val="single" w:sz="4" w:space="0" w:color="auto"/>
              <w:left w:val="single" w:sz="4" w:space="0" w:color="auto"/>
              <w:bottom w:val="single" w:sz="4" w:space="0" w:color="auto"/>
              <w:right w:val="single" w:sz="4" w:space="0" w:color="auto"/>
            </w:tcBorders>
          </w:tcPr>
          <w:p w14:paraId="2C47BE0B" w14:textId="62E60228"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57527427" w14:textId="0E9D2FA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r w:rsidR="00C279B5" w:rsidRPr="00882F53" w14:paraId="2346701D"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495258FA" w14:textId="4055ACAC" w:rsidR="00C279B5" w:rsidRPr="00882F53" w:rsidRDefault="00C279B5" w:rsidP="00C279B5">
            <w:pPr>
              <w:spacing w:before="0" w:after="0" w:line="240" w:lineRule="auto"/>
              <w:rPr>
                <w:rFonts w:asciiTheme="minorHAnsi" w:hAnsiTheme="minorHAnsi" w:cstheme="minorHAnsi"/>
                <w:color w:val="FF0000"/>
                <w:sz w:val="20"/>
                <w:szCs w:val="20"/>
              </w:rPr>
            </w:pPr>
            <w:r w:rsidRPr="00882F53">
              <w:rPr>
                <w:rFonts w:asciiTheme="minorHAnsi" w:hAnsiTheme="minorHAnsi" w:cstheme="minorHAnsi"/>
                <w:sz w:val="20"/>
                <w:szCs w:val="20"/>
              </w:rPr>
              <w:t>DT3</w:t>
            </w:r>
          </w:p>
        </w:tc>
        <w:tc>
          <w:tcPr>
            <w:tcW w:w="1036" w:type="dxa"/>
            <w:tcBorders>
              <w:top w:val="nil"/>
              <w:left w:val="nil"/>
              <w:bottom w:val="single" w:sz="4" w:space="0" w:color="auto"/>
              <w:right w:val="single" w:sz="4" w:space="0" w:color="auto"/>
            </w:tcBorders>
          </w:tcPr>
          <w:p w14:paraId="772C3F97" w14:textId="4B974885"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461856</w:t>
            </w:r>
          </w:p>
        </w:tc>
        <w:tc>
          <w:tcPr>
            <w:tcW w:w="1036" w:type="dxa"/>
            <w:tcBorders>
              <w:top w:val="nil"/>
              <w:left w:val="nil"/>
              <w:bottom w:val="single" w:sz="4" w:space="0" w:color="auto"/>
              <w:right w:val="single" w:sz="4" w:space="0" w:color="auto"/>
            </w:tcBorders>
          </w:tcPr>
          <w:p w14:paraId="77907CB6" w14:textId="18F6798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301027</w:t>
            </w:r>
          </w:p>
        </w:tc>
        <w:tc>
          <w:tcPr>
            <w:tcW w:w="782" w:type="dxa"/>
            <w:tcBorders>
              <w:top w:val="nil"/>
              <w:left w:val="nil"/>
              <w:bottom w:val="single" w:sz="4" w:space="0" w:color="auto"/>
              <w:right w:val="single" w:sz="4" w:space="0" w:color="auto"/>
            </w:tcBorders>
          </w:tcPr>
          <w:p w14:paraId="7D0D51DE" w14:textId="41C3D90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54.7</w:t>
            </w:r>
          </w:p>
        </w:tc>
        <w:tc>
          <w:tcPr>
            <w:tcW w:w="783" w:type="dxa"/>
            <w:tcBorders>
              <w:top w:val="nil"/>
              <w:left w:val="nil"/>
              <w:bottom w:val="single" w:sz="4" w:space="0" w:color="auto"/>
              <w:right w:val="single" w:sz="4" w:space="0" w:color="auto"/>
            </w:tcBorders>
          </w:tcPr>
          <w:p w14:paraId="030AA651" w14:textId="0498CF1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36.5</w:t>
            </w:r>
          </w:p>
        </w:tc>
        <w:tc>
          <w:tcPr>
            <w:tcW w:w="783" w:type="dxa"/>
            <w:tcBorders>
              <w:top w:val="nil"/>
              <w:left w:val="nil"/>
              <w:bottom w:val="single" w:sz="4" w:space="0" w:color="auto"/>
              <w:right w:val="single" w:sz="4" w:space="0" w:color="auto"/>
            </w:tcBorders>
          </w:tcPr>
          <w:p w14:paraId="4A9B1DDC" w14:textId="0F9830B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45.7</w:t>
            </w:r>
          </w:p>
        </w:tc>
        <w:tc>
          <w:tcPr>
            <w:tcW w:w="783" w:type="dxa"/>
            <w:tcBorders>
              <w:top w:val="nil"/>
              <w:left w:val="nil"/>
              <w:bottom w:val="single" w:sz="4" w:space="0" w:color="auto"/>
              <w:right w:val="single" w:sz="4" w:space="0" w:color="auto"/>
            </w:tcBorders>
          </w:tcPr>
          <w:p w14:paraId="3BD54FC0" w14:textId="3FCF0A3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29.6</w:t>
            </w:r>
          </w:p>
        </w:tc>
        <w:tc>
          <w:tcPr>
            <w:tcW w:w="783" w:type="dxa"/>
            <w:tcBorders>
              <w:top w:val="nil"/>
              <w:left w:val="nil"/>
              <w:bottom w:val="single" w:sz="4" w:space="0" w:color="auto"/>
              <w:right w:val="single" w:sz="4" w:space="0" w:color="auto"/>
            </w:tcBorders>
          </w:tcPr>
          <w:p w14:paraId="01614688" w14:textId="0CCC0B34"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29.6</w:t>
            </w:r>
          </w:p>
        </w:tc>
        <w:tc>
          <w:tcPr>
            <w:tcW w:w="783" w:type="dxa"/>
            <w:tcBorders>
              <w:top w:val="nil"/>
              <w:left w:val="nil"/>
              <w:bottom w:val="single" w:sz="4" w:space="0" w:color="auto"/>
              <w:right w:val="single" w:sz="4" w:space="0" w:color="auto"/>
            </w:tcBorders>
          </w:tcPr>
          <w:p w14:paraId="0BDB715A" w14:textId="5FB1668C"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38.2</w:t>
            </w:r>
          </w:p>
        </w:tc>
        <w:tc>
          <w:tcPr>
            <w:tcW w:w="783" w:type="dxa"/>
            <w:tcBorders>
              <w:top w:val="nil"/>
              <w:left w:val="nil"/>
              <w:bottom w:val="single" w:sz="4" w:space="0" w:color="auto"/>
              <w:right w:val="single" w:sz="4" w:space="0" w:color="auto"/>
            </w:tcBorders>
          </w:tcPr>
          <w:p w14:paraId="7C984809" w14:textId="30B47C5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32.7</w:t>
            </w:r>
          </w:p>
        </w:tc>
        <w:tc>
          <w:tcPr>
            <w:tcW w:w="783" w:type="dxa"/>
            <w:tcBorders>
              <w:top w:val="nil"/>
              <w:left w:val="nil"/>
              <w:bottom w:val="single" w:sz="4" w:space="0" w:color="auto"/>
              <w:right w:val="single" w:sz="4" w:space="0" w:color="auto"/>
            </w:tcBorders>
          </w:tcPr>
          <w:p w14:paraId="79106B67" w14:textId="7AC724BE"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30.6</w:t>
            </w:r>
          </w:p>
        </w:tc>
        <w:tc>
          <w:tcPr>
            <w:tcW w:w="783" w:type="dxa"/>
            <w:tcBorders>
              <w:top w:val="nil"/>
              <w:left w:val="nil"/>
              <w:bottom w:val="single" w:sz="4" w:space="0" w:color="auto"/>
              <w:right w:val="single" w:sz="4" w:space="0" w:color="auto"/>
            </w:tcBorders>
          </w:tcPr>
          <w:p w14:paraId="05F546D5" w14:textId="68EEFD1C"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34.4</w:t>
            </w:r>
          </w:p>
        </w:tc>
        <w:tc>
          <w:tcPr>
            <w:tcW w:w="783" w:type="dxa"/>
            <w:tcBorders>
              <w:top w:val="nil"/>
              <w:left w:val="nil"/>
              <w:bottom w:val="single" w:sz="4" w:space="0" w:color="auto"/>
              <w:right w:val="single" w:sz="4" w:space="0" w:color="auto"/>
            </w:tcBorders>
          </w:tcPr>
          <w:p w14:paraId="2DAB08F6" w14:textId="10DB9599"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48.0</w:t>
            </w:r>
          </w:p>
        </w:tc>
        <w:tc>
          <w:tcPr>
            <w:tcW w:w="783" w:type="dxa"/>
            <w:tcBorders>
              <w:top w:val="nil"/>
              <w:left w:val="nil"/>
              <w:bottom w:val="single" w:sz="4" w:space="0" w:color="auto"/>
              <w:right w:val="single" w:sz="4" w:space="0" w:color="auto"/>
            </w:tcBorders>
          </w:tcPr>
          <w:p w14:paraId="158385F5" w14:textId="4888860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42.1</w:t>
            </w:r>
          </w:p>
        </w:tc>
        <w:tc>
          <w:tcPr>
            <w:tcW w:w="783" w:type="dxa"/>
            <w:tcBorders>
              <w:top w:val="nil"/>
              <w:left w:val="nil"/>
              <w:bottom w:val="single" w:sz="4" w:space="0" w:color="auto"/>
              <w:right w:val="single" w:sz="4" w:space="0" w:color="auto"/>
            </w:tcBorders>
          </w:tcPr>
          <w:p w14:paraId="71B6D181" w14:textId="15D5A817"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44.8</w:t>
            </w:r>
          </w:p>
        </w:tc>
        <w:tc>
          <w:tcPr>
            <w:tcW w:w="1740" w:type="dxa"/>
            <w:tcBorders>
              <w:top w:val="nil"/>
              <w:left w:val="nil"/>
              <w:bottom w:val="single" w:sz="4" w:space="0" w:color="auto"/>
              <w:right w:val="single" w:sz="4" w:space="0" w:color="auto"/>
            </w:tcBorders>
          </w:tcPr>
          <w:p w14:paraId="0D904956" w14:textId="10F7A30B"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38.9</w:t>
            </w:r>
          </w:p>
        </w:tc>
        <w:tc>
          <w:tcPr>
            <w:tcW w:w="1740" w:type="dxa"/>
            <w:tcBorders>
              <w:top w:val="nil"/>
              <w:left w:val="nil"/>
              <w:bottom w:val="single" w:sz="4" w:space="0" w:color="auto"/>
              <w:right w:val="single" w:sz="4" w:space="0" w:color="auto"/>
            </w:tcBorders>
          </w:tcPr>
          <w:p w14:paraId="735A2B4D" w14:textId="5473969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30.3</w:t>
            </w:r>
          </w:p>
        </w:tc>
        <w:tc>
          <w:tcPr>
            <w:tcW w:w="1740" w:type="dxa"/>
            <w:tcBorders>
              <w:top w:val="single" w:sz="4" w:space="0" w:color="auto"/>
              <w:left w:val="single" w:sz="4" w:space="0" w:color="auto"/>
              <w:bottom w:val="single" w:sz="4" w:space="0" w:color="auto"/>
              <w:right w:val="single" w:sz="4" w:space="0" w:color="auto"/>
            </w:tcBorders>
          </w:tcPr>
          <w:p w14:paraId="653C189D" w14:textId="2CEDAFBE"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4D8931C0" w14:textId="7315E2B8"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r w:rsidR="00C279B5" w:rsidRPr="00882F53" w14:paraId="11E10C2F"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2B5071DC" w14:textId="3915E8D4" w:rsidR="00C279B5" w:rsidRPr="00882F53" w:rsidRDefault="00C279B5" w:rsidP="00C279B5">
            <w:pPr>
              <w:spacing w:before="0" w:after="0" w:line="240" w:lineRule="auto"/>
              <w:rPr>
                <w:rFonts w:asciiTheme="minorHAnsi" w:hAnsiTheme="minorHAnsi" w:cstheme="minorHAnsi"/>
                <w:color w:val="FF0000"/>
                <w:sz w:val="20"/>
                <w:szCs w:val="20"/>
              </w:rPr>
            </w:pPr>
            <w:r w:rsidRPr="00882F53">
              <w:rPr>
                <w:rFonts w:asciiTheme="minorHAnsi" w:hAnsiTheme="minorHAnsi" w:cstheme="minorHAnsi"/>
                <w:sz w:val="20"/>
                <w:szCs w:val="20"/>
              </w:rPr>
              <w:t>DT4</w:t>
            </w:r>
          </w:p>
        </w:tc>
        <w:tc>
          <w:tcPr>
            <w:tcW w:w="1036" w:type="dxa"/>
            <w:tcBorders>
              <w:top w:val="nil"/>
              <w:left w:val="nil"/>
              <w:bottom w:val="single" w:sz="4" w:space="0" w:color="auto"/>
              <w:right w:val="single" w:sz="4" w:space="0" w:color="auto"/>
            </w:tcBorders>
          </w:tcPr>
          <w:p w14:paraId="482CBCF8" w14:textId="2DDCAD8E"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460881</w:t>
            </w:r>
          </w:p>
        </w:tc>
        <w:tc>
          <w:tcPr>
            <w:tcW w:w="1036" w:type="dxa"/>
            <w:tcBorders>
              <w:top w:val="nil"/>
              <w:left w:val="nil"/>
              <w:bottom w:val="single" w:sz="4" w:space="0" w:color="auto"/>
              <w:right w:val="single" w:sz="4" w:space="0" w:color="auto"/>
            </w:tcBorders>
          </w:tcPr>
          <w:p w14:paraId="775A4AD6" w14:textId="059A397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299075</w:t>
            </w:r>
          </w:p>
        </w:tc>
        <w:tc>
          <w:tcPr>
            <w:tcW w:w="782" w:type="dxa"/>
            <w:tcBorders>
              <w:top w:val="nil"/>
              <w:left w:val="nil"/>
              <w:bottom w:val="single" w:sz="4" w:space="0" w:color="auto"/>
              <w:right w:val="single" w:sz="4" w:space="0" w:color="auto"/>
            </w:tcBorders>
          </w:tcPr>
          <w:p w14:paraId="5DF5DE4A" w14:textId="5656453D"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31.7</w:t>
            </w:r>
          </w:p>
        </w:tc>
        <w:tc>
          <w:tcPr>
            <w:tcW w:w="783" w:type="dxa"/>
            <w:tcBorders>
              <w:top w:val="nil"/>
              <w:left w:val="nil"/>
              <w:bottom w:val="single" w:sz="4" w:space="0" w:color="auto"/>
              <w:right w:val="single" w:sz="4" w:space="0" w:color="auto"/>
            </w:tcBorders>
          </w:tcPr>
          <w:p w14:paraId="3C5DA21D" w14:textId="2E3CC43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25.8</w:t>
            </w:r>
          </w:p>
        </w:tc>
        <w:tc>
          <w:tcPr>
            <w:tcW w:w="783" w:type="dxa"/>
            <w:tcBorders>
              <w:top w:val="nil"/>
              <w:left w:val="nil"/>
              <w:bottom w:val="single" w:sz="4" w:space="0" w:color="auto"/>
              <w:right w:val="single" w:sz="4" w:space="0" w:color="auto"/>
            </w:tcBorders>
          </w:tcPr>
          <w:p w14:paraId="6F20F538" w14:textId="740F297E"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31.3</w:t>
            </w:r>
          </w:p>
        </w:tc>
        <w:tc>
          <w:tcPr>
            <w:tcW w:w="783" w:type="dxa"/>
            <w:tcBorders>
              <w:top w:val="nil"/>
              <w:left w:val="nil"/>
              <w:bottom w:val="single" w:sz="4" w:space="0" w:color="auto"/>
              <w:right w:val="single" w:sz="4" w:space="0" w:color="auto"/>
            </w:tcBorders>
          </w:tcPr>
          <w:p w14:paraId="5E6C5882" w14:textId="17035178"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18.9</w:t>
            </w:r>
          </w:p>
        </w:tc>
        <w:tc>
          <w:tcPr>
            <w:tcW w:w="783" w:type="dxa"/>
            <w:tcBorders>
              <w:top w:val="nil"/>
              <w:left w:val="nil"/>
              <w:bottom w:val="single" w:sz="4" w:space="0" w:color="auto"/>
              <w:right w:val="single" w:sz="4" w:space="0" w:color="auto"/>
            </w:tcBorders>
          </w:tcPr>
          <w:p w14:paraId="7D8C541B" w14:textId="798AAE3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18.9</w:t>
            </w:r>
          </w:p>
        </w:tc>
        <w:tc>
          <w:tcPr>
            <w:tcW w:w="783" w:type="dxa"/>
            <w:tcBorders>
              <w:top w:val="nil"/>
              <w:left w:val="nil"/>
              <w:bottom w:val="single" w:sz="4" w:space="0" w:color="auto"/>
              <w:right w:val="single" w:sz="4" w:space="0" w:color="auto"/>
            </w:tcBorders>
          </w:tcPr>
          <w:p w14:paraId="0B838AB2" w14:textId="1D181D3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17.6</w:t>
            </w:r>
          </w:p>
        </w:tc>
        <w:tc>
          <w:tcPr>
            <w:tcW w:w="783" w:type="dxa"/>
            <w:tcBorders>
              <w:top w:val="nil"/>
              <w:left w:val="nil"/>
              <w:bottom w:val="single" w:sz="4" w:space="0" w:color="auto"/>
              <w:right w:val="single" w:sz="4" w:space="0" w:color="auto"/>
            </w:tcBorders>
          </w:tcPr>
          <w:p w14:paraId="506C7DF1" w14:textId="6A55A027"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23.6</w:t>
            </w:r>
          </w:p>
        </w:tc>
        <w:tc>
          <w:tcPr>
            <w:tcW w:w="783" w:type="dxa"/>
            <w:tcBorders>
              <w:top w:val="nil"/>
              <w:left w:val="nil"/>
              <w:bottom w:val="single" w:sz="4" w:space="0" w:color="auto"/>
              <w:right w:val="single" w:sz="4" w:space="0" w:color="auto"/>
            </w:tcBorders>
          </w:tcPr>
          <w:p w14:paraId="6D2877FD" w14:textId="510AC9E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20.1</w:t>
            </w:r>
          </w:p>
        </w:tc>
        <w:tc>
          <w:tcPr>
            <w:tcW w:w="783" w:type="dxa"/>
            <w:tcBorders>
              <w:top w:val="nil"/>
              <w:left w:val="nil"/>
              <w:bottom w:val="single" w:sz="4" w:space="0" w:color="auto"/>
              <w:right w:val="single" w:sz="4" w:space="0" w:color="auto"/>
            </w:tcBorders>
          </w:tcPr>
          <w:p w14:paraId="44902543" w14:textId="4488177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24.8</w:t>
            </w:r>
          </w:p>
        </w:tc>
        <w:tc>
          <w:tcPr>
            <w:tcW w:w="783" w:type="dxa"/>
            <w:tcBorders>
              <w:top w:val="nil"/>
              <w:left w:val="nil"/>
              <w:bottom w:val="single" w:sz="4" w:space="0" w:color="auto"/>
              <w:right w:val="single" w:sz="4" w:space="0" w:color="auto"/>
            </w:tcBorders>
          </w:tcPr>
          <w:p w14:paraId="68F25B05" w14:textId="585964DE"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30.7</w:t>
            </w:r>
          </w:p>
        </w:tc>
        <w:tc>
          <w:tcPr>
            <w:tcW w:w="783" w:type="dxa"/>
            <w:tcBorders>
              <w:top w:val="nil"/>
              <w:left w:val="nil"/>
              <w:bottom w:val="single" w:sz="4" w:space="0" w:color="auto"/>
              <w:right w:val="single" w:sz="4" w:space="0" w:color="auto"/>
            </w:tcBorders>
          </w:tcPr>
          <w:p w14:paraId="349ACD4C" w14:textId="503A8A5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33.3</w:t>
            </w:r>
          </w:p>
        </w:tc>
        <w:tc>
          <w:tcPr>
            <w:tcW w:w="783" w:type="dxa"/>
            <w:tcBorders>
              <w:top w:val="nil"/>
              <w:left w:val="nil"/>
              <w:bottom w:val="single" w:sz="4" w:space="0" w:color="auto"/>
              <w:right w:val="single" w:sz="4" w:space="0" w:color="auto"/>
            </w:tcBorders>
          </w:tcPr>
          <w:p w14:paraId="31C2A777" w14:textId="7047863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47.0</w:t>
            </w:r>
          </w:p>
        </w:tc>
        <w:tc>
          <w:tcPr>
            <w:tcW w:w="1740" w:type="dxa"/>
            <w:tcBorders>
              <w:top w:val="nil"/>
              <w:left w:val="nil"/>
              <w:bottom w:val="single" w:sz="4" w:space="0" w:color="auto"/>
              <w:right w:val="nil"/>
            </w:tcBorders>
          </w:tcPr>
          <w:p w14:paraId="139F4551" w14:textId="6B9EEC2B"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27.0</w:t>
            </w:r>
          </w:p>
        </w:tc>
        <w:tc>
          <w:tcPr>
            <w:tcW w:w="1740" w:type="dxa"/>
            <w:tcBorders>
              <w:top w:val="nil"/>
              <w:left w:val="single" w:sz="4" w:space="0" w:color="auto"/>
              <w:bottom w:val="single" w:sz="4" w:space="0" w:color="auto"/>
              <w:right w:val="single" w:sz="4" w:space="0" w:color="auto"/>
            </w:tcBorders>
          </w:tcPr>
          <w:p w14:paraId="6032FA08" w14:textId="3C47FD6E"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21.0</w:t>
            </w:r>
          </w:p>
        </w:tc>
        <w:tc>
          <w:tcPr>
            <w:tcW w:w="1740" w:type="dxa"/>
            <w:tcBorders>
              <w:top w:val="single" w:sz="4" w:space="0" w:color="auto"/>
              <w:left w:val="single" w:sz="4" w:space="0" w:color="auto"/>
              <w:bottom w:val="single" w:sz="4" w:space="0" w:color="auto"/>
              <w:right w:val="single" w:sz="4" w:space="0" w:color="auto"/>
            </w:tcBorders>
          </w:tcPr>
          <w:p w14:paraId="1EAEFB4C" w14:textId="357BE57D"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39EB45C9" w14:textId="336547C9"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r w:rsidR="00C279B5" w:rsidRPr="00882F53" w14:paraId="3532B4BF"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25626EC6" w14:textId="499474E6" w:rsidR="00C279B5" w:rsidRPr="00882F53" w:rsidRDefault="00C279B5" w:rsidP="00C279B5">
            <w:pPr>
              <w:spacing w:before="0" w:after="0" w:line="240" w:lineRule="auto"/>
              <w:rPr>
                <w:rFonts w:asciiTheme="minorHAnsi" w:hAnsiTheme="minorHAnsi" w:cstheme="minorHAnsi"/>
                <w:color w:val="FF0000"/>
                <w:sz w:val="20"/>
                <w:szCs w:val="20"/>
              </w:rPr>
            </w:pPr>
            <w:r w:rsidRPr="00882F53">
              <w:rPr>
                <w:rFonts w:asciiTheme="minorHAnsi" w:hAnsiTheme="minorHAnsi" w:cstheme="minorHAnsi"/>
                <w:sz w:val="20"/>
                <w:szCs w:val="20"/>
              </w:rPr>
              <w:t>DT5</w:t>
            </w:r>
          </w:p>
        </w:tc>
        <w:tc>
          <w:tcPr>
            <w:tcW w:w="1036" w:type="dxa"/>
            <w:tcBorders>
              <w:top w:val="nil"/>
              <w:left w:val="nil"/>
              <w:bottom w:val="single" w:sz="4" w:space="0" w:color="auto"/>
              <w:right w:val="single" w:sz="4" w:space="0" w:color="auto"/>
            </w:tcBorders>
          </w:tcPr>
          <w:p w14:paraId="4C406AFC" w14:textId="6C96B49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460541</w:t>
            </w:r>
          </w:p>
        </w:tc>
        <w:tc>
          <w:tcPr>
            <w:tcW w:w="1036" w:type="dxa"/>
            <w:tcBorders>
              <w:top w:val="nil"/>
              <w:left w:val="nil"/>
              <w:bottom w:val="single" w:sz="4" w:space="0" w:color="auto"/>
              <w:right w:val="single" w:sz="4" w:space="0" w:color="auto"/>
            </w:tcBorders>
          </w:tcPr>
          <w:p w14:paraId="5E552335" w14:textId="08984FDE"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299722</w:t>
            </w:r>
          </w:p>
        </w:tc>
        <w:tc>
          <w:tcPr>
            <w:tcW w:w="782" w:type="dxa"/>
            <w:tcBorders>
              <w:top w:val="nil"/>
              <w:left w:val="nil"/>
              <w:bottom w:val="single" w:sz="4" w:space="0" w:color="auto"/>
              <w:right w:val="single" w:sz="4" w:space="0" w:color="auto"/>
            </w:tcBorders>
          </w:tcPr>
          <w:p w14:paraId="0334840C" w14:textId="7204AAB5"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36.1</w:t>
            </w:r>
          </w:p>
        </w:tc>
        <w:tc>
          <w:tcPr>
            <w:tcW w:w="783" w:type="dxa"/>
            <w:tcBorders>
              <w:top w:val="nil"/>
              <w:left w:val="nil"/>
              <w:bottom w:val="single" w:sz="4" w:space="0" w:color="auto"/>
              <w:right w:val="single" w:sz="4" w:space="0" w:color="auto"/>
            </w:tcBorders>
          </w:tcPr>
          <w:p w14:paraId="10BA6108" w14:textId="36F82EE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29.2</w:t>
            </w:r>
          </w:p>
        </w:tc>
        <w:tc>
          <w:tcPr>
            <w:tcW w:w="783" w:type="dxa"/>
            <w:tcBorders>
              <w:top w:val="nil"/>
              <w:left w:val="nil"/>
              <w:bottom w:val="single" w:sz="4" w:space="0" w:color="auto"/>
              <w:right w:val="single" w:sz="4" w:space="0" w:color="auto"/>
            </w:tcBorders>
          </w:tcPr>
          <w:p w14:paraId="59292AE0" w14:textId="158BD6CD"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29.6</w:t>
            </w:r>
          </w:p>
        </w:tc>
        <w:tc>
          <w:tcPr>
            <w:tcW w:w="783" w:type="dxa"/>
            <w:tcBorders>
              <w:top w:val="nil"/>
              <w:left w:val="nil"/>
              <w:bottom w:val="single" w:sz="4" w:space="0" w:color="auto"/>
              <w:right w:val="single" w:sz="4" w:space="0" w:color="auto"/>
            </w:tcBorders>
          </w:tcPr>
          <w:p w14:paraId="1B5EC259" w14:textId="3CADCBF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24.9</w:t>
            </w:r>
          </w:p>
        </w:tc>
        <w:tc>
          <w:tcPr>
            <w:tcW w:w="783" w:type="dxa"/>
            <w:tcBorders>
              <w:top w:val="nil"/>
              <w:left w:val="nil"/>
              <w:bottom w:val="single" w:sz="4" w:space="0" w:color="auto"/>
              <w:right w:val="single" w:sz="4" w:space="0" w:color="auto"/>
            </w:tcBorders>
          </w:tcPr>
          <w:p w14:paraId="1D52842F" w14:textId="2992441D"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24.9</w:t>
            </w:r>
          </w:p>
        </w:tc>
        <w:tc>
          <w:tcPr>
            <w:tcW w:w="783" w:type="dxa"/>
            <w:tcBorders>
              <w:top w:val="nil"/>
              <w:left w:val="nil"/>
              <w:bottom w:val="single" w:sz="4" w:space="0" w:color="auto"/>
              <w:right w:val="single" w:sz="4" w:space="0" w:color="auto"/>
            </w:tcBorders>
          </w:tcPr>
          <w:p w14:paraId="01A5CD3B" w14:textId="5695E7CB"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20.0</w:t>
            </w:r>
          </w:p>
        </w:tc>
        <w:tc>
          <w:tcPr>
            <w:tcW w:w="783" w:type="dxa"/>
            <w:tcBorders>
              <w:top w:val="nil"/>
              <w:left w:val="nil"/>
              <w:bottom w:val="single" w:sz="4" w:space="0" w:color="auto"/>
              <w:right w:val="single" w:sz="4" w:space="0" w:color="auto"/>
            </w:tcBorders>
          </w:tcPr>
          <w:p w14:paraId="50BEEEDB" w14:textId="65EF40D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18.2</w:t>
            </w:r>
          </w:p>
        </w:tc>
        <w:tc>
          <w:tcPr>
            <w:tcW w:w="783" w:type="dxa"/>
            <w:tcBorders>
              <w:top w:val="nil"/>
              <w:left w:val="nil"/>
              <w:bottom w:val="single" w:sz="4" w:space="0" w:color="auto"/>
              <w:right w:val="single" w:sz="4" w:space="0" w:color="auto"/>
            </w:tcBorders>
          </w:tcPr>
          <w:p w14:paraId="47DE17A8" w14:textId="789C173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21.7</w:t>
            </w:r>
          </w:p>
        </w:tc>
        <w:tc>
          <w:tcPr>
            <w:tcW w:w="783" w:type="dxa"/>
            <w:tcBorders>
              <w:top w:val="nil"/>
              <w:left w:val="nil"/>
              <w:bottom w:val="single" w:sz="4" w:space="0" w:color="auto"/>
              <w:right w:val="single" w:sz="4" w:space="0" w:color="auto"/>
            </w:tcBorders>
          </w:tcPr>
          <w:p w14:paraId="2E3E7401" w14:textId="426BAF5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23.6</w:t>
            </w:r>
          </w:p>
        </w:tc>
        <w:tc>
          <w:tcPr>
            <w:tcW w:w="783" w:type="dxa"/>
            <w:tcBorders>
              <w:top w:val="nil"/>
              <w:left w:val="nil"/>
              <w:bottom w:val="single" w:sz="4" w:space="0" w:color="auto"/>
              <w:right w:val="single" w:sz="4" w:space="0" w:color="auto"/>
            </w:tcBorders>
          </w:tcPr>
          <w:p w14:paraId="2CF51A63" w14:textId="5E368C5E"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31.3</w:t>
            </w:r>
          </w:p>
        </w:tc>
        <w:tc>
          <w:tcPr>
            <w:tcW w:w="783" w:type="dxa"/>
            <w:tcBorders>
              <w:top w:val="nil"/>
              <w:left w:val="nil"/>
              <w:bottom w:val="single" w:sz="4" w:space="0" w:color="auto"/>
              <w:right w:val="single" w:sz="4" w:space="0" w:color="auto"/>
            </w:tcBorders>
          </w:tcPr>
          <w:p w14:paraId="52022181" w14:textId="28FB342D"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28.8</w:t>
            </w:r>
          </w:p>
        </w:tc>
        <w:tc>
          <w:tcPr>
            <w:tcW w:w="783" w:type="dxa"/>
            <w:tcBorders>
              <w:top w:val="nil"/>
              <w:left w:val="nil"/>
              <w:bottom w:val="single" w:sz="4" w:space="0" w:color="auto"/>
              <w:right w:val="single" w:sz="4" w:space="0" w:color="auto"/>
            </w:tcBorders>
          </w:tcPr>
          <w:p w14:paraId="36CC2E07" w14:textId="4320CBA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38.4</w:t>
            </w:r>
          </w:p>
        </w:tc>
        <w:tc>
          <w:tcPr>
            <w:tcW w:w="1740" w:type="dxa"/>
            <w:tcBorders>
              <w:top w:val="nil"/>
              <w:left w:val="nil"/>
              <w:bottom w:val="single" w:sz="4" w:space="0" w:color="auto"/>
              <w:right w:val="single" w:sz="4" w:space="0" w:color="auto"/>
            </w:tcBorders>
          </w:tcPr>
          <w:p w14:paraId="520E860D" w14:textId="5B8389A4"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27.2</w:t>
            </w:r>
          </w:p>
        </w:tc>
        <w:tc>
          <w:tcPr>
            <w:tcW w:w="1740" w:type="dxa"/>
            <w:tcBorders>
              <w:top w:val="nil"/>
              <w:left w:val="nil"/>
              <w:bottom w:val="single" w:sz="4" w:space="0" w:color="auto"/>
              <w:right w:val="single" w:sz="4" w:space="0" w:color="auto"/>
            </w:tcBorders>
          </w:tcPr>
          <w:p w14:paraId="123993D1" w14:textId="36B8DD3B"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21.2</w:t>
            </w:r>
          </w:p>
        </w:tc>
        <w:tc>
          <w:tcPr>
            <w:tcW w:w="1740" w:type="dxa"/>
            <w:tcBorders>
              <w:top w:val="single" w:sz="4" w:space="0" w:color="auto"/>
              <w:left w:val="single" w:sz="4" w:space="0" w:color="auto"/>
              <w:bottom w:val="single" w:sz="4" w:space="0" w:color="auto"/>
              <w:right w:val="single" w:sz="4" w:space="0" w:color="auto"/>
            </w:tcBorders>
          </w:tcPr>
          <w:p w14:paraId="45E86C67" w14:textId="6D1FC19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00937D18" w14:textId="44BD16B4"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r w:rsidR="00C279B5" w:rsidRPr="00882F53" w14:paraId="5CED7A99"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4CAA9A34" w14:textId="122A453B" w:rsidR="00C279B5" w:rsidRPr="00882F53" w:rsidRDefault="00C279B5" w:rsidP="00C279B5">
            <w:pPr>
              <w:spacing w:before="0" w:after="0" w:line="240" w:lineRule="auto"/>
              <w:rPr>
                <w:rFonts w:asciiTheme="minorHAnsi" w:hAnsiTheme="minorHAnsi" w:cstheme="minorHAnsi"/>
                <w:color w:val="FF0000"/>
                <w:sz w:val="20"/>
                <w:szCs w:val="20"/>
              </w:rPr>
            </w:pPr>
            <w:r w:rsidRPr="00882F53">
              <w:rPr>
                <w:rFonts w:asciiTheme="minorHAnsi" w:hAnsiTheme="minorHAnsi" w:cstheme="minorHAnsi"/>
                <w:sz w:val="20"/>
                <w:szCs w:val="20"/>
              </w:rPr>
              <w:t>DT6</w:t>
            </w:r>
          </w:p>
        </w:tc>
        <w:tc>
          <w:tcPr>
            <w:tcW w:w="1036" w:type="dxa"/>
            <w:tcBorders>
              <w:top w:val="nil"/>
              <w:left w:val="nil"/>
              <w:bottom w:val="single" w:sz="4" w:space="0" w:color="auto"/>
              <w:right w:val="single" w:sz="4" w:space="0" w:color="auto"/>
            </w:tcBorders>
          </w:tcPr>
          <w:p w14:paraId="47EA8C64" w14:textId="19B0F38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459448</w:t>
            </w:r>
          </w:p>
        </w:tc>
        <w:tc>
          <w:tcPr>
            <w:tcW w:w="1036" w:type="dxa"/>
            <w:tcBorders>
              <w:top w:val="nil"/>
              <w:left w:val="nil"/>
              <w:bottom w:val="single" w:sz="4" w:space="0" w:color="auto"/>
              <w:right w:val="single" w:sz="4" w:space="0" w:color="auto"/>
            </w:tcBorders>
          </w:tcPr>
          <w:p w14:paraId="0C18A775" w14:textId="714EB43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299747</w:t>
            </w:r>
          </w:p>
        </w:tc>
        <w:tc>
          <w:tcPr>
            <w:tcW w:w="782" w:type="dxa"/>
            <w:tcBorders>
              <w:top w:val="nil"/>
              <w:left w:val="nil"/>
              <w:bottom w:val="single" w:sz="4" w:space="0" w:color="auto"/>
              <w:right w:val="single" w:sz="4" w:space="0" w:color="auto"/>
            </w:tcBorders>
          </w:tcPr>
          <w:p w14:paraId="28DCDFCA" w14:textId="5CF81EF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41.6</w:t>
            </w:r>
          </w:p>
        </w:tc>
        <w:tc>
          <w:tcPr>
            <w:tcW w:w="783" w:type="dxa"/>
            <w:tcBorders>
              <w:top w:val="nil"/>
              <w:left w:val="nil"/>
              <w:bottom w:val="single" w:sz="4" w:space="0" w:color="auto"/>
              <w:right w:val="single" w:sz="4" w:space="0" w:color="auto"/>
            </w:tcBorders>
          </w:tcPr>
          <w:p w14:paraId="3C820945" w14:textId="0439F7F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33.7</w:t>
            </w:r>
          </w:p>
        </w:tc>
        <w:tc>
          <w:tcPr>
            <w:tcW w:w="783" w:type="dxa"/>
            <w:tcBorders>
              <w:top w:val="nil"/>
              <w:left w:val="nil"/>
              <w:bottom w:val="single" w:sz="4" w:space="0" w:color="auto"/>
              <w:right w:val="single" w:sz="4" w:space="0" w:color="auto"/>
            </w:tcBorders>
          </w:tcPr>
          <w:p w14:paraId="63AA8171" w14:textId="2ABD4657"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33.0</w:t>
            </w:r>
          </w:p>
        </w:tc>
        <w:tc>
          <w:tcPr>
            <w:tcW w:w="783" w:type="dxa"/>
            <w:tcBorders>
              <w:top w:val="nil"/>
              <w:left w:val="nil"/>
              <w:bottom w:val="single" w:sz="4" w:space="0" w:color="auto"/>
              <w:right w:val="single" w:sz="4" w:space="0" w:color="auto"/>
            </w:tcBorders>
          </w:tcPr>
          <w:p w14:paraId="1F34C30A" w14:textId="4F00256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26.8</w:t>
            </w:r>
          </w:p>
        </w:tc>
        <w:tc>
          <w:tcPr>
            <w:tcW w:w="783" w:type="dxa"/>
            <w:tcBorders>
              <w:top w:val="nil"/>
              <w:left w:val="nil"/>
              <w:bottom w:val="single" w:sz="4" w:space="0" w:color="auto"/>
              <w:right w:val="single" w:sz="4" w:space="0" w:color="auto"/>
            </w:tcBorders>
          </w:tcPr>
          <w:p w14:paraId="462B1B31" w14:textId="7813E7A7"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26.8</w:t>
            </w:r>
          </w:p>
        </w:tc>
        <w:tc>
          <w:tcPr>
            <w:tcW w:w="783" w:type="dxa"/>
            <w:tcBorders>
              <w:top w:val="nil"/>
              <w:left w:val="nil"/>
              <w:bottom w:val="single" w:sz="4" w:space="0" w:color="auto"/>
              <w:right w:val="single" w:sz="4" w:space="0" w:color="auto"/>
            </w:tcBorders>
          </w:tcPr>
          <w:p w14:paraId="7EBF085B" w14:textId="6EAC0E27"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31.7</w:t>
            </w:r>
          </w:p>
        </w:tc>
        <w:tc>
          <w:tcPr>
            <w:tcW w:w="783" w:type="dxa"/>
            <w:tcBorders>
              <w:top w:val="nil"/>
              <w:left w:val="nil"/>
              <w:bottom w:val="single" w:sz="4" w:space="0" w:color="auto"/>
              <w:right w:val="single" w:sz="4" w:space="0" w:color="auto"/>
            </w:tcBorders>
          </w:tcPr>
          <w:p w14:paraId="01B077EF" w14:textId="196AEFF4"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28.3</w:t>
            </w:r>
          </w:p>
        </w:tc>
        <w:tc>
          <w:tcPr>
            <w:tcW w:w="783" w:type="dxa"/>
            <w:tcBorders>
              <w:top w:val="nil"/>
              <w:left w:val="nil"/>
              <w:bottom w:val="single" w:sz="4" w:space="0" w:color="auto"/>
              <w:right w:val="single" w:sz="4" w:space="0" w:color="auto"/>
            </w:tcBorders>
          </w:tcPr>
          <w:p w14:paraId="69F5BC73" w14:textId="08DB990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32.3</w:t>
            </w:r>
          </w:p>
        </w:tc>
        <w:tc>
          <w:tcPr>
            <w:tcW w:w="783" w:type="dxa"/>
            <w:tcBorders>
              <w:top w:val="nil"/>
              <w:left w:val="nil"/>
              <w:bottom w:val="single" w:sz="4" w:space="0" w:color="auto"/>
              <w:right w:val="single" w:sz="4" w:space="0" w:color="auto"/>
            </w:tcBorders>
          </w:tcPr>
          <w:p w14:paraId="134B8390" w14:textId="18199E78"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26.0</w:t>
            </w:r>
          </w:p>
        </w:tc>
        <w:tc>
          <w:tcPr>
            <w:tcW w:w="783" w:type="dxa"/>
            <w:tcBorders>
              <w:top w:val="nil"/>
              <w:left w:val="nil"/>
              <w:bottom w:val="single" w:sz="4" w:space="0" w:color="auto"/>
              <w:right w:val="single" w:sz="4" w:space="0" w:color="auto"/>
            </w:tcBorders>
          </w:tcPr>
          <w:p w14:paraId="5302F87D" w14:textId="3F36741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37.6</w:t>
            </w:r>
          </w:p>
        </w:tc>
        <w:tc>
          <w:tcPr>
            <w:tcW w:w="783" w:type="dxa"/>
            <w:tcBorders>
              <w:top w:val="nil"/>
              <w:left w:val="nil"/>
              <w:bottom w:val="single" w:sz="4" w:space="0" w:color="auto"/>
              <w:right w:val="single" w:sz="4" w:space="0" w:color="auto"/>
            </w:tcBorders>
          </w:tcPr>
          <w:p w14:paraId="3403B0B2" w14:textId="1B25C20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37.4</w:t>
            </w:r>
          </w:p>
        </w:tc>
        <w:tc>
          <w:tcPr>
            <w:tcW w:w="783" w:type="dxa"/>
            <w:tcBorders>
              <w:top w:val="nil"/>
              <w:left w:val="nil"/>
              <w:bottom w:val="single" w:sz="4" w:space="0" w:color="auto"/>
              <w:right w:val="single" w:sz="4" w:space="0" w:color="auto"/>
            </w:tcBorders>
          </w:tcPr>
          <w:p w14:paraId="0C9E7BFA" w14:textId="4A3CFF1E"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35.4</w:t>
            </w:r>
          </w:p>
        </w:tc>
        <w:tc>
          <w:tcPr>
            <w:tcW w:w="1740" w:type="dxa"/>
            <w:tcBorders>
              <w:top w:val="nil"/>
              <w:left w:val="nil"/>
              <w:bottom w:val="single" w:sz="4" w:space="0" w:color="auto"/>
              <w:right w:val="single" w:sz="4" w:space="0" w:color="auto"/>
            </w:tcBorders>
          </w:tcPr>
          <w:p w14:paraId="3706DB18" w14:textId="152C24A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32.6</w:t>
            </w:r>
          </w:p>
        </w:tc>
        <w:tc>
          <w:tcPr>
            <w:tcW w:w="1740" w:type="dxa"/>
            <w:tcBorders>
              <w:top w:val="nil"/>
              <w:left w:val="nil"/>
              <w:bottom w:val="single" w:sz="4" w:space="0" w:color="auto"/>
              <w:right w:val="single" w:sz="4" w:space="0" w:color="auto"/>
            </w:tcBorders>
          </w:tcPr>
          <w:p w14:paraId="1D10072E" w14:textId="3711D31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25.4</w:t>
            </w:r>
          </w:p>
        </w:tc>
        <w:tc>
          <w:tcPr>
            <w:tcW w:w="1740" w:type="dxa"/>
            <w:tcBorders>
              <w:top w:val="single" w:sz="4" w:space="0" w:color="auto"/>
              <w:left w:val="single" w:sz="4" w:space="0" w:color="auto"/>
              <w:bottom w:val="single" w:sz="4" w:space="0" w:color="auto"/>
              <w:right w:val="single" w:sz="4" w:space="0" w:color="auto"/>
            </w:tcBorders>
          </w:tcPr>
          <w:p w14:paraId="0AF032ED" w14:textId="76531EF0"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3BDE5EF4" w14:textId="79DA5E8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r w:rsidR="00C279B5" w:rsidRPr="00882F53" w14:paraId="379D9195"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05A9A889" w14:textId="1BA49902" w:rsidR="00C279B5" w:rsidRPr="00882F53" w:rsidRDefault="00C279B5" w:rsidP="00C279B5">
            <w:pPr>
              <w:spacing w:before="0" w:after="0" w:line="240" w:lineRule="auto"/>
              <w:rPr>
                <w:rFonts w:asciiTheme="minorHAnsi" w:hAnsiTheme="minorHAnsi" w:cstheme="minorHAnsi"/>
                <w:color w:val="FF0000"/>
                <w:sz w:val="20"/>
                <w:szCs w:val="20"/>
              </w:rPr>
            </w:pPr>
            <w:r w:rsidRPr="00882F53">
              <w:rPr>
                <w:rFonts w:asciiTheme="minorHAnsi" w:hAnsiTheme="minorHAnsi" w:cstheme="minorHAnsi"/>
                <w:sz w:val="20"/>
                <w:szCs w:val="20"/>
              </w:rPr>
              <w:t>DT7</w:t>
            </w:r>
          </w:p>
        </w:tc>
        <w:tc>
          <w:tcPr>
            <w:tcW w:w="1036" w:type="dxa"/>
            <w:tcBorders>
              <w:top w:val="nil"/>
              <w:left w:val="nil"/>
              <w:bottom w:val="single" w:sz="4" w:space="0" w:color="auto"/>
              <w:right w:val="single" w:sz="4" w:space="0" w:color="auto"/>
            </w:tcBorders>
          </w:tcPr>
          <w:p w14:paraId="58B3383B" w14:textId="3F18456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459329</w:t>
            </w:r>
          </w:p>
        </w:tc>
        <w:tc>
          <w:tcPr>
            <w:tcW w:w="1036" w:type="dxa"/>
            <w:tcBorders>
              <w:top w:val="nil"/>
              <w:left w:val="nil"/>
              <w:bottom w:val="single" w:sz="4" w:space="0" w:color="auto"/>
              <w:right w:val="single" w:sz="4" w:space="0" w:color="auto"/>
            </w:tcBorders>
          </w:tcPr>
          <w:p w14:paraId="6E810C91" w14:textId="74215B88"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299796</w:t>
            </w:r>
          </w:p>
        </w:tc>
        <w:tc>
          <w:tcPr>
            <w:tcW w:w="782" w:type="dxa"/>
            <w:tcBorders>
              <w:top w:val="nil"/>
              <w:left w:val="nil"/>
              <w:bottom w:val="single" w:sz="4" w:space="0" w:color="auto"/>
              <w:right w:val="single" w:sz="4" w:space="0" w:color="auto"/>
            </w:tcBorders>
          </w:tcPr>
          <w:p w14:paraId="67CC0E69" w14:textId="1AF925CD"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42.1</w:t>
            </w:r>
          </w:p>
        </w:tc>
        <w:tc>
          <w:tcPr>
            <w:tcW w:w="783" w:type="dxa"/>
            <w:tcBorders>
              <w:top w:val="nil"/>
              <w:left w:val="nil"/>
              <w:bottom w:val="single" w:sz="4" w:space="0" w:color="auto"/>
              <w:right w:val="single" w:sz="4" w:space="0" w:color="auto"/>
            </w:tcBorders>
          </w:tcPr>
          <w:p w14:paraId="1A51B62D" w14:textId="28AD9B1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28.3</w:t>
            </w:r>
          </w:p>
        </w:tc>
        <w:tc>
          <w:tcPr>
            <w:tcW w:w="783" w:type="dxa"/>
            <w:tcBorders>
              <w:top w:val="nil"/>
              <w:left w:val="nil"/>
              <w:bottom w:val="single" w:sz="4" w:space="0" w:color="auto"/>
              <w:right w:val="single" w:sz="4" w:space="0" w:color="auto"/>
            </w:tcBorders>
          </w:tcPr>
          <w:p w14:paraId="4BC6A2A1" w14:textId="03601AB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30.4</w:t>
            </w:r>
          </w:p>
        </w:tc>
        <w:tc>
          <w:tcPr>
            <w:tcW w:w="783" w:type="dxa"/>
            <w:tcBorders>
              <w:top w:val="nil"/>
              <w:left w:val="nil"/>
              <w:bottom w:val="single" w:sz="4" w:space="0" w:color="auto"/>
              <w:right w:val="single" w:sz="4" w:space="0" w:color="auto"/>
            </w:tcBorders>
          </w:tcPr>
          <w:p w14:paraId="1E59E2DE" w14:textId="6600A68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24.2</w:t>
            </w:r>
          </w:p>
        </w:tc>
        <w:tc>
          <w:tcPr>
            <w:tcW w:w="783" w:type="dxa"/>
            <w:tcBorders>
              <w:top w:val="nil"/>
              <w:left w:val="nil"/>
              <w:bottom w:val="single" w:sz="4" w:space="0" w:color="auto"/>
              <w:right w:val="single" w:sz="4" w:space="0" w:color="auto"/>
            </w:tcBorders>
          </w:tcPr>
          <w:p w14:paraId="79611318" w14:textId="2877AEA8"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24.2</w:t>
            </w:r>
          </w:p>
        </w:tc>
        <w:tc>
          <w:tcPr>
            <w:tcW w:w="783" w:type="dxa"/>
            <w:tcBorders>
              <w:top w:val="nil"/>
              <w:left w:val="nil"/>
              <w:bottom w:val="single" w:sz="4" w:space="0" w:color="auto"/>
              <w:right w:val="single" w:sz="4" w:space="0" w:color="auto"/>
            </w:tcBorders>
          </w:tcPr>
          <w:p w14:paraId="1C26859E" w14:textId="1058A84C"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26.5</w:t>
            </w:r>
          </w:p>
        </w:tc>
        <w:tc>
          <w:tcPr>
            <w:tcW w:w="783" w:type="dxa"/>
            <w:tcBorders>
              <w:top w:val="nil"/>
              <w:left w:val="nil"/>
              <w:bottom w:val="single" w:sz="4" w:space="0" w:color="auto"/>
              <w:right w:val="single" w:sz="4" w:space="0" w:color="auto"/>
            </w:tcBorders>
          </w:tcPr>
          <w:p w14:paraId="0CE0C8A8" w14:textId="2BB2949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22.9</w:t>
            </w:r>
          </w:p>
        </w:tc>
        <w:tc>
          <w:tcPr>
            <w:tcW w:w="783" w:type="dxa"/>
            <w:tcBorders>
              <w:top w:val="nil"/>
              <w:left w:val="nil"/>
              <w:bottom w:val="single" w:sz="4" w:space="0" w:color="auto"/>
              <w:right w:val="single" w:sz="4" w:space="0" w:color="auto"/>
            </w:tcBorders>
          </w:tcPr>
          <w:p w14:paraId="267E88BC" w14:textId="2770DC2D"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22.5</w:t>
            </w:r>
          </w:p>
        </w:tc>
        <w:tc>
          <w:tcPr>
            <w:tcW w:w="783" w:type="dxa"/>
            <w:tcBorders>
              <w:top w:val="nil"/>
              <w:left w:val="nil"/>
              <w:bottom w:val="single" w:sz="4" w:space="0" w:color="auto"/>
              <w:right w:val="single" w:sz="4" w:space="0" w:color="auto"/>
            </w:tcBorders>
          </w:tcPr>
          <w:p w14:paraId="5F505482" w14:textId="43F3E357"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23.0</w:t>
            </w:r>
          </w:p>
        </w:tc>
        <w:tc>
          <w:tcPr>
            <w:tcW w:w="783" w:type="dxa"/>
            <w:tcBorders>
              <w:top w:val="nil"/>
              <w:left w:val="nil"/>
              <w:bottom w:val="single" w:sz="4" w:space="0" w:color="auto"/>
              <w:right w:val="single" w:sz="4" w:space="0" w:color="auto"/>
            </w:tcBorders>
          </w:tcPr>
          <w:p w14:paraId="27C6F29E" w14:textId="0FB92B3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31.9</w:t>
            </w:r>
          </w:p>
        </w:tc>
        <w:tc>
          <w:tcPr>
            <w:tcW w:w="783" w:type="dxa"/>
            <w:tcBorders>
              <w:top w:val="nil"/>
              <w:left w:val="nil"/>
              <w:bottom w:val="single" w:sz="4" w:space="0" w:color="auto"/>
              <w:right w:val="single" w:sz="4" w:space="0" w:color="auto"/>
            </w:tcBorders>
          </w:tcPr>
          <w:p w14:paraId="165666C0" w14:textId="1310F32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33.9</w:t>
            </w:r>
          </w:p>
        </w:tc>
        <w:tc>
          <w:tcPr>
            <w:tcW w:w="783" w:type="dxa"/>
            <w:tcBorders>
              <w:top w:val="nil"/>
              <w:left w:val="nil"/>
              <w:bottom w:val="single" w:sz="4" w:space="0" w:color="auto"/>
              <w:right w:val="single" w:sz="4" w:space="0" w:color="auto"/>
            </w:tcBorders>
          </w:tcPr>
          <w:p w14:paraId="0BB094F1" w14:textId="29C4720D"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38.6</w:t>
            </w:r>
          </w:p>
        </w:tc>
        <w:tc>
          <w:tcPr>
            <w:tcW w:w="1740" w:type="dxa"/>
            <w:tcBorders>
              <w:top w:val="nil"/>
              <w:left w:val="nil"/>
              <w:bottom w:val="single" w:sz="4" w:space="0" w:color="auto"/>
              <w:right w:val="single" w:sz="4" w:space="0" w:color="auto"/>
            </w:tcBorders>
          </w:tcPr>
          <w:p w14:paraId="104E9614" w14:textId="7E63BB55"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29.0</w:t>
            </w:r>
          </w:p>
        </w:tc>
        <w:tc>
          <w:tcPr>
            <w:tcW w:w="1740" w:type="dxa"/>
            <w:tcBorders>
              <w:top w:val="nil"/>
              <w:left w:val="nil"/>
              <w:bottom w:val="single" w:sz="4" w:space="0" w:color="auto"/>
              <w:right w:val="single" w:sz="4" w:space="0" w:color="auto"/>
            </w:tcBorders>
          </w:tcPr>
          <w:p w14:paraId="31E03D68" w14:textId="27A6757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22.7</w:t>
            </w:r>
          </w:p>
        </w:tc>
        <w:tc>
          <w:tcPr>
            <w:tcW w:w="1740" w:type="dxa"/>
            <w:tcBorders>
              <w:top w:val="single" w:sz="4" w:space="0" w:color="auto"/>
              <w:left w:val="single" w:sz="4" w:space="0" w:color="auto"/>
              <w:bottom w:val="single" w:sz="4" w:space="0" w:color="auto"/>
              <w:right w:val="single" w:sz="4" w:space="0" w:color="auto"/>
            </w:tcBorders>
          </w:tcPr>
          <w:p w14:paraId="02A084D8" w14:textId="6DD6CFE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6314FF93" w14:textId="5D78E753" w:rsidR="00C279B5" w:rsidRPr="00882F53" w:rsidRDefault="00C279B5" w:rsidP="00C279B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r w:rsidR="00C279B5" w:rsidRPr="00882F53" w14:paraId="0B06B13C"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64642EA1" w14:textId="33721924" w:rsidR="00C279B5" w:rsidRPr="00882F53" w:rsidRDefault="00C279B5" w:rsidP="00C279B5">
            <w:pPr>
              <w:spacing w:before="0" w:after="0" w:line="240" w:lineRule="auto"/>
              <w:rPr>
                <w:rFonts w:asciiTheme="minorHAnsi" w:hAnsiTheme="minorHAnsi" w:cstheme="minorHAnsi"/>
                <w:color w:val="FF0000"/>
                <w:sz w:val="20"/>
                <w:szCs w:val="20"/>
              </w:rPr>
            </w:pPr>
            <w:r w:rsidRPr="00882F53">
              <w:rPr>
                <w:rFonts w:asciiTheme="minorHAnsi" w:hAnsiTheme="minorHAnsi" w:cstheme="minorHAnsi"/>
                <w:sz w:val="20"/>
                <w:szCs w:val="20"/>
              </w:rPr>
              <w:t>DT8</w:t>
            </w:r>
          </w:p>
        </w:tc>
        <w:tc>
          <w:tcPr>
            <w:tcW w:w="1036" w:type="dxa"/>
            <w:tcBorders>
              <w:top w:val="nil"/>
              <w:left w:val="nil"/>
              <w:bottom w:val="single" w:sz="4" w:space="0" w:color="auto"/>
              <w:right w:val="single" w:sz="4" w:space="0" w:color="auto"/>
            </w:tcBorders>
          </w:tcPr>
          <w:p w14:paraId="725DB100" w14:textId="6EDE26BB"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459566</w:t>
            </w:r>
          </w:p>
        </w:tc>
        <w:tc>
          <w:tcPr>
            <w:tcW w:w="1036" w:type="dxa"/>
            <w:tcBorders>
              <w:top w:val="nil"/>
              <w:left w:val="nil"/>
              <w:bottom w:val="single" w:sz="4" w:space="0" w:color="auto"/>
              <w:right w:val="single" w:sz="4" w:space="0" w:color="auto"/>
            </w:tcBorders>
          </w:tcPr>
          <w:p w14:paraId="0F5C3707" w14:textId="740D05DC"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299690</w:t>
            </w:r>
          </w:p>
        </w:tc>
        <w:tc>
          <w:tcPr>
            <w:tcW w:w="782" w:type="dxa"/>
            <w:tcBorders>
              <w:top w:val="nil"/>
              <w:left w:val="nil"/>
              <w:bottom w:val="single" w:sz="4" w:space="0" w:color="auto"/>
              <w:right w:val="single" w:sz="4" w:space="0" w:color="auto"/>
            </w:tcBorders>
          </w:tcPr>
          <w:p w14:paraId="5FB7BBEB" w14:textId="44AC74B8"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40.2</w:t>
            </w:r>
          </w:p>
        </w:tc>
        <w:tc>
          <w:tcPr>
            <w:tcW w:w="783" w:type="dxa"/>
            <w:tcBorders>
              <w:top w:val="nil"/>
              <w:left w:val="nil"/>
              <w:bottom w:val="single" w:sz="4" w:space="0" w:color="auto"/>
              <w:right w:val="single" w:sz="4" w:space="0" w:color="auto"/>
            </w:tcBorders>
          </w:tcPr>
          <w:p w14:paraId="26B0FEF0" w14:textId="403D0E84"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28.2</w:t>
            </w:r>
          </w:p>
        </w:tc>
        <w:tc>
          <w:tcPr>
            <w:tcW w:w="783" w:type="dxa"/>
            <w:tcBorders>
              <w:top w:val="nil"/>
              <w:left w:val="nil"/>
              <w:bottom w:val="single" w:sz="4" w:space="0" w:color="auto"/>
              <w:right w:val="single" w:sz="4" w:space="0" w:color="auto"/>
            </w:tcBorders>
          </w:tcPr>
          <w:p w14:paraId="6F310B7C" w14:textId="432918CE"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30.8</w:t>
            </w:r>
          </w:p>
        </w:tc>
        <w:tc>
          <w:tcPr>
            <w:tcW w:w="783" w:type="dxa"/>
            <w:tcBorders>
              <w:top w:val="nil"/>
              <w:left w:val="nil"/>
              <w:bottom w:val="single" w:sz="4" w:space="0" w:color="auto"/>
              <w:right w:val="single" w:sz="4" w:space="0" w:color="auto"/>
            </w:tcBorders>
          </w:tcPr>
          <w:p w14:paraId="47928D21" w14:textId="731D856B"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24.9</w:t>
            </w:r>
          </w:p>
        </w:tc>
        <w:tc>
          <w:tcPr>
            <w:tcW w:w="783" w:type="dxa"/>
            <w:tcBorders>
              <w:top w:val="nil"/>
              <w:left w:val="nil"/>
              <w:bottom w:val="single" w:sz="4" w:space="0" w:color="auto"/>
              <w:right w:val="single" w:sz="4" w:space="0" w:color="auto"/>
            </w:tcBorders>
          </w:tcPr>
          <w:p w14:paraId="5C3D1935" w14:textId="2A95B09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24.9</w:t>
            </w:r>
          </w:p>
        </w:tc>
        <w:tc>
          <w:tcPr>
            <w:tcW w:w="783" w:type="dxa"/>
            <w:tcBorders>
              <w:top w:val="nil"/>
              <w:left w:val="nil"/>
              <w:bottom w:val="single" w:sz="4" w:space="0" w:color="auto"/>
              <w:right w:val="single" w:sz="4" w:space="0" w:color="auto"/>
            </w:tcBorders>
          </w:tcPr>
          <w:p w14:paraId="2EFCE783" w14:textId="597900A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28.6</w:t>
            </w:r>
          </w:p>
        </w:tc>
        <w:tc>
          <w:tcPr>
            <w:tcW w:w="783" w:type="dxa"/>
            <w:tcBorders>
              <w:top w:val="nil"/>
              <w:left w:val="nil"/>
              <w:bottom w:val="single" w:sz="4" w:space="0" w:color="auto"/>
              <w:right w:val="single" w:sz="4" w:space="0" w:color="auto"/>
            </w:tcBorders>
          </w:tcPr>
          <w:p w14:paraId="374A5D97" w14:textId="13DFE460"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23.8</w:t>
            </w:r>
          </w:p>
        </w:tc>
        <w:tc>
          <w:tcPr>
            <w:tcW w:w="783" w:type="dxa"/>
            <w:tcBorders>
              <w:top w:val="nil"/>
              <w:left w:val="nil"/>
              <w:bottom w:val="single" w:sz="4" w:space="0" w:color="auto"/>
              <w:right w:val="single" w:sz="4" w:space="0" w:color="auto"/>
            </w:tcBorders>
          </w:tcPr>
          <w:p w14:paraId="3AF52AE5" w14:textId="7C0E27F5"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25.1</w:t>
            </w:r>
          </w:p>
        </w:tc>
        <w:tc>
          <w:tcPr>
            <w:tcW w:w="783" w:type="dxa"/>
            <w:tcBorders>
              <w:top w:val="nil"/>
              <w:left w:val="nil"/>
              <w:bottom w:val="single" w:sz="4" w:space="0" w:color="auto"/>
              <w:right w:val="single" w:sz="4" w:space="0" w:color="auto"/>
            </w:tcBorders>
          </w:tcPr>
          <w:p w14:paraId="6A7B6024" w14:textId="503E7CB0"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21.9</w:t>
            </w:r>
          </w:p>
        </w:tc>
        <w:tc>
          <w:tcPr>
            <w:tcW w:w="783" w:type="dxa"/>
            <w:tcBorders>
              <w:top w:val="nil"/>
              <w:left w:val="nil"/>
              <w:bottom w:val="single" w:sz="4" w:space="0" w:color="auto"/>
              <w:right w:val="single" w:sz="4" w:space="0" w:color="auto"/>
            </w:tcBorders>
          </w:tcPr>
          <w:p w14:paraId="1A2433D3" w14:textId="71A6D30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35.2</w:t>
            </w:r>
          </w:p>
        </w:tc>
        <w:tc>
          <w:tcPr>
            <w:tcW w:w="783" w:type="dxa"/>
            <w:tcBorders>
              <w:top w:val="nil"/>
              <w:left w:val="nil"/>
              <w:bottom w:val="single" w:sz="4" w:space="0" w:color="auto"/>
              <w:right w:val="single" w:sz="4" w:space="0" w:color="auto"/>
            </w:tcBorders>
          </w:tcPr>
          <w:p w14:paraId="79E4EAF5" w14:textId="4E79C387"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34.4</w:t>
            </w:r>
          </w:p>
        </w:tc>
        <w:tc>
          <w:tcPr>
            <w:tcW w:w="783" w:type="dxa"/>
            <w:tcBorders>
              <w:top w:val="nil"/>
              <w:left w:val="nil"/>
              <w:bottom w:val="single" w:sz="4" w:space="0" w:color="auto"/>
              <w:right w:val="single" w:sz="4" w:space="0" w:color="auto"/>
            </w:tcBorders>
          </w:tcPr>
          <w:p w14:paraId="5E16B9E1" w14:textId="60349DD4"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42.1</w:t>
            </w:r>
          </w:p>
        </w:tc>
        <w:tc>
          <w:tcPr>
            <w:tcW w:w="1740" w:type="dxa"/>
            <w:tcBorders>
              <w:top w:val="nil"/>
              <w:left w:val="nil"/>
              <w:bottom w:val="single" w:sz="4" w:space="0" w:color="auto"/>
              <w:right w:val="single" w:sz="4" w:space="0" w:color="auto"/>
            </w:tcBorders>
          </w:tcPr>
          <w:p w14:paraId="28E5D6C3" w14:textId="23537194"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30.0</w:t>
            </w:r>
          </w:p>
        </w:tc>
        <w:tc>
          <w:tcPr>
            <w:tcW w:w="1740" w:type="dxa"/>
            <w:tcBorders>
              <w:top w:val="nil"/>
              <w:left w:val="nil"/>
              <w:bottom w:val="single" w:sz="4" w:space="0" w:color="auto"/>
              <w:right w:val="single" w:sz="4" w:space="0" w:color="auto"/>
            </w:tcBorders>
          </w:tcPr>
          <w:p w14:paraId="146CD182" w14:textId="4D9689F9"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23.4</w:t>
            </w:r>
          </w:p>
        </w:tc>
        <w:tc>
          <w:tcPr>
            <w:tcW w:w="1740" w:type="dxa"/>
            <w:tcBorders>
              <w:top w:val="single" w:sz="4" w:space="0" w:color="auto"/>
              <w:left w:val="single" w:sz="4" w:space="0" w:color="auto"/>
              <w:bottom w:val="single" w:sz="4" w:space="0" w:color="auto"/>
              <w:right w:val="single" w:sz="4" w:space="0" w:color="auto"/>
            </w:tcBorders>
          </w:tcPr>
          <w:p w14:paraId="2DAE1376" w14:textId="64F2AE5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0A2D684B" w14:textId="1B5C71C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r w:rsidR="00C279B5" w:rsidRPr="00882F53" w14:paraId="2FBB7485" w14:textId="77777777" w:rsidTr="00E02080">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53DB5230" w14:textId="3DCF6513" w:rsidR="00C279B5" w:rsidRPr="00882F53" w:rsidRDefault="00C279B5" w:rsidP="00C279B5">
            <w:pPr>
              <w:spacing w:before="0" w:after="0" w:line="240" w:lineRule="auto"/>
              <w:rPr>
                <w:rFonts w:asciiTheme="minorHAnsi" w:hAnsiTheme="minorHAnsi" w:cstheme="minorHAnsi"/>
                <w:color w:val="FF0000"/>
                <w:sz w:val="20"/>
                <w:szCs w:val="20"/>
              </w:rPr>
            </w:pPr>
            <w:r w:rsidRPr="00882F53">
              <w:rPr>
                <w:rFonts w:asciiTheme="minorHAnsi" w:hAnsiTheme="minorHAnsi" w:cstheme="minorHAnsi"/>
                <w:sz w:val="20"/>
                <w:szCs w:val="20"/>
              </w:rPr>
              <w:t>DT9</w:t>
            </w:r>
          </w:p>
        </w:tc>
        <w:tc>
          <w:tcPr>
            <w:tcW w:w="1036" w:type="dxa"/>
            <w:tcBorders>
              <w:top w:val="nil"/>
              <w:left w:val="nil"/>
              <w:bottom w:val="single" w:sz="4" w:space="0" w:color="auto"/>
              <w:right w:val="single" w:sz="4" w:space="0" w:color="auto"/>
            </w:tcBorders>
          </w:tcPr>
          <w:p w14:paraId="1FECEC22" w14:textId="42601C5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458297</w:t>
            </w:r>
          </w:p>
        </w:tc>
        <w:tc>
          <w:tcPr>
            <w:tcW w:w="1036" w:type="dxa"/>
            <w:tcBorders>
              <w:top w:val="nil"/>
              <w:left w:val="nil"/>
              <w:bottom w:val="single" w:sz="4" w:space="0" w:color="auto"/>
              <w:right w:val="single" w:sz="4" w:space="0" w:color="auto"/>
            </w:tcBorders>
          </w:tcPr>
          <w:p w14:paraId="5F2B8F05" w14:textId="3C46148B"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299426</w:t>
            </w:r>
          </w:p>
        </w:tc>
        <w:tc>
          <w:tcPr>
            <w:tcW w:w="782" w:type="dxa"/>
            <w:tcBorders>
              <w:top w:val="nil"/>
              <w:left w:val="nil"/>
              <w:bottom w:val="single" w:sz="4" w:space="0" w:color="auto"/>
              <w:right w:val="single" w:sz="4" w:space="0" w:color="auto"/>
            </w:tcBorders>
          </w:tcPr>
          <w:p w14:paraId="251A9546" w14:textId="6F58BCE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32.2</w:t>
            </w:r>
          </w:p>
        </w:tc>
        <w:tc>
          <w:tcPr>
            <w:tcW w:w="783" w:type="dxa"/>
            <w:tcBorders>
              <w:top w:val="nil"/>
              <w:left w:val="nil"/>
              <w:bottom w:val="single" w:sz="4" w:space="0" w:color="auto"/>
              <w:right w:val="single" w:sz="4" w:space="0" w:color="auto"/>
            </w:tcBorders>
          </w:tcPr>
          <w:p w14:paraId="07DD6BD6" w14:textId="51047850"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22.0</w:t>
            </w:r>
          </w:p>
        </w:tc>
        <w:tc>
          <w:tcPr>
            <w:tcW w:w="783" w:type="dxa"/>
            <w:tcBorders>
              <w:top w:val="nil"/>
              <w:left w:val="nil"/>
              <w:bottom w:val="single" w:sz="4" w:space="0" w:color="auto"/>
              <w:right w:val="single" w:sz="4" w:space="0" w:color="auto"/>
            </w:tcBorders>
          </w:tcPr>
          <w:p w14:paraId="547E9635" w14:textId="14B73E39"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28.8</w:t>
            </w:r>
          </w:p>
        </w:tc>
        <w:tc>
          <w:tcPr>
            <w:tcW w:w="783" w:type="dxa"/>
            <w:tcBorders>
              <w:top w:val="nil"/>
              <w:left w:val="nil"/>
              <w:bottom w:val="single" w:sz="4" w:space="0" w:color="auto"/>
              <w:right w:val="single" w:sz="4" w:space="0" w:color="auto"/>
            </w:tcBorders>
          </w:tcPr>
          <w:p w14:paraId="17554234" w14:textId="66DEB9AB"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24.9</w:t>
            </w:r>
          </w:p>
        </w:tc>
        <w:tc>
          <w:tcPr>
            <w:tcW w:w="783" w:type="dxa"/>
            <w:tcBorders>
              <w:top w:val="nil"/>
              <w:left w:val="nil"/>
              <w:bottom w:val="single" w:sz="4" w:space="0" w:color="auto"/>
              <w:right w:val="single" w:sz="4" w:space="0" w:color="auto"/>
            </w:tcBorders>
          </w:tcPr>
          <w:p w14:paraId="3CD97B4A" w14:textId="6AE32A8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24.9</w:t>
            </w:r>
          </w:p>
        </w:tc>
        <w:tc>
          <w:tcPr>
            <w:tcW w:w="783" w:type="dxa"/>
            <w:tcBorders>
              <w:top w:val="nil"/>
              <w:left w:val="nil"/>
              <w:bottom w:val="single" w:sz="4" w:space="0" w:color="auto"/>
              <w:right w:val="single" w:sz="4" w:space="0" w:color="auto"/>
            </w:tcBorders>
          </w:tcPr>
          <w:p w14:paraId="7E5B9AC6" w14:textId="5758101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25.4</w:t>
            </w:r>
          </w:p>
        </w:tc>
        <w:tc>
          <w:tcPr>
            <w:tcW w:w="783" w:type="dxa"/>
            <w:tcBorders>
              <w:top w:val="nil"/>
              <w:left w:val="nil"/>
              <w:bottom w:val="single" w:sz="4" w:space="0" w:color="auto"/>
              <w:right w:val="single" w:sz="4" w:space="0" w:color="auto"/>
            </w:tcBorders>
          </w:tcPr>
          <w:p w14:paraId="1B4D966B" w14:textId="123FFE5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28.3</w:t>
            </w:r>
          </w:p>
        </w:tc>
        <w:tc>
          <w:tcPr>
            <w:tcW w:w="783" w:type="dxa"/>
            <w:tcBorders>
              <w:top w:val="nil"/>
              <w:left w:val="nil"/>
              <w:bottom w:val="single" w:sz="4" w:space="0" w:color="auto"/>
              <w:right w:val="single" w:sz="4" w:space="0" w:color="auto"/>
            </w:tcBorders>
          </w:tcPr>
          <w:p w14:paraId="0A903D59" w14:textId="6CB4998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26.5</w:t>
            </w:r>
          </w:p>
        </w:tc>
        <w:tc>
          <w:tcPr>
            <w:tcW w:w="783" w:type="dxa"/>
            <w:tcBorders>
              <w:top w:val="nil"/>
              <w:left w:val="nil"/>
              <w:bottom w:val="single" w:sz="4" w:space="0" w:color="auto"/>
              <w:right w:val="single" w:sz="4" w:space="0" w:color="auto"/>
            </w:tcBorders>
          </w:tcPr>
          <w:p w14:paraId="5A8E34D4" w14:textId="648510B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28.1</w:t>
            </w:r>
          </w:p>
        </w:tc>
        <w:tc>
          <w:tcPr>
            <w:tcW w:w="783" w:type="dxa"/>
            <w:tcBorders>
              <w:top w:val="nil"/>
              <w:left w:val="nil"/>
              <w:bottom w:val="single" w:sz="4" w:space="0" w:color="auto"/>
              <w:right w:val="single" w:sz="4" w:space="0" w:color="auto"/>
            </w:tcBorders>
          </w:tcPr>
          <w:p w14:paraId="1C8D9D62" w14:textId="0699FC54"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32.6</w:t>
            </w:r>
          </w:p>
        </w:tc>
        <w:tc>
          <w:tcPr>
            <w:tcW w:w="783" w:type="dxa"/>
            <w:tcBorders>
              <w:top w:val="nil"/>
              <w:left w:val="nil"/>
              <w:bottom w:val="single" w:sz="4" w:space="0" w:color="auto"/>
              <w:right w:val="single" w:sz="4" w:space="0" w:color="auto"/>
            </w:tcBorders>
          </w:tcPr>
          <w:p w14:paraId="7FDB6F72" w14:textId="1370C260"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30.9</w:t>
            </w:r>
          </w:p>
        </w:tc>
        <w:tc>
          <w:tcPr>
            <w:tcW w:w="783" w:type="dxa"/>
            <w:tcBorders>
              <w:top w:val="nil"/>
              <w:left w:val="nil"/>
              <w:bottom w:val="single" w:sz="4" w:space="0" w:color="auto"/>
              <w:right w:val="single" w:sz="4" w:space="0" w:color="auto"/>
            </w:tcBorders>
          </w:tcPr>
          <w:p w14:paraId="204F671F" w14:textId="3A7EB84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40.9</w:t>
            </w:r>
          </w:p>
        </w:tc>
        <w:tc>
          <w:tcPr>
            <w:tcW w:w="1740" w:type="dxa"/>
            <w:tcBorders>
              <w:top w:val="nil"/>
              <w:left w:val="nil"/>
              <w:bottom w:val="single" w:sz="4" w:space="0" w:color="auto"/>
              <w:right w:val="single" w:sz="4" w:space="0" w:color="auto"/>
            </w:tcBorders>
          </w:tcPr>
          <w:p w14:paraId="2133C9BC" w14:textId="437816E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28.8</w:t>
            </w:r>
          </w:p>
        </w:tc>
        <w:tc>
          <w:tcPr>
            <w:tcW w:w="1740" w:type="dxa"/>
            <w:tcBorders>
              <w:top w:val="nil"/>
              <w:left w:val="nil"/>
              <w:bottom w:val="single" w:sz="4" w:space="0" w:color="auto"/>
              <w:right w:val="single" w:sz="4" w:space="0" w:color="auto"/>
            </w:tcBorders>
          </w:tcPr>
          <w:p w14:paraId="5ACEF0FC" w14:textId="7D6EF8ED"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22.5</w:t>
            </w:r>
          </w:p>
        </w:tc>
        <w:tc>
          <w:tcPr>
            <w:tcW w:w="1740" w:type="dxa"/>
            <w:tcBorders>
              <w:top w:val="single" w:sz="4" w:space="0" w:color="auto"/>
              <w:left w:val="single" w:sz="4" w:space="0" w:color="auto"/>
              <w:bottom w:val="single" w:sz="4" w:space="0" w:color="auto"/>
              <w:right w:val="single" w:sz="4" w:space="0" w:color="auto"/>
            </w:tcBorders>
          </w:tcPr>
          <w:p w14:paraId="4FFFDC85" w14:textId="4D17A004"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25BBC684" w14:textId="245D5A5C" w:rsidR="00C279B5" w:rsidRPr="00882F53" w:rsidRDefault="00C279B5" w:rsidP="00C279B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r w:rsidR="00C279B5" w:rsidRPr="00882F53" w14:paraId="32082CB9"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1C12A1BF" w14:textId="2ECFF749" w:rsidR="00C279B5" w:rsidRPr="00882F53" w:rsidRDefault="00C279B5" w:rsidP="00C279B5">
            <w:pPr>
              <w:spacing w:before="0" w:after="0" w:line="240" w:lineRule="auto"/>
              <w:rPr>
                <w:rFonts w:asciiTheme="minorHAnsi" w:hAnsiTheme="minorHAnsi" w:cstheme="minorHAnsi"/>
                <w:color w:val="FF0000"/>
                <w:sz w:val="20"/>
                <w:szCs w:val="20"/>
              </w:rPr>
            </w:pPr>
            <w:r w:rsidRPr="00882F53">
              <w:rPr>
                <w:rFonts w:asciiTheme="minorHAnsi" w:hAnsiTheme="minorHAnsi" w:cstheme="minorHAnsi"/>
                <w:sz w:val="20"/>
                <w:szCs w:val="20"/>
              </w:rPr>
              <w:t>DT10</w:t>
            </w:r>
          </w:p>
        </w:tc>
        <w:tc>
          <w:tcPr>
            <w:tcW w:w="1036" w:type="dxa"/>
            <w:tcBorders>
              <w:top w:val="nil"/>
              <w:left w:val="nil"/>
              <w:bottom w:val="single" w:sz="4" w:space="0" w:color="auto"/>
              <w:right w:val="single" w:sz="4" w:space="0" w:color="auto"/>
            </w:tcBorders>
          </w:tcPr>
          <w:p w14:paraId="11D3DB7B" w14:textId="0E536C9D"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458454</w:t>
            </w:r>
          </w:p>
        </w:tc>
        <w:tc>
          <w:tcPr>
            <w:tcW w:w="1036" w:type="dxa"/>
            <w:tcBorders>
              <w:top w:val="nil"/>
              <w:left w:val="nil"/>
              <w:bottom w:val="single" w:sz="4" w:space="0" w:color="auto"/>
              <w:right w:val="single" w:sz="4" w:space="0" w:color="auto"/>
            </w:tcBorders>
          </w:tcPr>
          <w:p w14:paraId="0797AEEA" w14:textId="448E3554"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298789</w:t>
            </w:r>
          </w:p>
        </w:tc>
        <w:tc>
          <w:tcPr>
            <w:tcW w:w="782" w:type="dxa"/>
            <w:tcBorders>
              <w:top w:val="nil"/>
              <w:left w:val="nil"/>
              <w:bottom w:val="single" w:sz="4" w:space="0" w:color="auto"/>
              <w:right w:val="single" w:sz="4" w:space="0" w:color="auto"/>
            </w:tcBorders>
          </w:tcPr>
          <w:p w14:paraId="611E0772" w14:textId="14848FF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34.5</w:t>
            </w:r>
          </w:p>
        </w:tc>
        <w:tc>
          <w:tcPr>
            <w:tcW w:w="783" w:type="dxa"/>
            <w:tcBorders>
              <w:top w:val="nil"/>
              <w:left w:val="nil"/>
              <w:bottom w:val="single" w:sz="4" w:space="0" w:color="auto"/>
              <w:right w:val="single" w:sz="4" w:space="0" w:color="auto"/>
            </w:tcBorders>
          </w:tcPr>
          <w:p w14:paraId="58108258" w14:textId="01165414"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31.2</w:t>
            </w:r>
          </w:p>
        </w:tc>
        <w:tc>
          <w:tcPr>
            <w:tcW w:w="783" w:type="dxa"/>
            <w:tcBorders>
              <w:top w:val="nil"/>
              <w:left w:val="nil"/>
              <w:bottom w:val="single" w:sz="4" w:space="0" w:color="auto"/>
              <w:right w:val="single" w:sz="4" w:space="0" w:color="auto"/>
            </w:tcBorders>
          </w:tcPr>
          <w:p w14:paraId="0C655352" w14:textId="45483A8B"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24.2</w:t>
            </w:r>
          </w:p>
        </w:tc>
        <w:tc>
          <w:tcPr>
            <w:tcW w:w="783" w:type="dxa"/>
            <w:tcBorders>
              <w:top w:val="nil"/>
              <w:left w:val="nil"/>
              <w:bottom w:val="single" w:sz="4" w:space="0" w:color="auto"/>
              <w:right w:val="single" w:sz="4" w:space="0" w:color="auto"/>
            </w:tcBorders>
          </w:tcPr>
          <w:p w14:paraId="263A331A" w14:textId="75554D8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28.8</w:t>
            </w:r>
          </w:p>
        </w:tc>
        <w:tc>
          <w:tcPr>
            <w:tcW w:w="783" w:type="dxa"/>
            <w:tcBorders>
              <w:top w:val="nil"/>
              <w:left w:val="nil"/>
              <w:bottom w:val="single" w:sz="4" w:space="0" w:color="auto"/>
              <w:right w:val="single" w:sz="4" w:space="0" w:color="auto"/>
            </w:tcBorders>
          </w:tcPr>
          <w:p w14:paraId="21C73CC5" w14:textId="0238E8C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28.8</w:t>
            </w:r>
          </w:p>
        </w:tc>
        <w:tc>
          <w:tcPr>
            <w:tcW w:w="783" w:type="dxa"/>
            <w:tcBorders>
              <w:top w:val="nil"/>
              <w:left w:val="nil"/>
              <w:bottom w:val="single" w:sz="4" w:space="0" w:color="auto"/>
              <w:right w:val="single" w:sz="4" w:space="0" w:color="auto"/>
            </w:tcBorders>
          </w:tcPr>
          <w:p w14:paraId="7373209D" w14:textId="318ACC6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23.0</w:t>
            </w:r>
          </w:p>
        </w:tc>
        <w:tc>
          <w:tcPr>
            <w:tcW w:w="783" w:type="dxa"/>
            <w:tcBorders>
              <w:top w:val="nil"/>
              <w:left w:val="nil"/>
              <w:bottom w:val="single" w:sz="4" w:space="0" w:color="auto"/>
              <w:right w:val="single" w:sz="4" w:space="0" w:color="auto"/>
            </w:tcBorders>
          </w:tcPr>
          <w:p w14:paraId="22B71914" w14:textId="1FD391A7"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21.4</w:t>
            </w:r>
          </w:p>
        </w:tc>
        <w:tc>
          <w:tcPr>
            <w:tcW w:w="783" w:type="dxa"/>
            <w:tcBorders>
              <w:top w:val="nil"/>
              <w:left w:val="nil"/>
              <w:bottom w:val="single" w:sz="4" w:space="0" w:color="auto"/>
              <w:right w:val="single" w:sz="4" w:space="0" w:color="auto"/>
            </w:tcBorders>
          </w:tcPr>
          <w:p w14:paraId="6549D96C" w14:textId="718C7117"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20.5</w:t>
            </w:r>
          </w:p>
        </w:tc>
        <w:tc>
          <w:tcPr>
            <w:tcW w:w="783" w:type="dxa"/>
            <w:tcBorders>
              <w:top w:val="nil"/>
              <w:left w:val="nil"/>
              <w:bottom w:val="single" w:sz="4" w:space="0" w:color="auto"/>
              <w:right w:val="single" w:sz="4" w:space="0" w:color="auto"/>
            </w:tcBorders>
          </w:tcPr>
          <w:p w14:paraId="5D26F72C" w14:textId="05F5EB7E"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22.5</w:t>
            </w:r>
          </w:p>
        </w:tc>
        <w:tc>
          <w:tcPr>
            <w:tcW w:w="783" w:type="dxa"/>
            <w:tcBorders>
              <w:top w:val="nil"/>
              <w:left w:val="nil"/>
              <w:bottom w:val="single" w:sz="4" w:space="0" w:color="auto"/>
              <w:right w:val="single" w:sz="4" w:space="0" w:color="auto"/>
            </w:tcBorders>
          </w:tcPr>
          <w:p w14:paraId="3AE54540" w14:textId="39FC8D7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27.7</w:t>
            </w:r>
          </w:p>
        </w:tc>
        <w:tc>
          <w:tcPr>
            <w:tcW w:w="783" w:type="dxa"/>
            <w:tcBorders>
              <w:top w:val="nil"/>
              <w:left w:val="nil"/>
              <w:bottom w:val="single" w:sz="4" w:space="0" w:color="auto"/>
              <w:right w:val="single" w:sz="4" w:space="0" w:color="auto"/>
            </w:tcBorders>
          </w:tcPr>
          <w:p w14:paraId="089E822B" w14:textId="5EE7221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22.7</w:t>
            </w:r>
          </w:p>
        </w:tc>
        <w:tc>
          <w:tcPr>
            <w:tcW w:w="783" w:type="dxa"/>
            <w:tcBorders>
              <w:top w:val="nil"/>
              <w:left w:val="nil"/>
              <w:bottom w:val="single" w:sz="4" w:space="0" w:color="auto"/>
              <w:right w:val="single" w:sz="4" w:space="0" w:color="auto"/>
            </w:tcBorders>
          </w:tcPr>
          <w:p w14:paraId="43F45DE6" w14:textId="10B9968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28.8</w:t>
            </w:r>
          </w:p>
        </w:tc>
        <w:tc>
          <w:tcPr>
            <w:tcW w:w="1740" w:type="dxa"/>
            <w:tcBorders>
              <w:top w:val="nil"/>
              <w:left w:val="nil"/>
              <w:bottom w:val="single" w:sz="4" w:space="0" w:color="auto"/>
              <w:right w:val="single" w:sz="4" w:space="0" w:color="auto"/>
            </w:tcBorders>
          </w:tcPr>
          <w:p w14:paraId="10C315D4" w14:textId="63681AF8"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26.2</w:t>
            </w:r>
          </w:p>
        </w:tc>
        <w:tc>
          <w:tcPr>
            <w:tcW w:w="1740" w:type="dxa"/>
            <w:tcBorders>
              <w:top w:val="nil"/>
              <w:left w:val="nil"/>
              <w:bottom w:val="single" w:sz="4" w:space="0" w:color="auto"/>
              <w:right w:val="single" w:sz="4" w:space="0" w:color="auto"/>
            </w:tcBorders>
          </w:tcPr>
          <w:p w14:paraId="27290E41" w14:textId="3879AF74"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20.4</w:t>
            </w:r>
          </w:p>
        </w:tc>
        <w:tc>
          <w:tcPr>
            <w:tcW w:w="1740" w:type="dxa"/>
            <w:tcBorders>
              <w:top w:val="single" w:sz="4" w:space="0" w:color="auto"/>
              <w:left w:val="single" w:sz="4" w:space="0" w:color="auto"/>
              <w:bottom w:val="single" w:sz="4" w:space="0" w:color="auto"/>
              <w:right w:val="single" w:sz="4" w:space="0" w:color="auto"/>
            </w:tcBorders>
          </w:tcPr>
          <w:p w14:paraId="6D149BD7" w14:textId="1E6293D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4AAB8B34" w14:textId="58F89D7E" w:rsidR="00C279B5" w:rsidRPr="00882F53" w:rsidRDefault="00C279B5" w:rsidP="00C279B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r w:rsidR="00C279B5" w:rsidRPr="00882F53" w14:paraId="25B5CCC4"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68DDF9CE" w14:textId="7AF92603" w:rsidR="00C279B5" w:rsidRPr="00882F53" w:rsidRDefault="00C279B5" w:rsidP="00C279B5">
            <w:pPr>
              <w:spacing w:before="0" w:after="0" w:line="240" w:lineRule="auto"/>
              <w:rPr>
                <w:rFonts w:asciiTheme="minorHAnsi" w:hAnsiTheme="minorHAnsi" w:cstheme="minorHAnsi"/>
                <w:color w:val="FF0000"/>
                <w:sz w:val="20"/>
                <w:szCs w:val="20"/>
              </w:rPr>
            </w:pPr>
            <w:r w:rsidRPr="00882F53">
              <w:rPr>
                <w:rFonts w:asciiTheme="minorHAnsi" w:hAnsiTheme="minorHAnsi" w:cstheme="minorHAnsi"/>
                <w:sz w:val="20"/>
                <w:szCs w:val="20"/>
              </w:rPr>
              <w:t>DT11</w:t>
            </w:r>
          </w:p>
        </w:tc>
        <w:tc>
          <w:tcPr>
            <w:tcW w:w="1036" w:type="dxa"/>
            <w:tcBorders>
              <w:top w:val="nil"/>
              <w:left w:val="nil"/>
              <w:bottom w:val="single" w:sz="4" w:space="0" w:color="auto"/>
              <w:right w:val="single" w:sz="4" w:space="0" w:color="auto"/>
            </w:tcBorders>
          </w:tcPr>
          <w:p w14:paraId="26C5467A" w14:textId="4333149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458625</w:t>
            </w:r>
          </w:p>
        </w:tc>
        <w:tc>
          <w:tcPr>
            <w:tcW w:w="1036" w:type="dxa"/>
            <w:tcBorders>
              <w:top w:val="nil"/>
              <w:left w:val="nil"/>
              <w:bottom w:val="single" w:sz="4" w:space="0" w:color="auto"/>
              <w:right w:val="single" w:sz="4" w:space="0" w:color="auto"/>
            </w:tcBorders>
          </w:tcPr>
          <w:p w14:paraId="792D8CB6" w14:textId="30B2244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298308</w:t>
            </w:r>
          </w:p>
        </w:tc>
        <w:tc>
          <w:tcPr>
            <w:tcW w:w="782" w:type="dxa"/>
            <w:tcBorders>
              <w:top w:val="nil"/>
              <w:left w:val="nil"/>
              <w:bottom w:val="single" w:sz="4" w:space="0" w:color="auto"/>
              <w:right w:val="single" w:sz="4" w:space="0" w:color="auto"/>
            </w:tcBorders>
          </w:tcPr>
          <w:p w14:paraId="637C0C83" w14:textId="19DC4230"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45.4</w:t>
            </w:r>
          </w:p>
        </w:tc>
        <w:tc>
          <w:tcPr>
            <w:tcW w:w="783" w:type="dxa"/>
            <w:tcBorders>
              <w:top w:val="nil"/>
              <w:left w:val="nil"/>
              <w:bottom w:val="single" w:sz="4" w:space="0" w:color="auto"/>
              <w:right w:val="single" w:sz="4" w:space="0" w:color="auto"/>
            </w:tcBorders>
          </w:tcPr>
          <w:p w14:paraId="28F8FB19" w14:textId="0FBA53DD"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31.3</w:t>
            </w:r>
          </w:p>
        </w:tc>
        <w:tc>
          <w:tcPr>
            <w:tcW w:w="783" w:type="dxa"/>
            <w:tcBorders>
              <w:top w:val="nil"/>
              <w:left w:val="nil"/>
              <w:bottom w:val="single" w:sz="4" w:space="0" w:color="auto"/>
              <w:right w:val="single" w:sz="4" w:space="0" w:color="auto"/>
            </w:tcBorders>
          </w:tcPr>
          <w:p w14:paraId="72C5AB12" w14:textId="1BA3D6D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40.6</w:t>
            </w:r>
          </w:p>
        </w:tc>
        <w:tc>
          <w:tcPr>
            <w:tcW w:w="783" w:type="dxa"/>
            <w:tcBorders>
              <w:top w:val="nil"/>
              <w:left w:val="nil"/>
              <w:bottom w:val="single" w:sz="4" w:space="0" w:color="auto"/>
              <w:right w:val="single" w:sz="4" w:space="0" w:color="auto"/>
            </w:tcBorders>
          </w:tcPr>
          <w:p w14:paraId="2440CC33" w14:textId="5A641F7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38.7</w:t>
            </w:r>
          </w:p>
        </w:tc>
        <w:tc>
          <w:tcPr>
            <w:tcW w:w="783" w:type="dxa"/>
            <w:tcBorders>
              <w:top w:val="nil"/>
              <w:left w:val="nil"/>
              <w:bottom w:val="single" w:sz="4" w:space="0" w:color="auto"/>
              <w:right w:val="single" w:sz="4" w:space="0" w:color="auto"/>
            </w:tcBorders>
          </w:tcPr>
          <w:p w14:paraId="64E68157" w14:textId="6A93BD6C"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38.7</w:t>
            </w:r>
          </w:p>
        </w:tc>
        <w:tc>
          <w:tcPr>
            <w:tcW w:w="783" w:type="dxa"/>
            <w:tcBorders>
              <w:top w:val="nil"/>
              <w:left w:val="nil"/>
              <w:bottom w:val="single" w:sz="4" w:space="0" w:color="auto"/>
              <w:right w:val="single" w:sz="4" w:space="0" w:color="auto"/>
            </w:tcBorders>
          </w:tcPr>
          <w:p w14:paraId="79FCC503" w14:textId="09ECF86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32.7</w:t>
            </w:r>
          </w:p>
        </w:tc>
        <w:tc>
          <w:tcPr>
            <w:tcW w:w="783" w:type="dxa"/>
            <w:tcBorders>
              <w:top w:val="nil"/>
              <w:left w:val="nil"/>
              <w:bottom w:val="single" w:sz="4" w:space="0" w:color="auto"/>
              <w:right w:val="single" w:sz="4" w:space="0" w:color="auto"/>
            </w:tcBorders>
          </w:tcPr>
          <w:p w14:paraId="711EFF32" w14:textId="4E22DA2C"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32.7</w:t>
            </w:r>
          </w:p>
        </w:tc>
        <w:tc>
          <w:tcPr>
            <w:tcW w:w="783" w:type="dxa"/>
            <w:tcBorders>
              <w:top w:val="nil"/>
              <w:left w:val="nil"/>
              <w:bottom w:val="single" w:sz="4" w:space="0" w:color="auto"/>
              <w:right w:val="single" w:sz="4" w:space="0" w:color="auto"/>
            </w:tcBorders>
          </w:tcPr>
          <w:p w14:paraId="4D310BC9" w14:textId="11E3BE34"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31.1</w:t>
            </w:r>
          </w:p>
        </w:tc>
        <w:tc>
          <w:tcPr>
            <w:tcW w:w="783" w:type="dxa"/>
            <w:tcBorders>
              <w:top w:val="nil"/>
              <w:left w:val="nil"/>
              <w:bottom w:val="single" w:sz="4" w:space="0" w:color="auto"/>
              <w:right w:val="single" w:sz="4" w:space="0" w:color="auto"/>
            </w:tcBorders>
          </w:tcPr>
          <w:p w14:paraId="6D9E0A23" w14:textId="6C59E73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37.0</w:t>
            </w:r>
          </w:p>
        </w:tc>
        <w:tc>
          <w:tcPr>
            <w:tcW w:w="783" w:type="dxa"/>
            <w:tcBorders>
              <w:top w:val="nil"/>
              <w:left w:val="nil"/>
              <w:bottom w:val="single" w:sz="4" w:space="0" w:color="auto"/>
              <w:right w:val="single" w:sz="4" w:space="0" w:color="auto"/>
            </w:tcBorders>
          </w:tcPr>
          <w:p w14:paraId="62F7E509" w14:textId="49EBAFAB"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33.5</w:t>
            </w:r>
          </w:p>
        </w:tc>
        <w:tc>
          <w:tcPr>
            <w:tcW w:w="783" w:type="dxa"/>
            <w:tcBorders>
              <w:top w:val="nil"/>
              <w:left w:val="nil"/>
              <w:bottom w:val="single" w:sz="4" w:space="0" w:color="auto"/>
              <w:right w:val="single" w:sz="4" w:space="0" w:color="auto"/>
            </w:tcBorders>
          </w:tcPr>
          <w:p w14:paraId="5B1A8214" w14:textId="48C2F227"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26.2</w:t>
            </w:r>
          </w:p>
        </w:tc>
        <w:tc>
          <w:tcPr>
            <w:tcW w:w="783" w:type="dxa"/>
            <w:tcBorders>
              <w:top w:val="nil"/>
              <w:left w:val="nil"/>
              <w:bottom w:val="single" w:sz="4" w:space="0" w:color="auto"/>
              <w:right w:val="single" w:sz="4" w:space="0" w:color="auto"/>
            </w:tcBorders>
          </w:tcPr>
          <w:p w14:paraId="22FD241E" w14:textId="5268511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38.1</w:t>
            </w:r>
          </w:p>
        </w:tc>
        <w:tc>
          <w:tcPr>
            <w:tcW w:w="1740" w:type="dxa"/>
            <w:tcBorders>
              <w:top w:val="nil"/>
              <w:left w:val="nil"/>
              <w:bottom w:val="single" w:sz="4" w:space="0" w:color="auto"/>
              <w:right w:val="single" w:sz="4" w:space="0" w:color="auto"/>
            </w:tcBorders>
          </w:tcPr>
          <w:p w14:paraId="645F471F" w14:textId="334D4CD6"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35.5</w:t>
            </w:r>
          </w:p>
        </w:tc>
        <w:tc>
          <w:tcPr>
            <w:tcW w:w="1740" w:type="dxa"/>
            <w:tcBorders>
              <w:top w:val="nil"/>
              <w:left w:val="nil"/>
              <w:bottom w:val="single" w:sz="4" w:space="0" w:color="auto"/>
              <w:right w:val="single" w:sz="4" w:space="0" w:color="auto"/>
            </w:tcBorders>
          </w:tcPr>
          <w:p w14:paraId="36386141" w14:textId="333CE42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27.7</w:t>
            </w:r>
          </w:p>
        </w:tc>
        <w:tc>
          <w:tcPr>
            <w:tcW w:w="1740" w:type="dxa"/>
            <w:tcBorders>
              <w:top w:val="single" w:sz="4" w:space="0" w:color="auto"/>
              <w:left w:val="single" w:sz="4" w:space="0" w:color="auto"/>
              <w:bottom w:val="single" w:sz="4" w:space="0" w:color="auto"/>
              <w:right w:val="single" w:sz="4" w:space="0" w:color="auto"/>
            </w:tcBorders>
          </w:tcPr>
          <w:p w14:paraId="2BF7D128" w14:textId="46CD950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5D1FBD80" w14:textId="3B2D0E30" w:rsidR="00C279B5" w:rsidRPr="00882F53" w:rsidRDefault="00C279B5" w:rsidP="00C279B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r w:rsidR="00C279B5" w:rsidRPr="00882F53" w14:paraId="42363DE5"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1B462694" w14:textId="0BDB6482" w:rsidR="00C279B5" w:rsidRPr="00882F53" w:rsidRDefault="00C279B5" w:rsidP="00C279B5">
            <w:pPr>
              <w:spacing w:before="0" w:after="0" w:line="240" w:lineRule="auto"/>
              <w:rPr>
                <w:rFonts w:asciiTheme="minorHAnsi" w:hAnsiTheme="minorHAnsi" w:cstheme="minorHAnsi"/>
                <w:color w:val="FF0000"/>
                <w:sz w:val="20"/>
                <w:szCs w:val="20"/>
              </w:rPr>
            </w:pPr>
            <w:r w:rsidRPr="00882F53">
              <w:rPr>
                <w:rFonts w:asciiTheme="minorHAnsi" w:hAnsiTheme="minorHAnsi" w:cstheme="minorHAnsi"/>
                <w:sz w:val="20"/>
                <w:szCs w:val="20"/>
              </w:rPr>
              <w:t>DT12</w:t>
            </w:r>
          </w:p>
        </w:tc>
        <w:tc>
          <w:tcPr>
            <w:tcW w:w="1036" w:type="dxa"/>
            <w:tcBorders>
              <w:top w:val="nil"/>
              <w:left w:val="nil"/>
              <w:bottom w:val="single" w:sz="4" w:space="0" w:color="auto"/>
              <w:right w:val="single" w:sz="4" w:space="0" w:color="auto"/>
            </w:tcBorders>
          </w:tcPr>
          <w:p w14:paraId="6D42C545" w14:textId="20C4E4E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458778</w:t>
            </w:r>
          </w:p>
        </w:tc>
        <w:tc>
          <w:tcPr>
            <w:tcW w:w="1036" w:type="dxa"/>
            <w:tcBorders>
              <w:top w:val="nil"/>
              <w:left w:val="nil"/>
              <w:bottom w:val="single" w:sz="4" w:space="0" w:color="auto"/>
              <w:right w:val="single" w:sz="4" w:space="0" w:color="auto"/>
            </w:tcBorders>
          </w:tcPr>
          <w:p w14:paraId="3596C92D" w14:textId="674E9930"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298335</w:t>
            </w:r>
          </w:p>
        </w:tc>
        <w:tc>
          <w:tcPr>
            <w:tcW w:w="782" w:type="dxa"/>
            <w:tcBorders>
              <w:top w:val="nil"/>
              <w:left w:val="nil"/>
              <w:bottom w:val="single" w:sz="4" w:space="0" w:color="auto"/>
              <w:right w:val="single" w:sz="4" w:space="0" w:color="auto"/>
            </w:tcBorders>
          </w:tcPr>
          <w:p w14:paraId="74B08668" w14:textId="382AB8C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43.9</w:t>
            </w:r>
          </w:p>
        </w:tc>
        <w:tc>
          <w:tcPr>
            <w:tcW w:w="783" w:type="dxa"/>
            <w:tcBorders>
              <w:top w:val="nil"/>
              <w:left w:val="nil"/>
              <w:bottom w:val="single" w:sz="4" w:space="0" w:color="auto"/>
              <w:right w:val="single" w:sz="4" w:space="0" w:color="auto"/>
            </w:tcBorders>
          </w:tcPr>
          <w:p w14:paraId="3321336D" w14:textId="18CD620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37.6</w:t>
            </w:r>
          </w:p>
        </w:tc>
        <w:tc>
          <w:tcPr>
            <w:tcW w:w="783" w:type="dxa"/>
            <w:tcBorders>
              <w:top w:val="nil"/>
              <w:left w:val="nil"/>
              <w:bottom w:val="single" w:sz="4" w:space="0" w:color="auto"/>
              <w:right w:val="single" w:sz="4" w:space="0" w:color="auto"/>
            </w:tcBorders>
          </w:tcPr>
          <w:p w14:paraId="1BBEA8F4" w14:textId="111F7FF8"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37.8</w:t>
            </w:r>
          </w:p>
        </w:tc>
        <w:tc>
          <w:tcPr>
            <w:tcW w:w="783" w:type="dxa"/>
            <w:tcBorders>
              <w:top w:val="nil"/>
              <w:left w:val="nil"/>
              <w:bottom w:val="single" w:sz="4" w:space="0" w:color="auto"/>
              <w:right w:val="single" w:sz="4" w:space="0" w:color="auto"/>
            </w:tcBorders>
          </w:tcPr>
          <w:p w14:paraId="7C644FA2" w14:textId="56AE3128"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30.7</w:t>
            </w:r>
          </w:p>
        </w:tc>
        <w:tc>
          <w:tcPr>
            <w:tcW w:w="783" w:type="dxa"/>
            <w:tcBorders>
              <w:top w:val="nil"/>
              <w:left w:val="nil"/>
              <w:bottom w:val="single" w:sz="4" w:space="0" w:color="auto"/>
              <w:right w:val="single" w:sz="4" w:space="0" w:color="auto"/>
            </w:tcBorders>
          </w:tcPr>
          <w:p w14:paraId="2F50067E" w14:textId="78FA1C59"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30.7</w:t>
            </w:r>
          </w:p>
        </w:tc>
        <w:tc>
          <w:tcPr>
            <w:tcW w:w="783" w:type="dxa"/>
            <w:tcBorders>
              <w:top w:val="nil"/>
              <w:left w:val="nil"/>
              <w:bottom w:val="single" w:sz="4" w:space="0" w:color="auto"/>
              <w:right w:val="single" w:sz="4" w:space="0" w:color="auto"/>
            </w:tcBorders>
          </w:tcPr>
          <w:p w14:paraId="2C15E75E" w14:textId="5FA0004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34.6</w:t>
            </w:r>
          </w:p>
        </w:tc>
        <w:tc>
          <w:tcPr>
            <w:tcW w:w="783" w:type="dxa"/>
            <w:tcBorders>
              <w:top w:val="nil"/>
              <w:left w:val="nil"/>
              <w:bottom w:val="single" w:sz="4" w:space="0" w:color="auto"/>
              <w:right w:val="single" w:sz="4" w:space="0" w:color="auto"/>
            </w:tcBorders>
          </w:tcPr>
          <w:p w14:paraId="5F59C196" w14:textId="0ECDD40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31.7</w:t>
            </w:r>
          </w:p>
        </w:tc>
        <w:tc>
          <w:tcPr>
            <w:tcW w:w="783" w:type="dxa"/>
            <w:tcBorders>
              <w:top w:val="nil"/>
              <w:left w:val="nil"/>
              <w:bottom w:val="single" w:sz="4" w:space="0" w:color="auto"/>
              <w:right w:val="single" w:sz="4" w:space="0" w:color="auto"/>
            </w:tcBorders>
          </w:tcPr>
          <w:p w14:paraId="1164796D" w14:textId="25FFD394"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30.7</w:t>
            </w:r>
          </w:p>
        </w:tc>
        <w:tc>
          <w:tcPr>
            <w:tcW w:w="783" w:type="dxa"/>
            <w:tcBorders>
              <w:top w:val="nil"/>
              <w:left w:val="nil"/>
              <w:bottom w:val="single" w:sz="4" w:space="0" w:color="auto"/>
              <w:right w:val="single" w:sz="4" w:space="0" w:color="auto"/>
            </w:tcBorders>
          </w:tcPr>
          <w:p w14:paraId="56930D95" w14:textId="4A1E3268"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30.9</w:t>
            </w:r>
          </w:p>
        </w:tc>
        <w:tc>
          <w:tcPr>
            <w:tcW w:w="783" w:type="dxa"/>
            <w:tcBorders>
              <w:top w:val="nil"/>
              <w:left w:val="nil"/>
              <w:bottom w:val="single" w:sz="4" w:space="0" w:color="auto"/>
              <w:right w:val="single" w:sz="4" w:space="0" w:color="auto"/>
            </w:tcBorders>
          </w:tcPr>
          <w:p w14:paraId="627CF5CD" w14:textId="7572F2E0"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44.1</w:t>
            </w:r>
          </w:p>
        </w:tc>
        <w:tc>
          <w:tcPr>
            <w:tcW w:w="783" w:type="dxa"/>
            <w:tcBorders>
              <w:top w:val="nil"/>
              <w:left w:val="nil"/>
              <w:bottom w:val="single" w:sz="4" w:space="0" w:color="auto"/>
              <w:right w:val="single" w:sz="4" w:space="0" w:color="auto"/>
            </w:tcBorders>
          </w:tcPr>
          <w:p w14:paraId="6EEEB028" w14:textId="026A3D6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41.8</w:t>
            </w:r>
          </w:p>
        </w:tc>
        <w:tc>
          <w:tcPr>
            <w:tcW w:w="783" w:type="dxa"/>
            <w:tcBorders>
              <w:top w:val="nil"/>
              <w:left w:val="nil"/>
              <w:bottom w:val="single" w:sz="4" w:space="0" w:color="auto"/>
              <w:right w:val="single" w:sz="4" w:space="0" w:color="auto"/>
            </w:tcBorders>
          </w:tcPr>
          <w:p w14:paraId="55E8E3F1" w14:textId="61CD8BE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48.1</w:t>
            </w:r>
          </w:p>
        </w:tc>
        <w:tc>
          <w:tcPr>
            <w:tcW w:w="1740" w:type="dxa"/>
            <w:tcBorders>
              <w:top w:val="nil"/>
              <w:left w:val="nil"/>
              <w:bottom w:val="single" w:sz="4" w:space="0" w:color="auto"/>
              <w:right w:val="single" w:sz="4" w:space="0" w:color="auto"/>
            </w:tcBorders>
          </w:tcPr>
          <w:p w14:paraId="627D86AA" w14:textId="3244A648"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36.9</w:t>
            </w:r>
          </w:p>
        </w:tc>
        <w:tc>
          <w:tcPr>
            <w:tcW w:w="1740" w:type="dxa"/>
            <w:tcBorders>
              <w:top w:val="nil"/>
              <w:left w:val="nil"/>
              <w:bottom w:val="single" w:sz="4" w:space="0" w:color="auto"/>
              <w:right w:val="single" w:sz="4" w:space="0" w:color="auto"/>
            </w:tcBorders>
          </w:tcPr>
          <w:p w14:paraId="04A41A1A" w14:textId="7272F7B5"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28.8</w:t>
            </w:r>
          </w:p>
        </w:tc>
        <w:tc>
          <w:tcPr>
            <w:tcW w:w="1740" w:type="dxa"/>
            <w:tcBorders>
              <w:top w:val="single" w:sz="4" w:space="0" w:color="auto"/>
              <w:left w:val="single" w:sz="4" w:space="0" w:color="auto"/>
              <w:bottom w:val="single" w:sz="4" w:space="0" w:color="auto"/>
              <w:right w:val="single" w:sz="4" w:space="0" w:color="auto"/>
            </w:tcBorders>
          </w:tcPr>
          <w:p w14:paraId="268A11F7" w14:textId="57DA76FE"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19E00541" w14:textId="4326B0AE"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r w:rsidR="00C279B5" w:rsidRPr="00882F53" w14:paraId="3F264E4E"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00B92A17" w14:textId="0D55909A" w:rsidR="00C279B5" w:rsidRPr="00882F53" w:rsidRDefault="00C279B5" w:rsidP="00C279B5">
            <w:pPr>
              <w:spacing w:before="0" w:after="0" w:line="240" w:lineRule="auto"/>
              <w:rPr>
                <w:rFonts w:asciiTheme="minorHAnsi" w:hAnsiTheme="minorHAnsi" w:cstheme="minorHAnsi"/>
                <w:color w:val="FF0000"/>
                <w:sz w:val="20"/>
                <w:szCs w:val="20"/>
              </w:rPr>
            </w:pPr>
            <w:r w:rsidRPr="00882F53">
              <w:rPr>
                <w:rFonts w:asciiTheme="minorHAnsi" w:hAnsiTheme="minorHAnsi" w:cstheme="minorHAnsi"/>
                <w:sz w:val="20"/>
                <w:szCs w:val="20"/>
              </w:rPr>
              <w:t>DT13</w:t>
            </w:r>
          </w:p>
        </w:tc>
        <w:tc>
          <w:tcPr>
            <w:tcW w:w="1036" w:type="dxa"/>
            <w:tcBorders>
              <w:top w:val="nil"/>
              <w:left w:val="nil"/>
              <w:bottom w:val="single" w:sz="4" w:space="0" w:color="auto"/>
              <w:right w:val="single" w:sz="4" w:space="0" w:color="auto"/>
            </w:tcBorders>
          </w:tcPr>
          <w:p w14:paraId="5A906C8D" w14:textId="5C7A410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458912</w:t>
            </w:r>
          </w:p>
        </w:tc>
        <w:tc>
          <w:tcPr>
            <w:tcW w:w="1036" w:type="dxa"/>
            <w:tcBorders>
              <w:top w:val="nil"/>
              <w:left w:val="nil"/>
              <w:bottom w:val="single" w:sz="4" w:space="0" w:color="auto"/>
              <w:right w:val="single" w:sz="4" w:space="0" w:color="auto"/>
            </w:tcBorders>
          </w:tcPr>
          <w:p w14:paraId="71A13FE7" w14:textId="3D7C3AE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298371</w:t>
            </w:r>
          </w:p>
        </w:tc>
        <w:tc>
          <w:tcPr>
            <w:tcW w:w="782" w:type="dxa"/>
            <w:tcBorders>
              <w:top w:val="nil"/>
              <w:left w:val="nil"/>
              <w:bottom w:val="single" w:sz="4" w:space="0" w:color="auto"/>
              <w:right w:val="single" w:sz="4" w:space="0" w:color="auto"/>
            </w:tcBorders>
          </w:tcPr>
          <w:p w14:paraId="521D6EB0" w14:textId="30C85088"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37.7</w:t>
            </w:r>
          </w:p>
        </w:tc>
        <w:tc>
          <w:tcPr>
            <w:tcW w:w="783" w:type="dxa"/>
            <w:tcBorders>
              <w:top w:val="nil"/>
              <w:left w:val="nil"/>
              <w:bottom w:val="single" w:sz="4" w:space="0" w:color="auto"/>
              <w:right w:val="single" w:sz="4" w:space="0" w:color="auto"/>
            </w:tcBorders>
          </w:tcPr>
          <w:p w14:paraId="4E2C33D2" w14:textId="4175ED45"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28.7</w:t>
            </w:r>
          </w:p>
        </w:tc>
        <w:tc>
          <w:tcPr>
            <w:tcW w:w="783" w:type="dxa"/>
            <w:tcBorders>
              <w:top w:val="nil"/>
              <w:left w:val="nil"/>
              <w:bottom w:val="single" w:sz="4" w:space="0" w:color="auto"/>
              <w:right w:val="single" w:sz="4" w:space="0" w:color="auto"/>
            </w:tcBorders>
          </w:tcPr>
          <w:p w14:paraId="10CCEFFC" w14:textId="2E01074C"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32.5</w:t>
            </w:r>
          </w:p>
        </w:tc>
        <w:tc>
          <w:tcPr>
            <w:tcW w:w="783" w:type="dxa"/>
            <w:tcBorders>
              <w:top w:val="nil"/>
              <w:left w:val="nil"/>
              <w:bottom w:val="single" w:sz="4" w:space="0" w:color="auto"/>
              <w:right w:val="single" w:sz="4" w:space="0" w:color="auto"/>
            </w:tcBorders>
          </w:tcPr>
          <w:p w14:paraId="211F5138" w14:textId="23FF8BF4"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32.7</w:t>
            </w:r>
          </w:p>
        </w:tc>
        <w:tc>
          <w:tcPr>
            <w:tcW w:w="783" w:type="dxa"/>
            <w:tcBorders>
              <w:top w:val="nil"/>
              <w:left w:val="nil"/>
              <w:bottom w:val="single" w:sz="4" w:space="0" w:color="auto"/>
              <w:right w:val="single" w:sz="4" w:space="0" w:color="auto"/>
            </w:tcBorders>
          </w:tcPr>
          <w:p w14:paraId="497B8D70" w14:textId="723A7A90"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32.7</w:t>
            </w:r>
          </w:p>
        </w:tc>
        <w:tc>
          <w:tcPr>
            <w:tcW w:w="783" w:type="dxa"/>
            <w:tcBorders>
              <w:top w:val="nil"/>
              <w:left w:val="nil"/>
              <w:bottom w:val="single" w:sz="4" w:space="0" w:color="auto"/>
              <w:right w:val="single" w:sz="4" w:space="0" w:color="auto"/>
            </w:tcBorders>
          </w:tcPr>
          <w:p w14:paraId="23EDCF17" w14:textId="785F81D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28.8</w:t>
            </w:r>
          </w:p>
        </w:tc>
        <w:tc>
          <w:tcPr>
            <w:tcW w:w="783" w:type="dxa"/>
            <w:tcBorders>
              <w:top w:val="nil"/>
              <w:left w:val="nil"/>
              <w:bottom w:val="single" w:sz="4" w:space="0" w:color="auto"/>
              <w:right w:val="single" w:sz="4" w:space="0" w:color="auto"/>
            </w:tcBorders>
          </w:tcPr>
          <w:p w14:paraId="752E712E" w14:textId="578FFD1C"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27.5</w:t>
            </w:r>
          </w:p>
        </w:tc>
        <w:tc>
          <w:tcPr>
            <w:tcW w:w="783" w:type="dxa"/>
            <w:tcBorders>
              <w:top w:val="nil"/>
              <w:left w:val="nil"/>
              <w:bottom w:val="single" w:sz="4" w:space="0" w:color="auto"/>
              <w:right w:val="single" w:sz="4" w:space="0" w:color="auto"/>
            </w:tcBorders>
          </w:tcPr>
          <w:p w14:paraId="11B8EB06" w14:textId="49EE707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24.2</w:t>
            </w:r>
          </w:p>
        </w:tc>
        <w:tc>
          <w:tcPr>
            <w:tcW w:w="783" w:type="dxa"/>
            <w:tcBorders>
              <w:top w:val="nil"/>
              <w:left w:val="nil"/>
              <w:bottom w:val="single" w:sz="4" w:space="0" w:color="auto"/>
              <w:right w:val="single" w:sz="4" w:space="0" w:color="auto"/>
            </w:tcBorders>
          </w:tcPr>
          <w:p w14:paraId="7E1CFBA6" w14:textId="3C791C5B"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24.8</w:t>
            </w:r>
          </w:p>
        </w:tc>
        <w:tc>
          <w:tcPr>
            <w:tcW w:w="783" w:type="dxa"/>
            <w:tcBorders>
              <w:top w:val="nil"/>
              <w:left w:val="nil"/>
              <w:bottom w:val="single" w:sz="4" w:space="0" w:color="auto"/>
              <w:right w:val="single" w:sz="4" w:space="0" w:color="auto"/>
            </w:tcBorders>
          </w:tcPr>
          <w:p w14:paraId="38EF1188" w14:textId="2A75172D"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39.5</w:t>
            </w:r>
          </w:p>
        </w:tc>
        <w:tc>
          <w:tcPr>
            <w:tcW w:w="783" w:type="dxa"/>
            <w:tcBorders>
              <w:top w:val="nil"/>
              <w:left w:val="nil"/>
              <w:bottom w:val="single" w:sz="4" w:space="0" w:color="auto"/>
              <w:right w:val="single" w:sz="4" w:space="0" w:color="auto"/>
            </w:tcBorders>
          </w:tcPr>
          <w:p w14:paraId="46805C8E" w14:textId="4A44CEC4"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34.6</w:t>
            </w:r>
          </w:p>
        </w:tc>
        <w:tc>
          <w:tcPr>
            <w:tcW w:w="783" w:type="dxa"/>
            <w:tcBorders>
              <w:top w:val="nil"/>
              <w:left w:val="nil"/>
              <w:bottom w:val="single" w:sz="4" w:space="0" w:color="auto"/>
              <w:right w:val="single" w:sz="4" w:space="0" w:color="auto"/>
            </w:tcBorders>
          </w:tcPr>
          <w:p w14:paraId="456B9EBC" w14:textId="0B22343E"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37.6</w:t>
            </w:r>
          </w:p>
        </w:tc>
        <w:tc>
          <w:tcPr>
            <w:tcW w:w="1740" w:type="dxa"/>
            <w:tcBorders>
              <w:top w:val="nil"/>
              <w:left w:val="nil"/>
              <w:bottom w:val="single" w:sz="4" w:space="0" w:color="auto"/>
              <w:right w:val="single" w:sz="4" w:space="0" w:color="auto"/>
            </w:tcBorders>
          </w:tcPr>
          <w:p w14:paraId="4CB56265" w14:textId="7FA0EFC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31.8</w:t>
            </w:r>
          </w:p>
        </w:tc>
        <w:tc>
          <w:tcPr>
            <w:tcW w:w="1740" w:type="dxa"/>
            <w:tcBorders>
              <w:top w:val="nil"/>
              <w:left w:val="nil"/>
              <w:bottom w:val="single" w:sz="4" w:space="0" w:color="auto"/>
              <w:right w:val="single" w:sz="4" w:space="0" w:color="auto"/>
            </w:tcBorders>
          </w:tcPr>
          <w:p w14:paraId="658C9D32" w14:textId="56599F2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24.8</w:t>
            </w:r>
          </w:p>
        </w:tc>
        <w:tc>
          <w:tcPr>
            <w:tcW w:w="1740" w:type="dxa"/>
            <w:tcBorders>
              <w:top w:val="single" w:sz="4" w:space="0" w:color="auto"/>
              <w:left w:val="single" w:sz="4" w:space="0" w:color="auto"/>
              <w:bottom w:val="single" w:sz="4" w:space="0" w:color="auto"/>
              <w:right w:val="single" w:sz="4" w:space="0" w:color="auto"/>
            </w:tcBorders>
          </w:tcPr>
          <w:p w14:paraId="5E778591" w14:textId="7313E57B"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2A4BF5ED" w14:textId="0ABB1BB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r w:rsidR="00C279B5" w:rsidRPr="00882F53" w14:paraId="1A70DACE"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50393300" w14:textId="3DE76582" w:rsidR="00C279B5" w:rsidRPr="00882F53" w:rsidRDefault="00C279B5" w:rsidP="00C279B5">
            <w:pPr>
              <w:spacing w:before="0" w:after="0" w:line="240" w:lineRule="auto"/>
              <w:rPr>
                <w:rFonts w:asciiTheme="minorHAnsi" w:hAnsiTheme="minorHAnsi" w:cstheme="minorHAnsi"/>
                <w:color w:val="FF0000"/>
                <w:sz w:val="20"/>
                <w:szCs w:val="20"/>
              </w:rPr>
            </w:pPr>
            <w:r w:rsidRPr="00882F53">
              <w:rPr>
                <w:rFonts w:asciiTheme="minorHAnsi" w:hAnsiTheme="minorHAnsi" w:cstheme="minorHAnsi"/>
                <w:sz w:val="20"/>
                <w:szCs w:val="20"/>
              </w:rPr>
              <w:t>DT14</w:t>
            </w:r>
          </w:p>
        </w:tc>
        <w:tc>
          <w:tcPr>
            <w:tcW w:w="1036" w:type="dxa"/>
            <w:tcBorders>
              <w:top w:val="nil"/>
              <w:left w:val="nil"/>
              <w:bottom w:val="single" w:sz="4" w:space="0" w:color="auto"/>
              <w:right w:val="single" w:sz="4" w:space="0" w:color="auto"/>
            </w:tcBorders>
          </w:tcPr>
          <w:p w14:paraId="3D6661F7" w14:textId="0A8C7B45"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458998</w:t>
            </w:r>
          </w:p>
        </w:tc>
        <w:tc>
          <w:tcPr>
            <w:tcW w:w="1036" w:type="dxa"/>
            <w:tcBorders>
              <w:top w:val="nil"/>
              <w:left w:val="nil"/>
              <w:bottom w:val="single" w:sz="4" w:space="0" w:color="auto"/>
              <w:right w:val="single" w:sz="4" w:space="0" w:color="auto"/>
            </w:tcBorders>
          </w:tcPr>
          <w:p w14:paraId="1BC907D7" w14:textId="200CB2B5"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298371</w:t>
            </w:r>
          </w:p>
        </w:tc>
        <w:tc>
          <w:tcPr>
            <w:tcW w:w="782" w:type="dxa"/>
            <w:tcBorders>
              <w:top w:val="nil"/>
              <w:left w:val="nil"/>
              <w:bottom w:val="single" w:sz="4" w:space="0" w:color="auto"/>
              <w:right w:val="single" w:sz="4" w:space="0" w:color="auto"/>
            </w:tcBorders>
          </w:tcPr>
          <w:p w14:paraId="0A3E850C" w14:textId="3C5A6E69"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39.5</w:t>
            </w:r>
          </w:p>
        </w:tc>
        <w:tc>
          <w:tcPr>
            <w:tcW w:w="783" w:type="dxa"/>
            <w:tcBorders>
              <w:top w:val="nil"/>
              <w:left w:val="nil"/>
              <w:bottom w:val="single" w:sz="4" w:space="0" w:color="auto"/>
              <w:right w:val="single" w:sz="4" w:space="0" w:color="auto"/>
            </w:tcBorders>
          </w:tcPr>
          <w:p w14:paraId="1B82CAD8" w14:textId="6CDD3DB7"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35.2</w:t>
            </w:r>
          </w:p>
        </w:tc>
        <w:tc>
          <w:tcPr>
            <w:tcW w:w="783" w:type="dxa"/>
            <w:tcBorders>
              <w:top w:val="nil"/>
              <w:left w:val="nil"/>
              <w:bottom w:val="single" w:sz="4" w:space="0" w:color="auto"/>
              <w:right w:val="single" w:sz="4" w:space="0" w:color="auto"/>
            </w:tcBorders>
          </w:tcPr>
          <w:p w14:paraId="03AC7DC4" w14:textId="47915AE1"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35.6</w:t>
            </w:r>
          </w:p>
        </w:tc>
        <w:tc>
          <w:tcPr>
            <w:tcW w:w="783" w:type="dxa"/>
            <w:tcBorders>
              <w:top w:val="nil"/>
              <w:left w:val="nil"/>
              <w:bottom w:val="single" w:sz="4" w:space="0" w:color="auto"/>
              <w:right w:val="single" w:sz="4" w:space="0" w:color="auto"/>
            </w:tcBorders>
          </w:tcPr>
          <w:p w14:paraId="0B616BA6" w14:textId="0A3F60CA"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31.0</w:t>
            </w:r>
          </w:p>
        </w:tc>
        <w:tc>
          <w:tcPr>
            <w:tcW w:w="783" w:type="dxa"/>
            <w:tcBorders>
              <w:top w:val="nil"/>
              <w:left w:val="nil"/>
              <w:bottom w:val="single" w:sz="4" w:space="0" w:color="auto"/>
              <w:right w:val="single" w:sz="4" w:space="0" w:color="auto"/>
            </w:tcBorders>
          </w:tcPr>
          <w:p w14:paraId="336B6F8F" w14:textId="4DD51D45"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31.0</w:t>
            </w:r>
          </w:p>
        </w:tc>
        <w:tc>
          <w:tcPr>
            <w:tcW w:w="783" w:type="dxa"/>
            <w:tcBorders>
              <w:top w:val="nil"/>
              <w:left w:val="nil"/>
              <w:bottom w:val="single" w:sz="4" w:space="0" w:color="auto"/>
              <w:right w:val="single" w:sz="4" w:space="0" w:color="auto"/>
            </w:tcBorders>
          </w:tcPr>
          <w:p w14:paraId="3BA399E4" w14:textId="79564C80"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33.4</w:t>
            </w:r>
          </w:p>
        </w:tc>
        <w:tc>
          <w:tcPr>
            <w:tcW w:w="783" w:type="dxa"/>
            <w:tcBorders>
              <w:top w:val="nil"/>
              <w:left w:val="nil"/>
              <w:bottom w:val="single" w:sz="4" w:space="0" w:color="auto"/>
              <w:right w:val="single" w:sz="4" w:space="0" w:color="auto"/>
            </w:tcBorders>
          </w:tcPr>
          <w:p w14:paraId="0E538A9C" w14:textId="6D225AC5"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29.1</w:t>
            </w:r>
          </w:p>
        </w:tc>
        <w:tc>
          <w:tcPr>
            <w:tcW w:w="783" w:type="dxa"/>
            <w:tcBorders>
              <w:top w:val="nil"/>
              <w:left w:val="nil"/>
              <w:bottom w:val="single" w:sz="4" w:space="0" w:color="auto"/>
              <w:right w:val="single" w:sz="4" w:space="0" w:color="auto"/>
            </w:tcBorders>
          </w:tcPr>
          <w:p w14:paraId="35F940CA" w14:textId="7B4C97BE"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28.8</w:t>
            </w:r>
          </w:p>
        </w:tc>
        <w:tc>
          <w:tcPr>
            <w:tcW w:w="783" w:type="dxa"/>
            <w:tcBorders>
              <w:top w:val="nil"/>
              <w:left w:val="nil"/>
              <w:bottom w:val="single" w:sz="4" w:space="0" w:color="auto"/>
              <w:right w:val="single" w:sz="4" w:space="0" w:color="auto"/>
            </w:tcBorders>
          </w:tcPr>
          <w:p w14:paraId="36374F1D" w14:textId="22E57BD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32.0</w:t>
            </w:r>
          </w:p>
        </w:tc>
        <w:tc>
          <w:tcPr>
            <w:tcW w:w="783" w:type="dxa"/>
            <w:tcBorders>
              <w:top w:val="nil"/>
              <w:left w:val="nil"/>
              <w:bottom w:val="single" w:sz="4" w:space="0" w:color="auto"/>
              <w:right w:val="single" w:sz="4" w:space="0" w:color="auto"/>
            </w:tcBorders>
          </w:tcPr>
          <w:p w14:paraId="02E2DB30" w14:textId="28311FAF"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38.7</w:t>
            </w:r>
          </w:p>
        </w:tc>
        <w:tc>
          <w:tcPr>
            <w:tcW w:w="783" w:type="dxa"/>
            <w:tcBorders>
              <w:top w:val="nil"/>
              <w:left w:val="nil"/>
              <w:bottom w:val="single" w:sz="4" w:space="0" w:color="auto"/>
              <w:right w:val="single" w:sz="4" w:space="0" w:color="auto"/>
            </w:tcBorders>
          </w:tcPr>
          <w:p w14:paraId="53FF7722" w14:textId="3641ECF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33.4</w:t>
            </w:r>
          </w:p>
        </w:tc>
        <w:tc>
          <w:tcPr>
            <w:tcW w:w="783" w:type="dxa"/>
            <w:tcBorders>
              <w:top w:val="nil"/>
              <w:left w:val="nil"/>
              <w:bottom w:val="single" w:sz="4" w:space="0" w:color="auto"/>
              <w:right w:val="single" w:sz="4" w:space="0" w:color="auto"/>
            </w:tcBorders>
          </w:tcPr>
          <w:p w14:paraId="0A8A4420" w14:textId="265AC192"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41.0</w:t>
            </w:r>
          </w:p>
        </w:tc>
        <w:tc>
          <w:tcPr>
            <w:tcW w:w="1740" w:type="dxa"/>
            <w:tcBorders>
              <w:top w:val="nil"/>
              <w:left w:val="nil"/>
              <w:bottom w:val="single" w:sz="4" w:space="0" w:color="auto"/>
              <w:right w:val="single" w:sz="4" w:space="0" w:color="auto"/>
            </w:tcBorders>
          </w:tcPr>
          <w:p w14:paraId="756431E6" w14:textId="386F03B5"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34.1</w:t>
            </w:r>
          </w:p>
        </w:tc>
        <w:tc>
          <w:tcPr>
            <w:tcW w:w="1740" w:type="dxa"/>
            <w:tcBorders>
              <w:top w:val="nil"/>
              <w:left w:val="nil"/>
              <w:bottom w:val="single" w:sz="4" w:space="0" w:color="auto"/>
              <w:right w:val="single" w:sz="4" w:space="0" w:color="auto"/>
            </w:tcBorders>
          </w:tcPr>
          <w:p w14:paraId="1FDB4030" w14:textId="68E880ED"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26.6</w:t>
            </w:r>
          </w:p>
        </w:tc>
        <w:tc>
          <w:tcPr>
            <w:tcW w:w="1740" w:type="dxa"/>
            <w:tcBorders>
              <w:top w:val="single" w:sz="4" w:space="0" w:color="auto"/>
              <w:left w:val="single" w:sz="4" w:space="0" w:color="auto"/>
              <w:bottom w:val="single" w:sz="4" w:space="0" w:color="auto"/>
              <w:right w:val="single" w:sz="4" w:space="0" w:color="auto"/>
            </w:tcBorders>
          </w:tcPr>
          <w:p w14:paraId="393A4030" w14:textId="5D579F83" w:rsidR="00C279B5" w:rsidRPr="00882F53" w:rsidRDefault="00C279B5" w:rsidP="00C279B5">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0ABD479C" w14:textId="3D2F3315" w:rsidR="00C279B5" w:rsidRPr="00882F53" w:rsidRDefault="00C279B5" w:rsidP="00C279B5">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r w:rsidR="00A76CED" w:rsidRPr="00882F53" w14:paraId="7AFA15C3"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0C9C96BE" w14:textId="5AA1B0D8" w:rsidR="00A76CED" w:rsidRPr="00882F53" w:rsidRDefault="00A76CED" w:rsidP="00A76CED">
            <w:pPr>
              <w:spacing w:before="0" w:after="0" w:line="240" w:lineRule="auto"/>
              <w:rPr>
                <w:rFonts w:asciiTheme="minorHAnsi" w:hAnsiTheme="minorHAnsi" w:cstheme="minorHAnsi"/>
                <w:color w:val="FF0000"/>
                <w:sz w:val="20"/>
                <w:szCs w:val="20"/>
              </w:rPr>
            </w:pPr>
            <w:r w:rsidRPr="00882F53">
              <w:rPr>
                <w:rFonts w:asciiTheme="minorHAnsi" w:hAnsiTheme="minorHAnsi" w:cstheme="minorHAnsi"/>
                <w:sz w:val="20"/>
                <w:szCs w:val="20"/>
              </w:rPr>
              <w:t>DT15</w:t>
            </w:r>
          </w:p>
        </w:tc>
        <w:tc>
          <w:tcPr>
            <w:tcW w:w="1036" w:type="dxa"/>
            <w:tcBorders>
              <w:top w:val="single" w:sz="4" w:space="0" w:color="auto"/>
              <w:left w:val="nil"/>
              <w:bottom w:val="single" w:sz="4" w:space="0" w:color="auto"/>
              <w:right w:val="single" w:sz="4" w:space="0" w:color="auto"/>
            </w:tcBorders>
          </w:tcPr>
          <w:p w14:paraId="6E4FA819" w14:textId="08ADB0E4"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458979</w:t>
            </w:r>
          </w:p>
        </w:tc>
        <w:tc>
          <w:tcPr>
            <w:tcW w:w="1036" w:type="dxa"/>
            <w:tcBorders>
              <w:top w:val="single" w:sz="4" w:space="0" w:color="auto"/>
              <w:left w:val="nil"/>
              <w:bottom w:val="single" w:sz="4" w:space="0" w:color="auto"/>
              <w:right w:val="single" w:sz="4" w:space="0" w:color="auto"/>
            </w:tcBorders>
          </w:tcPr>
          <w:p w14:paraId="00F0C651" w14:textId="4DC97C55"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298314</w:t>
            </w:r>
          </w:p>
        </w:tc>
        <w:tc>
          <w:tcPr>
            <w:tcW w:w="782" w:type="dxa"/>
            <w:tcBorders>
              <w:top w:val="single" w:sz="4" w:space="0" w:color="auto"/>
              <w:left w:val="nil"/>
              <w:bottom w:val="single" w:sz="4" w:space="0" w:color="auto"/>
              <w:right w:val="single" w:sz="4" w:space="0" w:color="auto"/>
            </w:tcBorders>
          </w:tcPr>
          <w:p w14:paraId="2FF4AF06" w14:textId="17763E85"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26.6</w:t>
            </w:r>
          </w:p>
        </w:tc>
        <w:tc>
          <w:tcPr>
            <w:tcW w:w="783" w:type="dxa"/>
            <w:tcBorders>
              <w:top w:val="single" w:sz="4" w:space="0" w:color="auto"/>
              <w:left w:val="nil"/>
              <w:bottom w:val="single" w:sz="4" w:space="0" w:color="auto"/>
              <w:right w:val="single" w:sz="4" w:space="0" w:color="auto"/>
            </w:tcBorders>
          </w:tcPr>
          <w:p w14:paraId="58EB495A" w14:textId="47772932"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24.9</w:t>
            </w:r>
          </w:p>
        </w:tc>
        <w:tc>
          <w:tcPr>
            <w:tcW w:w="783" w:type="dxa"/>
            <w:tcBorders>
              <w:top w:val="single" w:sz="4" w:space="0" w:color="auto"/>
              <w:left w:val="nil"/>
              <w:bottom w:val="single" w:sz="4" w:space="0" w:color="auto"/>
              <w:right w:val="single" w:sz="4" w:space="0" w:color="auto"/>
            </w:tcBorders>
          </w:tcPr>
          <w:p w14:paraId="5569F4AC" w14:textId="2138B95A"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28.4</w:t>
            </w:r>
          </w:p>
        </w:tc>
        <w:tc>
          <w:tcPr>
            <w:tcW w:w="783" w:type="dxa"/>
            <w:tcBorders>
              <w:top w:val="single" w:sz="4" w:space="0" w:color="auto"/>
              <w:left w:val="nil"/>
              <w:bottom w:val="single" w:sz="4" w:space="0" w:color="auto"/>
              <w:right w:val="single" w:sz="4" w:space="0" w:color="auto"/>
            </w:tcBorders>
          </w:tcPr>
          <w:p w14:paraId="5CDC4D17" w14:textId="54E34E80"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28.8</w:t>
            </w:r>
          </w:p>
        </w:tc>
        <w:tc>
          <w:tcPr>
            <w:tcW w:w="783" w:type="dxa"/>
            <w:tcBorders>
              <w:top w:val="single" w:sz="4" w:space="0" w:color="auto"/>
              <w:left w:val="nil"/>
              <w:bottom w:val="single" w:sz="4" w:space="0" w:color="auto"/>
              <w:right w:val="single" w:sz="4" w:space="0" w:color="auto"/>
            </w:tcBorders>
          </w:tcPr>
          <w:p w14:paraId="0A8646B2" w14:textId="5F5A0885"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28..8</w:t>
            </w:r>
          </w:p>
        </w:tc>
        <w:tc>
          <w:tcPr>
            <w:tcW w:w="783" w:type="dxa"/>
            <w:tcBorders>
              <w:top w:val="single" w:sz="4" w:space="0" w:color="auto"/>
              <w:left w:val="nil"/>
              <w:bottom w:val="single" w:sz="4" w:space="0" w:color="auto"/>
              <w:right w:val="single" w:sz="4" w:space="0" w:color="auto"/>
            </w:tcBorders>
          </w:tcPr>
          <w:p w14:paraId="5C52DE3F" w14:textId="21497FF2"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26.3</w:t>
            </w:r>
          </w:p>
        </w:tc>
        <w:tc>
          <w:tcPr>
            <w:tcW w:w="783" w:type="dxa"/>
            <w:tcBorders>
              <w:top w:val="single" w:sz="4" w:space="0" w:color="auto"/>
              <w:left w:val="nil"/>
              <w:bottom w:val="single" w:sz="4" w:space="0" w:color="auto"/>
              <w:right w:val="single" w:sz="4" w:space="0" w:color="auto"/>
            </w:tcBorders>
          </w:tcPr>
          <w:p w14:paraId="722510F1" w14:textId="6B798CC9"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22.3</w:t>
            </w:r>
          </w:p>
        </w:tc>
        <w:tc>
          <w:tcPr>
            <w:tcW w:w="783" w:type="dxa"/>
            <w:tcBorders>
              <w:top w:val="single" w:sz="4" w:space="0" w:color="auto"/>
              <w:left w:val="nil"/>
              <w:bottom w:val="single" w:sz="4" w:space="0" w:color="auto"/>
              <w:right w:val="single" w:sz="4" w:space="0" w:color="auto"/>
            </w:tcBorders>
          </w:tcPr>
          <w:p w14:paraId="1307E9A3" w14:textId="6FF9EFEC"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21.0</w:t>
            </w:r>
          </w:p>
        </w:tc>
        <w:tc>
          <w:tcPr>
            <w:tcW w:w="783" w:type="dxa"/>
            <w:tcBorders>
              <w:top w:val="single" w:sz="4" w:space="0" w:color="auto"/>
              <w:left w:val="nil"/>
              <w:bottom w:val="single" w:sz="4" w:space="0" w:color="auto"/>
              <w:right w:val="single" w:sz="4" w:space="0" w:color="auto"/>
            </w:tcBorders>
          </w:tcPr>
          <w:p w14:paraId="319ABDE6" w14:textId="6829BC6C"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26.4</w:t>
            </w:r>
          </w:p>
        </w:tc>
        <w:tc>
          <w:tcPr>
            <w:tcW w:w="783" w:type="dxa"/>
            <w:tcBorders>
              <w:top w:val="single" w:sz="4" w:space="0" w:color="auto"/>
              <w:left w:val="nil"/>
              <w:bottom w:val="single" w:sz="4" w:space="0" w:color="auto"/>
              <w:right w:val="single" w:sz="4" w:space="0" w:color="auto"/>
            </w:tcBorders>
          </w:tcPr>
          <w:p w14:paraId="1873F66D" w14:textId="238D8887"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29.4</w:t>
            </w:r>
          </w:p>
        </w:tc>
        <w:tc>
          <w:tcPr>
            <w:tcW w:w="783" w:type="dxa"/>
            <w:tcBorders>
              <w:top w:val="single" w:sz="4" w:space="0" w:color="auto"/>
              <w:left w:val="nil"/>
              <w:bottom w:val="single" w:sz="4" w:space="0" w:color="auto"/>
              <w:right w:val="single" w:sz="4" w:space="0" w:color="auto"/>
            </w:tcBorders>
          </w:tcPr>
          <w:p w14:paraId="33C16D38" w14:textId="3DFDA3EC"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27.9</w:t>
            </w:r>
          </w:p>
        </w:tc>
        <w:tc>
          <w:tcPr>
            <w:tcW w:w="783" w:type="dxa"/>
            <w:tcBorders>
              <w:top w:val="single" w:sz="4" w:space="0" w:color="auto"/>
              <w:left w:val="nil"/>
              <w:bottom w:val="single" w:sz="4" w:space="0" w:color="auto"/>
              <w:right w:val="single" w:sz="4" w:space="0" w:color="auto"/>
            </w:tcBorders>
          </w:tcPr>
          <w:p w14:paraId="1E87CAF9" w14:textId="2CE57F3E"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29.4</w:t>
            </w:r>
          </w:p>
        </w:tc>
        <w:tc>
          <w:tcPr>
            <w:tcW w:w="1740" w:type="dxa"/>
            <w:tcBorders>
              <w:top w:val="single" w:sz="4" w:space="0" w:color="auto"/>
              <w:left w:val="nil"/>
              <w:bottom w:val="single" w:sz="4" w:space="0" w:color="auto"/>
              <w:right w:val="single" w:sz="4" w:space="0" w:color="auto"/>
            </w:tcBorders>
          </w:tcPr>
          <w:p w14:paraId="5A826CD3" w14:textId="28161321"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26.5</w:t>
            </w:r>
          </w:p>
        </w:tc>
        <w:tc>
          <w:tcPr>
            <w:tcW w:w="1740" w:type="dxa"/>
            <w:tcBorders>
              <w:top w:val="single" w:sz="4" w:space="0" w:color="auto"/>
              <w:left w:val="nil"/>
              <w:bottom w:val="single" w:sz="4" w:space="0" w:color="auto"/>
              <w:right w:val="single" w:sz="4" w:space="0" w:color="auto"/>
            </w:tcBorders>
          </w:tcPr>
          <w:p w14:paraId="5895C799" w14:textId="02027BAA"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20.7</w:t>
            </w:r>
          </w:p>
        </w:tc>
        <w:tc>
          <w:tcPr>
            <w:tcW w:w="1740" w:type="dxa"/>
            <w:tcBorders>
              <w:top w:val="single" w:sz="4" w:space="0" w:color="auto"/>
              <w:left w:val="single" w:sz="4" w:space="0" w:color="auto"/>
              <w:bottom w:val="single" w:sz="4" w:space="0" w:color="auto"/>
              <w:right w:val="single" w:sz="4" w:space="0" w:color="auto"/>
            </w:tcBorders>
          </w:tcPr>
          <w:p w14:paraId="05171679" w14:textId="058F39F0"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61C5C3EC" w14:textId="0BFD46BD" w:rsidR="00A76CED" w:rsidRPr="00882F53" w:rsidRDefault="00A76CED" w:rsidP="00A76CED">
            <w:pPr>
              <w:spacing w:before="0" w:after="0" w:line="240" w:lineRule="auto"/>
              <w:ind w:left="0"/>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r w:rsidR="00A76CED" w:rsidRPr="00882F53" w14:paraId="4BAC1E6D" w14:textId="77777777" w:rsidTr="00FC1BA3">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0BADC4E1" w14:textId="29191EA3" w:rsidR="00A76CED" w:rsidRPr="00882F53" w:rsidRDefault="00A76CED" w:rsidP="00A76CED">
            <w:pPr>
              <w:spacing w:before="0" w:after="0" w:line="240" w:lineRule="auto"/>
              <w:rPr>
                <w:rFonts w:asciiTheme="minorHAnsi" w:hAnsiTheme="minorHAnsi" w:cstheme="minorHAnsi"/>
                <w:color w:val="FF0000"/>
                <w:sz w:val="20"/>
                <w:szCs w:val="20"/>
              </w:rPr>
            </w:pPr>
            <w:r w:rsidRPr="00882F53">
              <w:rPr>
                <w:rFonts w:asciiTheme="minorHAnsi" w:hAnsiTheme="minorHAnsi" w:cstheme="minorHAnsi"/>
                <w:sz w:val="20"/>
                <w:szCs w:val="20"/>
              </w:rPr>
              <w:t>DT16</w:t>
            </w:r>
          </w:p>
        </w:tc>
        <w:tc>
          <w:tcPr>
            <w:tcW w:w="1036" w:type="dxa"/>
            <w:tcBorders>
              <w:top w:val="nil"/>
              <w:left w:val="nil"/>
              <w:bottom w:val="single" w:sz="4" w:space="0" w:color="auto"/>
              <w:right w:val="single" w:sz="4" w:space="0" w:color="auto"/>
            </w:tcBorders>
          </w:tcPr>
          <w:p w14:paraId="24669A92" w14:textId="309DD3CC"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459012</w:t>
            </w:r>
          </w:p>
        </w:tc>
        <w:tc>
          <w:tcPr>
            <w:tcW w:w="1036" w:type="dxa"/>
            <w:tcBorders>
              <w:top w:val="nil"/>
              <w:left w:val="nil"/>
              <w:bottom w:val="single" w:sz="4" w:space="0" w:color="auto"/>
              <w:right w:val="single" w:sz="4" w:space="0" w:color="auto"/>
            </w:tcBorders>
          </w:tcPr>
          <w:p w14:paraId="0F449AAC" w14:textId="059133BC"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298376</w:t>
            </w:r>
          </w:p>
        </w:tc>
        <w:tc>
          <w:tcPr>
            <w:tcW w:w="782" w:type="dxa"/>
            <w:tcBorders>
              <w:top w:val="nil"/>
              <w:left w:val="nil"/>
              <w:bottom w:val="single" w:sz="4" w:space="0" w:color="auto"/>
              <w:right w:val="single" w:sz="4" w:space="0" w:color="auto"/>
            </w:tcBorders>
          </w:tcPr>
          <w:p w14:paraId="55EE84D6" w14:textId="28DC8A92"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53.3</w:t>
            </w:r>
          </w:p>
        </w:tc>
        <w:tc>
          <w:tcPr>
            <w:tcW w:w="783" w:type="dxa"/>
            <w:tcBorders>
              <w:top w:val="nil"/>
              <w:left w:val="nil"/>
              <w:bottom w:val="single" w:sz="4" w:space="0" w:color="auto"/>
              <w:right w:val="single" w:sz="4" w:space="0" w:color="auto"/>
            </w:tcBorders>
          </w:tcPr>
          <w:p w14:paraId="3A6AE31A" w14:textId="76706F16"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41.7</w:t>
            </w:r>
          </w:p>
        </w:tc>
        <w:tc>
          <w:tcPr>
            <w:tcW w:w="783" w:type="dxa"/>
            <w:tcBorders>
              <w:top w:val="nil"/>
              <w:left w:val="nil"/>
              <w:bottom w:val="single" w:sz="4" w:space="0" w:color="auto"/>
              <w:right w:val="single" w:sz="4" w:space="0" w:color="auto"/>
            </w:tcBorders>
          </w:tcPr>
          <w:p w14:paraId="319742B9" w14:textId="2BEC99A3"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47.5</w:t>
            </w:r>
          </w:p>
        </w:tc>
        <w:tc>
          <w:tcPr>
            <w:tcW w:w="783" w:type="dxa"/>
            <w:tcBorders>
              <w:top w:val="nil"/>
              <w:left w:val="nil"/>
              <w:bottom w:val="single" w:sz="4" w:space="0" w:color="auto"/>
              <w:right w:val="single" w:sz="4" w:space="0" w:color="auto"/>
            </w:tcBorders>
          </w:tcPr>
          <w:p w14:paraId="12E78ABA" w14:textId="4F7586EC"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51.3</w:t>
            </w:r>
          </w:p>
        </w:tc>
        <w:tc>
          <w:tcPr>
            <w:tcW w:w="783" w:type="dxa"/>
            <w:tcBorders>
              <w:top w:val="nil"/>
              <w:left w:val="nil"/>
              <w:bottom w:val="single" w:sz="4" w:space="0" w:color="auto"/>
              <w:right w:val="single" w:sz="4" w:space="0" w:color="auto"/>
            </w:tcBorders>
          </w:tcPr>
          <w:p w14:paraId="57C1BB0A" w14:textId="47694E87"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51.3</w:t>
            </w:r>
          </w:p>
        </w:tc>
        <w:tc>
          <w:tcPr>
            <w:tcW w:w="783" w:type="dxa"/>
            <w:tcBorders>
              <w:top w:val="nil"/>
              <w:left w:val="nil"/>
              <w:bottom w:val="single" w:sz="4" w:space="0" w:color="auto"/>
              <w:right w:val="single" w:sz="4" w:space="0" w:color="auto"/>
            </w:tcBorders>
          </w:tcPr>
          <w:p w14:paraId="3E3154B0" w14:textId="62102A88"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45.0</w:t>
            </w:r>
          </w:p>
        </w:tc>
        <w:tc>
          <w:tcPr>
            <w:tcW w:w="783" w:type="dxa"/>
            <w:tcBorders>
              <w:top w:val="nil"/>
              <w:left w:val="nil"/>
              <w:bottom w:val="single" w:sz="4" w:space="0" w:color="auto"/>
              <w:right w:val="single" w:sz="4" w:space="0" w:color="auto"/>
            </w:tcBorders>
          </w:tcPr>
          <w:p w14:paraId="058AA68D" w14:textId="28756D5F"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44.2</w:t>
            </w:r>
          </w:p>
        </w:tc>
        <w:tc>
          <w:tcPr>
            <w:tcW w:w="783" w:type="dxa"/>
            <w:tcBorders>
              <w:top w:val="nil"/>
              <w:left w:val="nil"/>
              <w:bottom w:val="single" w:sz="4" w:space="0" w:color="auto"/>
              <w:right w:val="single" w:sz="4" w:space="0" w:color="auto"/>
            </w:tcBorders>
          </w:tcPr>
          <w:p w14:paraId="3324350F" w14:textId="3EF582FE"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43.4</w:t>
            </w:r>
          </w:p>
        </w:tc>
        <w:tc>
          <w:tcPr>
            <w:tcW w:w="783" w:type="dxa"/>
            <w:tcBorders>
              <w:top w:val="nil"/>
              <w:left w:val="nil"/>
              <w:bottom w:val="single" w:sz="4" w:space="0" w:color="auto"/>
              <w:right w:val="single" w:sz="4" w:space="0" w:color="auto"/>
            </w:tcBorders>
          </w:tcPr>
          <w:p w14:paraId="0F143F05" w14:textId="389083A4"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49.5</w:t>
            </w:r>
          </w:p>
        </w:tc>
        <w:tc>
          <w:tcPr>
            <w:tcW w:w="783" w:type="dxa"/>
            <w:tcBorders>
              <w:top w:val="nil"/>
              <w:left w:val="nil"/>
              <w:bottom w:val="single" w:sz="4" w:space="0" w:color="auto"/>
              <w:right w:val="single" w:sz="4" w:space="0" w:color="auto"/>
            </w:tcBorders>
          </w:tcPr>
          <w:p w14:paraId="16C249A2" w14:textId="5A316FA6"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50.3</w:t>
            </w:r>
          </w:p>
        </w:tc>
        <w:tc>
          <w:tcPr>
            <w:tcW w:w="783" w:type="dxa"/>
            <w:tcBorders>
              <w:top w:val="nil"/>
              <w:left w:val="nil"/>
              <w:bottom w:val="single" w:sz="4" w:space="0" w:color="auto"/>
              <w:right w:val="single" w:sz="4" w:space="0" w:color="auto"/>
            </w:tcBorders>
          </w:tcPr>
          <w:p w14:paraId="368F82C6" w14:textId="34F4B5C8"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44.7</w:t>
            </w:r>
          </w:p>
        </w:tc>
        <w:tc>
          <w:tcPr>
            <w:tcW w:w="783" w:type="dxa"/>
            <w:tcBorders>
              <w:top w:val="nil"/>
              <w:left w:val="nil"/>
              <w:bottom w:val="single" w:sz="4" w:space="0" w:color="auto"/>
              <w:right w:val="single" w:sz="4" w:space="0" w:color="auto"/>
            </w:tcBorders>
          </w:tcPr>
          <w:p w14:paraId="3A98C53D" w14:textId="1E60B804"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54.7</w:t>
            </w:r>
          </w:p>
        </w:tc>
        <w:tc>
          <w:tcPr>
            <w:tcW w:w="1740" w:type="dxa"/>
            <w:tcBorders>
              <w:top w:val="nil"/>
              <w:left w:val="nil"/>
              <w:bottom w:val="single" w:sz="4" w:space="0" w:color="auto"/>
              <w:right w:val="single" w:sz="4" w:space="0" w:color="auto"/>
            </w:tcBorders>
          </w:tcPr>
          <w:p w14:paraId="11D390CD" w14:textId="7603A2DE"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48.1</w:t>
            </w:r>
          </w:p>
        </w:tc>
        <w:tc>
          <w:tcPr>
            <w:tcW w:w="1740" w:type="dxa"/>
            <w:tcBorders>
              <w:top w:val="nil"/>
              <w:left w:val="nil"/>
              <w:bottom w:val="single" w:sz="4" w:space="0" w:color="auto"/>
              <w:right w:val="single" w:sz="4" w:space="0" w:color="auto"/>
            </w:tcBorders>
          </w:tcPr>
          <w:p w14:paraId="7C66C191" w14:textId="0B078B4C"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37.5</w:t>
            </w:r>
          </w:p>
        </w:tc>
        <w:tc>
          <w:tcPr>
            <w:tcW w:w="1740" w:type="dxa"/>
            <w:tcBorders>
              <w:top w:val="nil"/>
              <w:left w:val="nil"/>
              <w:bottom w:val="single" w:sz="4" w:space="0" w:color="auto"/>
              <w:right w:val="single" w:sz="4" w:space="0" w:color="auto"/>
            </w:tcBorders>
          </w:tcPr>
          <w:p w14:paraId="0D1CC141" w14:textId="73F6D07C"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882F53">
              <w:rPr>
                <w:rFonts w:asciiTheme="minorHAnsi" w:hAnsiTheme="minorHAnsi" w:cstheme="minorHAnsi"/>
                <w:sz w:val="20"/>
                <w:szCs w:val="20"/>
              </w:rPr>
              <w:t>30.4</w:t>
            </w:r>
          </w:p>
        </w:tc>
        <w:tc>
          <w:tcPr>
            <w:tcW w:w="4110" w:type="dxa"/>
            <w:tcBorders>
              <w:top w:val="nil"/>
              <w:left w:val="single" w:sz="4" w:space="0" w:color="auto"/>
              <w:bottom w:val="single" w:sz="4" w:space="0" w:color="auto"/>
              <w:right w:val="single" w:sz="4" w:space="0" w:color="auto"/>
            </w:tcBorders>
          </w:tcPr>
          <w:p w14:paraId="232E8B8B" w14:textId="01C69544" w:rsidR="00A76CED" w:rsidRPr="00882F53" w:rsidRDefault="00A76CED" w:rsidP="00A76C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r w:rsidR="00A76CED" w:rsidRPr="00882F53" w14:paraId="5E9E59FF"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198E4878" w14:textId="15E7E963" w:rsidR="00A76CED" w:rsidRPr="00882F53" w:rsidRDefault="00A76CED" w:rsidP="00A76CED">
            <w:pPr>
              <w:spacing w:before="0" w:after="0" w:line="240" w:lineRule="auto"/>
              <w:rPr>
                <w:rFonts w:asciiTheme="minorHAnsi" w:hAnsiTheme="minorHAnsi" w:cstheme="minorHAnsi"/>
                <w:sz w:val="20"/>
                <w:szCs w:val="20"/>
              </w:rPr>
            </w:pPr>
            <w:r w:rsidRPr="00882F53">
              <w:rPr>
                <w:rFonts w:asciiTheme="minorHAnsi" w:hAnsiTheme="minorHAnsi" w:cstheme="minorHAnsi"/>
                <w:sz w:val="20"/>
                <w:szCs w:val="20"/>
              </w:rPr>
              <w:t>DT17</w:t>
            </w:r>
          </w:p>
        </w:tc>
        <w:tc>
          <w:tcPr>
            <w:tcW w:w="1036" w:type="dxa"/>
            <w:tcBorders>
              <w:top w:val="nil"/>
              <w:left w:val="nil"/>
              <w:bottom w:val="single" w:sz="4" w:space="0" w:color="auto"/>
              <w:right w:val="single" w:sz="4" w:space="0" w:color="auto"/>
            </w:tcBorders>
          </w:tcPr>
          <w:p w14:paraId="027ED98C" w14:textId="4DEDFB6F"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459015</w:t>
            </w:r>
          </w:p>
        </w:tc>
        <w:tc>
          <w:tcPr>
            <w:tcW w:w="1036" w:type="dxa"/>
            <w:tcBorders>
              <w:top w:val="nil"/>
              <w:left w:val="nil"/>
              <w:bottom w:val="single" w:sz="4" w:space="0" w:color="auto"/>
              <w:right w:val="single" w:sz="4" w:space="0" w:color="auto"/>
            </w:tcBorders>
          </w:tcPr>
          <w:p w14:paraId="576C7AF1" w14:textId="7E376675"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298407</w:t>
            </w:r>
          </w:p>
        </w:tc>
        <w:tc>
          <w:tcPr>
            <w:tcW w:w="782" w:type="dxa"/>
            <w:tcBorders>
              <w:top w:val="nil"/>
              <w:left w:val="nil"/>
              <w:bottom w:val="single" w:sz="4" w:space="0" w:color="auto"/>
              <w:right w:val="single" w:sz="4" w:space="0" w:color="auto"/>
            </w:tcBorders>
          </w:tcPr>
          <w:p w14:paraId="77B55A66" w14:textId="18226528"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37.7</w:t>
            </w:r>
          </w:p>
        </w:tc>
        <w:tc>
          <w:tcPr>
            <w:tcW w:w="783" w:type="dxa"/>
            <w:tcBorders>
              <w:top w:val="nil"/>
              <w:left w:val="nil"/>
              <w:bottom w:val="single" w:sz="4" w:space="0" w:color="auto"/>
              <w:right w:val="single" w:sz="4" w:space="0" w:color="auto"/>
            </w:tcBorders>
          </w:tcPr>
          <w:p w14:paraId="0359ECA6" w14:textId="6D260F3F"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27.9</w:t>
            </w:r>
          </w:p>
        </w:tc>
        <w:tc>
          <w:tcPr>
            <w:tcW w:w="783" w:type="dxa"/>
            <w:tcBorders>
              <w:top w:val="nil"/>
              <w:left w:val="nil"/>
              <w:bottom w:val="single" w:sz="4" w:space="0" w:color="auto"/>
              <w:right w:val="single" w:sz="4" w:space="0" w:color="auto"/>
            </w:tcBorders>
          </w:tcPr>
          <w:p w14:paraId="2BD85DDE" w14:textId="3FED0667"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31.4</w:t>
            </w:r>
          </w:p>
        </w:tc>
        <w:tc>
          <w:tcPr>
            <w:tcW w:w="783" w:type="dxa"/>
            <w:tcBorders>
              <w:top w:val="nil"/>
              <w:left w:val="nil"/>
              <w:bottom w:val="single" w:sz="4" w:space="0" w:color="auto"/>
              <w:right w:val="single" w:sz="4" w:space="0" w:color="auto"/>
            </w:tcBorders>
          </w:tcPr>
          <w:p w14:paraId="2695E504" w14:textId="4D95E959"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24.2</w:t>
            </w:r>
          </w:p>
        </w:tc>
        <w:tc>
          <w:tcPr>
            <w:tcW w:w="783" w:type="dxa"/>
            <w:tcBorders>
              <w:top w:val="nil"/>
              <w:left w:val="nil"/>
              <w:bottom w:val="single" w:sz="4" w:space="0" w:color="auto"/>
              <w:right w:val="single" w:sz="4" w:space="0" w:color="auto"/>
            </w:tcBorders>
          </w:tcPr>
          <w:p w14:paraId="5F7F9C59" w14:textId="4858602A"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24.2</w:t>
            </w:r>
          </w:p>
        </w:tc>
        <w:tc>
          <w:tcPr>
            <w:tcW w:w="783" w:type="dxa"/>
            <w:tcBorders>
              <w:top w:val="nil"/>
              <w:left w:val="nil"/>
              <w:bottom w:val="single" w:sz="4" w:space="0" w:color="auto"/>
              <w:right w:val="single" w:sz="4" w:space="0" w:color="auto"/>
            </w:tcBorders>
          </w:tcPr>
          <w:p w14:paraId="3D9DF0A0" w14:textId="745EE668"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25.6</w:t>
            </w:r>
          </w:p>
        </w:tc>
        <w:tc>
          <w:tcPr>
            <w:tcW w:w="783" w:type="dxa"/>
            <w:tcBorders>
              <w:top w:val="nil"/>
              <w:left w:val="nil"/>
              <w:bottom w:val="single" w:sz="4" w:space="0" w:color="auto"/>
              <w:right w:val="single" w:sz="4" w:space="0" w:color="auto"/>
            </w:tcBorders>
          </w:tcPr>
          <w:p w14:paraId="6F251259" w14:textId="3A2EA167"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22.8</w:t>
            </w:r>
          </w:p>
        </w:tc>
        <w:tc>
          <w:tcPr>
            <w:tcW w:w="783" w:type="dxa"/>
            <w:tcBorders>
              <w:top w:val="nil"/>
              <w:left w:val="nil"/>
              <w:bottom w:val="single" w:sz="4" w:space="0" w:color="auto"/>
              <w:right w:val="single" w:sz="4" w:space="0" w:color="auto"/>
            </w:tcBorders>
          </w:tcPr>
          <w:p w14:paraId="7C3DD392" w14:textId="62369D70"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22.1</w:t>
            </w:r>
          </w:p>
        </w:tc>
        <w:tc>
          <w:tcPr>
            <w:tcW w:w="783" w:type="dxa"/>
            <w:tcBorders>
              <w:top w:val="nil"/>
              <w:left w:val="nil"/>
              <w:bottom w:val="single" w:sz="4" w:space="0" w:color="auto"/>
              <w:right w:val="single" w:sz="4" w:space="0" w:color="auto"/>
            </w:tcBorders>
          </w:tcPr>
          <w:p w14:paraId="6AEA6FF6" w14:textId="7183B49F"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21.0</w:t>
            </w:r>
          </w:p>
        </w:tc>
        <w:tc>
          <w:tcPr>
            <w:tcW w:w="783" w:type="dxa"/>
            <w:tcBorders>
              <w:top w:val="nil"/>
              <w:left w:val="nil"/>
              <w:bottom w:val="single" w:sz="4" w:space="0" w:color="auto"/>
              <w:right w:val="single" w:sz="4" w:space="0" w:color="auto"/>
            </w:tcBorders>
          </w:tcPr>
          <w:p w14:paraId="3ED62E2C" w14:textId="12BE83B2"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32.7</w:t>
            </w:r>
          </w:p>
        </w:tc>
        <w:tc>
          <w:tcPr>
            <w:tcW w:w="783" w:type="dxa"/>
            <w:tcBorders>
              <w:top w:val="nil"/>
              <w:left w:val="nil"/>
              <w:bottom w:val="single" w:sz="4" w:space="0" w:color="auto"/>
              <w:right w:val="single" w:sz="4" w:space="0" w:color="auto"/>
            </w:tcBorders>
          </w:tcPr>
          <w:p w14:paraId="39B626ED" w14:textId="6A3FA504"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30.6</w:t>
            </w:r>
          </w:p>
        </w:tc>
        <w:tc>
          <w:tcPr>
            <w:tcW w:w="783" w:type="dxa"/>
            <w:tcBorders>
              <w:top w:val="nil"/>
              <w:left w:val="nil"/>
              <w:bottom w:val="single" w:sz="4" w:space="0" w:color="auto"/>
              <w:right w:val="single" w:sz="4" w:space="0" w:color="auto"/>
            </w:tcBorders>
          </w:tcPr>
          <w:p w14:paraId="1C001CE1" w14:textId="778D8117"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31.8</w:t>
            </w:r>
          </w:p>
        </w:tc>
        <w:tc>
          <w:tcPr>
            <w:tcW w:w="1740" w:type="dxa"/>
            <w:tcBorders>
              <w:top w:val="nil"/>
              <w:left w:val="nil"/>
              <w:bottom w:val="single" w:sz="4" w:space="0" w:color="auto"/>
              <w:right w:val="single" w:sz="4" w:space="0" w:color="auto"/>
            </w:tcBorders>
          </w:tcPr>
          <w:p w14:paraId="4B60A1DA" w14:textId="7268406C"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27.7</w:t>
            </w:r>
          </w:p>
        </w:tc>
        <w:tc>
          <w:tcPr>
            <w:tcW w:w="1740" w:type="dxa"/>
            <w:tcBorders>
              <w:top w:val="nil"/>
              <w:left w:val="nil"/>
              <w:bottom w:val="single" w:sz="4" w:space="0" w:color="auto"/>
              <w:right w:val="single" w:sz="4" w:space="0" w:color="auto"/>
            </w:tcBorders>
          </w:tcPr>
          <w:p w14:paraId="552E1849" w14:textId="509BBDBF"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21.6</w:t>
            </w:r>
          </w:p>
        </w:tc>
        <w:tc>
          <w:tcPr>
            <w:tcW w:w="1740" w:type="dxa"/>
            <w:tcBorders>
              <w:top w:val="single" w:sz="4" w:space="0" w:color="auto"/>
              <w:left w:val="single" w:sz="4" w:space="0" w:color="auto"/>
              <w:bottom w:val="single" w:sz="4" w:space="0" w:color="auto"/>
              <w:right w:val="single" w:sz="4" w:space="0" w:color="auto"/>
            </w:tcBorders>
          </w:tcPr>
          <w:p w14:paraId="64669E88" w14:textId="62AE5B64"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4FDCA477" w14:textId="3D7F1067"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r w:rsidR="00A76CED" w:rsidRPr="00882F53" w14:paraId="067C2774" w14:textId="77777777" w:rsidTr="00FC1BA3">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6CBFF659" w14:textId="44C7A968" w:rsidR="00A76CED" w:rsidRPr="00882F53" w:rsidRDefault="00A76CED" w:rsidP="00A76CED">
            <w:pPr>
              <w:spacing w:before="0" w:after="0" w:line="240" w:lineRule="auto"/>
              <w:rPr>
                <w:rFonts w:asciiTheme="minorHAnsi" w:hAnsiTheme="minorHAnsi" w:cstheme="minorHAnsi"/>
                <w:sz w:val="20"/>
                <w:szCs w:val="20"/>
              </w:rPr>
            </w:pPr>
            <w:r w:rsidRPr="00882F53">
              <w:rPr>
                <w:rFonts w:asciiTheme="minorHAnsi" w:hAnsiTheme="minorHAnsi" w:cstheme="minorHAnsi"/>
                <w:sz w:val="20"/>
                <w:szCs w:val="20"/>
              </w:rPr>
              <w:t>DT18</w:t>
            </w:r>
          </w:p>
        </w:tc>
        <w:tc>
          <w:tcPr>
            <w:tcW w:w="1036" w:type="dxa"/>
            <w:tcBorders>
              <w:top w:val="nil"/>
              <w:left w:val="nil"/>
              <w:bottom w:val="single" w:sz="4" w:space="0" w:color="auto"/>
              <w:right w:val="single" w:sz="4" w:space="0" w:color="auto"/>
            </w:tcBorders>
          </w:tcPr>
          <w:p w14:paraId="1B5AA208" w14:textId="2B95B3C8"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459062</w:t>
            </w:r>
          </w:p>
        </w:tc>
        <w:tc>
          <w:tcPr>
            <w:tcW w:w="1036" w:type="dxa"/>
            <w:tcBorders>
              <w:top w:val="nil"/>
              <w:left w:val="nil"/>
              <w:bottom w:val="single" w:sz="4" w:space="0" w:color="auto"/>
              <w:right w:val="single" w:sz="4" w:space="0" w:color="auto"/>
            </w:tcBorders>
          </w:tcPr>
          <w:p w14:paraId="7F06BD62" w14:textId="1D238A7D"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298400</w:t>
            </w:r>
          </w:p>
        </w:tc>
        <w:tc>
          <w:tcPr>
            <w:tcW w:w="782" w:type="dxa"/>
            <w:tcBorders>
              <w:top w:val="nil"/>
              <w:left w:val="nil"/>
              <w:bottom w:val="single" w:sz="4" w:space="0" w:color="auto"/>
              <w:right w:val="single" w:sz="4" w:space="0" w:color="auto"/>
            </w:tcBorders>
          </w:tcPr>
          <w:p w14:paraId="409C4672" w14:textId="3394A7B1"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53.4</w:t>
            </w:r>
          </w:p>
        </w:tc>
        <w:tc>
          <w:tcPr>
            <w:tcW w:w="783" w:type="dxa"/>
            <w:tcBorders>
              <w:top w:val="nil"/>
              <w:left w:val="nil"/>
              <w:bottom w:val="single" w:sz="4" w:space="0" w:color="auto"/>
              <w:right w:val="single" w:sz="4" w:space="0" w:color="auto"/>
            </w:tcBorders>
          </w:tcPr>
          <w:p w14:paraId="46476858" w14:textId="24806558"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33.5</w:t>
            </w:r>
          </w:p>
        </w:tc>
        <w:tc>
          <w:tcPr>
            <w:tcW w:w="783" w:type="dxa"/>
            <w:tcBorders>
              <w:top w:val="nil"/>
              <w:left w:val="nil"/>
              <w:bottom w:val="single" w:sz="4" w:space="0" w:color="auto"/>
              <w:right w:val="single" w:sz="4" w:space="0" w:color="auto"/>
            </w:tcBorders>
          </w:tcPr>
          <w:p w14:paraId="3C7AC525" w14:textId="1C9448B0"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41.7</w:t>
            </w:r>
          </w:p>
        </w:tc>
        <w:tc>
          <w:tcPr>
            <w:tcW w:w="783" w:type="dxa"/>
            <w:tcBorders>
              <w:top w:val="nil"/>
              <w:left w:val="nil"/>
              <w:bottom w:val="single" w:sz="4" w:space="0" w:color="auto"/>
              <w:right w:val="single" w:sz="4" w:space="0" w:color="auto"/>
            </w:tcBorders>
          </w:tcPr>
          <w:p w14:paraId="4CE9F9BA" w14:textId="691687C3"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26.6</w:t>
            </w:r>
          </w:p>
        </w:tc>
        <w:tc>
          <w:tcPr>
            <w:tcW w:w="783" w:type="dxa"/>
            <w:tcBorders>
              <w:top w:val="nil"/>
              <w:left w:val="nil"/>
              <w:bottom w:val="single" w:sz="4" w:space="0" w:color="auto"/>
              <w:right w:val="single" w:sz="4" w:space="0" w:color="auto"/>
            </w:tcBorders>
          </w:tcPr>
          <w:p w14:paraId="471E33E1" w14:textId="16B85F67"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26.6</w:t>
            </w:r>
          </w:p>
        </w:tc>
        <w:tc>
          <w:tcPr>
            <w:tcW w:w="783" w:type="dxa"/>
            <w:tcBorders>
              <w:top w:val="nil"/>
              <w:left w:val="nil"/>
              <w:bottom w:val="single" w:sz="4" w:space="0" w:color="auto"/>
              <w:right w:val="single" w:sz="4" w:space="0" w:color="auto"/>
            </w:tcBorders>
          </w:tcPr>
          <w:p w14:paraId="6CB91A60" w14:textId="7719D6B5"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33.3</w:t>
            </w:r>
          </w:p>
        </w:tc>
        <w:tc>
          <w:tcPr>
            <w:tcW w:w="783" w:type="dxa"/>
            <w:tcBorders>
              <w:top w:val="nil"/>
              <w:left w:val="nil"/>
              <w:bottom w:val="single" w:sz="4" w:space="0" w:color="auto"/>
              <w:right w:val="single" w:sz="4" w:space="0" w:color="auto"/>
            </w:tcBorders>
          </w:tcPr>
          <w:p w14:paraId="1435B456" w14:textId="29EB7CB0"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29.1</w:t>
            </w:r>
          </w:p>
        </w:tc>
        <w:tc>
          <w:tcPr>
            <w:tcW w:w="783" w:type="dxa"/>
            <w:tcBorders>
              <w:top w:val="nil"/>
              <w:left w:val="nil"/>
              <w:bottom w:val="single" w:sz="4" w:space="0" w:color="auto"/>
              <w:right w:val="single" w:sz="4" w:space="0" w:color="auto"/>
            </w:tcBorders>
          </w:tcPr>
          <w:p w14:paraId="6B540A9A" w14:textId="125C5FF6"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31.6</w:t>
            </w:r>
          </w:p>
        </w:tc>
        <w:tc>
          <w:tcPr>
            <w:tcW w:w="783" w:type="dxa"/>
            <w:tcBorders>
              <w:top w:val="nil"/>
              <w:left w:val="nil"/>
              <w:bottom w:val="single" w:sz="4" w:space="0" w:color="auto"/>
              <w:right w:val="single" w:sz="4" w:space="0" w:color="auto"/>
            </w:tcBorders>
          </w:tcPr>
          <w:p w14:paraId="12279B1A" w14:textId="55E76F40"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29.3</w:t>
            </w:r>
          </w:p>
        </w:tc>
        <w:tc>
          <w:tcPr>
            <w:tcW w:w="783" w:type="dxa"/>
            <w:tcBorders>
              <w:top w:val="nil"/>
              <w:left w:val="nil"/>
              <w:bottom w:val="single" w:sz="4" w:space="0" w:color="auto"/>
              <w:right w:val="single" w:sz="4" w:space="0" w:color="auto"/>
            </w:tcBorders>
          </w:tcPr>
          <w:p w14:paraId="1475F051" w14:textId="6A2A5B0E"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39.2</w:t>
            </w:r>
          </w:p>
        </w:tc>
        <w:tc>
          <w:tcPr>
            <w:tcW w:w="783" w:type="dxa"/>
            <w:tcBorders>
              <w:top w:val="nil"/>
              <w:left w:val="nil"/>
              <w:bottom w:val="single" w:sz="4" w:space="0" w:color="auto"/>
              <w:right w:val="single" w:sz="4" w:space="0" w:color="auto"/>
            </w:tcBorders>
          </w:tcPr>
          <w:p w14:paraId="0B910BED" w14:textId="324D3578"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38.1</w:t>
            </w:r>
          </w:p>
        </w:tc>
        <w:tc>
          <w:tcPr>
            <w:tcW w:w="783" w:type="dxa"/>
            <w:tcBorders>
              <w:top w:val="nil"/>
              <w:left w:val="nil"/>
              <w:bottom w:val="single" w:sz="4" w:space="0" w:color="auto"/>
              <w:right w:val="single" w:sz="4" w:space="0" w:color="auto"/>
            </w:tcBorders>
          </w:tcPr>
          <w:p w14:paraId="568334ED" w14:textId="1315ED58"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47.3</w:t>
            </w:r>
          </w:p>
        </w:tc>
        <w:tc>
          <w:tcPr>
            <w:tcW w:w="1740" w:type="dxa"/>
            <w:tcBorders>
              <w:top w:val="nil"/>
              <w:left w:val="nil"/>
              <w:bottom w:val="single" w:sz="4" w:space="0" w:color="auto"/>
              <w:right w:val="single" w:sz="4" w:space="0" w:color="auto"/>
            </w:tcBorders>
          </w:tcPr>
          <w:p w14:paraId="029239EC" w14:textId="4B19AB11"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35.8</w:t>
            </w:r>
          </w:p>
        </w:tc>
        <w:tc>
          <w:tcPr>
            <w:tcW w:w="1740" w:type="dxa"/>
            <w:tcBorders>
              <w:top w:val="nil"/>
              <w:left w:val="nil"/>
              <w:bottom w:val="single" w:sz="4" w:space="0" w:color="auto"/>
              <w:right w:val="single" w:sz="4" w:space="0" w:color="auto"/>
            </w:tcBorders>
          </w:tcPr>
          <w:p w14:paraId="3EC4D3B3" w14:textId="3A12A666"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27.9</w:t>
            </w:r>
          </w:p>
        </w:tc>
        <w:tc>
          <w:tcPr>
            <w:tcW w:w="1740" w:type="dxa"/>
            <w:tcBorders>
              <w:top w:val="single" w:sz="4" w:space="0" w:color="auto"/>
              <w:left w:val="single" w:sz="4" w:space="0" w:color="auto"/>
              <w:bottom w:val="single" w:sz="4" w:space="0" w:color="auto"/>
              <w:right w:val="single" w:sz="4" w:space="0" w:color="auto"/>
            </w:tcBorders>
          </w:tcPr>
          <w:p w14:paraId="1FFA4004" w14:textId="55F4F5CD"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5E769698" w14:textId="3848F950" w:rsidR="00A76CED" w:rsidRPr="00882F53" w:rsidRDefault="00A76CED" w:rsidP="00A76C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r w:rsidR="00A76CED" w:rsidRPr="00882F53" w14:paraId="49FDCD9C"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3897344F" w14:textId="1ECDF1FE" w:rsidR="00A76CED" w:rsidRPr="00882F53" w:rsidRDefault="00A76CED" w:rsidP="00A76CED">
            <w:pPr>
              <w:spacing w:before="0" w:after="0" w:line="240" w:lineRule="auto"/>
              <w:rPr>
                <w:rFonts w:asciiTheme="minorHAnsi" w:hAnsiTheme="minorHAnsi" w:cstheme="minorHAnsi"/>
                <w:sz w:val="20"/>
                <w:szCs w:val="20"/>
              </w:rPr>
            </w:pPr>
            <w:r w:rsidRPr="00882F53">
              <w:rPr>
                <w:rFonts w:asciiTheme="minorHAnsi" w:hAnsiTheme="minorHAnsi" w:cstheme="minorHAnsi"/>
                <w:sz w:val="20"/>
                <w:szCs w:val="20"/>
              </w:rPr>
              <w:t>DT19</w:t>
            </w:r>
          </w:p>
        </w:tc>
        <w:tc>
          <w:tcPr>
            <w:tcW w:w="1036" w:type="dxa"/>
            <w:tcBorders>
              <w:top w:val="nil"/>
              <w:left w:val="nil"/>
              <w:bottom w:val="single" w:sz="4" w:space="0" w:color="auto"/>
              <w:right w:val="single" w:sz="4" w:space="0" w:color="auto"/>
            </w:tcBorders>
          </w:tcPr>
          <w:p w14:paraId="1BBE8D93" w14:textId="1164DC34"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459163</w:t>
            </w:r>
          </w:p>
        </w:tc>
        <w:tc>
          <w:tcPr>
            <w:tcW w:w="1036" w:type="dxa"/>
            <w:tcBorders>
              <w:top w:val="nil"/>
              <w:left w:val="nil"/>
              <w:bottom w:val="single" w:sz="4" w:space="0" w:color="auto"/>
              <w:right w:val="single" w:sz="4" w:space="0" w:color="auto"/>
            </w:tcBorders>
          </w:tcPr>
          <w:p w14:paraId="7849EFD4" w14:textId="42474281"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298414</w:t>
            </w:r>
          </w:p>
        </w:tc>
        <w:tc>
          <w:tcPr>
            <w:tcW w:w="782" w:type="dxa"/>
            <w:tcBorders>
              <w:top w:val="nil"/>
              <w:left w:val="nil"/>
              <w:bottom w:val="single" w:sz="4" w:space="0" w:color="auto"/>
              <w:right w:val="single" w:sz="4" w:space="0" w:color="auto"/>
            </w:tcBorders>
          </w:tcPr>
          <w:p w14:paraId="47829765" w14:textId="2241FD14"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32.0</w:t>
            </w:r>
          </w:p>
        </w:tc>
        <w:tc>
          <w:tcPr>
            <w:tcW w:w="783" w:type="dxa"/>
            <w:tcBorders>
              <w:top w:val="nil"/>
              <w:left w:val="nil"/>
              <w:bottom w:val="single" w:sz="4" w:space="0" w:color="auto"/>
              <w:right w:val="single" w:sz="4" w:space="0" w:color="auto"/>
            </w:tcBorders>
          </w:tcPr>
          <w:p w14:paraId="77F6CF6F" w14:textId="290EE996"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24.2</w:t>
            </w:r>
          </w:p>
        </w:tc>
        <w:tc>
          <w:tcPr>
            <w:tcW w:w="783" w:type="dxa"/>
            <w:tcBorders>
              <w:top w:val="nil"/>
              <w:left w:val="nil"/>
              <w:bottom w:val="single" w:sz="4" w:space="0" w:color="auto"/>
              <w:right w:val="single" w:sz="4" w:space="0" w:color="auto"/>
            </w:tcBorders>
          </w:tcPr>
          <w:p w14:paraId="5280DC0B" w14:textId="4B4941BD"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25.1</w:t>
            </w:r>
          </w:p>
        </w:tc>
        <w:tc>
          <w:tcPr>
            <w:tcW w:w="783" w:type="dxa"/>
            <w:tcBorders>
              <w:top w:val="nil"/>
              <w:left w:val="nil"/>
              <w:bottom w:val="single" w:sz="4" w:space="0" w:color="auto"/>
              <w:right w:val="single" w:sz="4" w:space="0" w:color="auto"/>
            </w:tcBorders>
          </w:tcPr>
          <w:p w14:paraId="3486829D" w14:textId="48E6E519"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22.5</w:t>
            </w:r>
          </w:p>
        </w:tc>
        <w:tc>
          <w:tcPr>
            <w:tcW w:w="783" w:type="dxa"/>
            <w:tcBorders>
              <w:top w:val="nil"/>
              <w:left w:val="nil"/>
              <w:bottom w:val="single" w:sz="4" w:space="0" w:color="auto"/>
              <w:right w:val="single" w:sz="4" w:space="0" w:color="auto"/>
            </w:tcBorders>
          </w:tcPr>
          <w:p w14:paraId="274D9B1A" w14:textId="7821DD62"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22.5</w:t>
            </w:r>
          </w:p>
        </w:tc>
        <w:tc>
          <w:tcPr>
            <w:tcW w:w="783" w:type="dxa"/>
            <w:tcBorders>
              <w:top w:val="nil"/>
              <w:left w:val="nil"/>
              <w:bottom w:val="single" w:sz="4" w:space="0" w:color="auto"/>
              <w:right w:val="single" w:sz="4" w:space="0" w:color="auto"/>
            </w:tcBorders>
          </w:tcPr>
          <w:p w14:paraId="6743F4A8" w14:textId="45305160"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19.2</w:t>
            </w:r>
          </w:p>
        </w:tc>
        <w:tc>
          <w:tcPr>
            <w:tcW w:w="783" w:type="dxa"/>
            <w:tcBorders>
              <w:top w:val="nil"/>
              <w:left w:val="nil"/>
              <w:bottom w:val="single" w:sz="4" w:space="0" w:color="auto"/>
              <w:right w:val="single" w:sz="4" w:space="0" w:color="auto"/>
            </w:tcBorders>
          </w:tcPr>
          <w:p w14:paraId="350DC46C" w14:textId="6F6C23B9"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19.6</w:t>
            </w:r>
          </w:p>
        </w:tc>
        <w:tc>
          <w:tcPr>
            <w:tcW w:w="783" w:type="dxa"/>
            <w:tcBorders>
              <w:top w:val="nil"/>
              <w:left w:val="nil"/>
              <w:bottom w:val="single" w:sz="4" w:space="0" w:color="auto"/>
              <w:right w:val="single" w:sz="4" w:space="0" w:color="auto"/>
            </w:tcBorders>
          </w:tcPr>
          <w:p w14:paraId="6C353295" w14:textId="7272A572"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16.3</w:t>
            </w:r>
          </w:p>
        </w:tc>
        <w:tc>
          <w:tcPr>
            <w:tcW w:w="783" w:type="dxa"/>
            <w:tcBorders>
              <w:top w:val="nil"/>
              <w:left w:val="nil"/>
              <w:bottom w:val="single" w:sz="4" w:space="0" w:color="auto"/>
              <w:right w:val="single" w:sz="4" w:space="0" w:color="auto"/>
            </w:tcBorders>
          </w:tcPr>
          <w:p w14:paraId="4FE265AE" w14:textId="0324F9D7"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23.1</w:t>
            </w:r>
          </w:p>
        </w:tc>
        <w:tc>
          <w:tcPr>
            <w:tcW w:w="783" w:type="dxa"/>
            <w:tcBorders>
              <w:top w:val="nil"/>
              <w:left w:val="nil"/>
              <w:bottom w:val="single" w:sz="4" w:space="0" w:color="auto"/>
              <w:right w:val="single" w:sz="4" w:space="0" w:color="auto"/>
            </w:tcBorders>
          </w:tcPr>
          <w:p w14:paraId="3B639F40" w14:textId="32918A84"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23.4</w:t>
            </w:r>
          </w:p>
        </w:tc>
        <w:tc>
          <w:tcPr>
            <w:tcW w:w="783" w:type="dxa"/>
            <w:tcBorders>
              <w:top w:val="nil"/>
              <w:left w:val="nil"/>
              <w:bottom w:val="single" w:sz="4" w:space="0" w:color="auto"/>
              <w:right w:val="single" w:sz="4" w:space="0" w:color="auto"/>
            </w:tcBorders>
          </w:tcPr>
          <w:p w14:paraId="77E12852" w14:textId="6AA01997"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20.5</w:t>
            </w:r>
          </w:p>
        </w:tc>
        <w:tc>
          <w:tcPr>
            <w:tcW w:w="783" w:type="dxa"/>
            <w:tcBorders>
              <w:top w:val="nil"/>
              <w:left w:val="nil"/>
              <w:bottom w:val="single" w:sz="4" w:space="0" w:color="auto"/>
              <w:right w:val="single" w:sz="4" w:space="0" w:color="auto"/>
            </w:tcBorders>
          </w:tcPr>
          <w:p w14:paraId="13D4DC56" w14:textId="4DF31E74"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29.8</w:t>
            </w:r>
          </w:p>
        </w:tc>
        <w:tc>
          <w:tcPr>
            <w:tcW w:w="1740" w:type="dxa"/>
            <w:tcBorders>
              <w:top w:val="nil"/>
              <w:left w:val="nil"/>
              <w:bottom w:val="single" w:sz="4" w:space="0" w:color="auto"/>
              <w:right w:val="single" w:sz="4" w:space="0" w:color="auto"/>
            </w:tcBorders>
          </w:tcPr>
          <w:p w14:paraId="68157D2C" w14:textId="06B8D7AF"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23.2</w:t>
            </w:r>
          </w:p>
        </w:tc>
        <w:tc>
          <w:tcPr>
            <w:tcW w:w="1740" w:type="dxa"/>
            <w:tcBorders>
              <w:top w:val="nil"/>
              <w:left w:val="nil"/>
              <w:bottom w:val="single" w:sz="4" w:space="0" w:color="auto"/>
              <w:right w:val="single" w:sz="4" w:space="0" w:color="auto"/>
            </w:tcBorders>
          </w:tcPr>
          <w:p w14:paraId="1B6FE817" w14:textId="678FF420"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18.1</w:t>
            </w:r>
          </w:p>
        </w:tc>
        <w:tc>
          <w:tcPr>
            <w:tcW w:w="1740" w:type="dxa"/>
            <w:tcBorders>
              <w:top w:val="single" w:sz="4" w:space="0" w:color="auto"/>
              <w:left w:val="single" w:sz="4" w:space="0" w:color="auto"/>
              <w:bottom w:val="single" w:sz="4" w:space="0" w:color="auto"/>
              <w:right w:val="single" w:sz="4" w:space="0" w:color="auto"/>
            </w:tcBorders>
          </w:tcPr>
          <w:p w14:paraId="2F276B6F" w14:textId="31869795"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16515A31" w14:textId="2407902E"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r w:rsidR="00A76CED" w:rsidRPr="00882F53" w14:paraId="0F4FC71B"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3F9AA271" w14:textId="0F4EA97E" w:rsidR="00A76CED" w:rsidRPr="00882F53" w:rsidRDefault="00A76CED" w:rsidP="00A76CED">
            <w:pPr>
              <w:spacing w:before="0" w:after="0" w:line="240" w:lineRule="auto"/>
              <w:rPr>
                <w:rFonts w:asciiTheme="minorHAnsi" w:hAnsiTheme="minorHAnsi" w:cstheme="minorHAnsi"/>
                <w:sz w:val="20"/>
                <w:szCs w:val="20"/>
              </w:rPr>
            </w:pPr>
            <w:r w:rsidRPr="00882F53">
              <w:rPr>
                <w:rFonts w:asciiTheme="minorHAnsi" w:hAnsiTheme="minorHAnsi" w:cstheme="minorHAnsi"/>
                <w:sz w:val="20"/>
                <w:szCs w:val="20"/>
              </w:rPr>
              <w:t>DT20</w:t>
            </w:r>
          </w:p>
        </w:tc>
        <w:tc>
          <w:tcPr>
            <w:tcW w:w="1036" w:type="dxa"/>
            <w:tcBorders>
              <w:top w:val="nil"/>
              <w:left w:val="nil"/>
              <w:bottom w:val="single" w:sz="4" w:space="0" w:color="auto"/>
              <w:right w:val="single" w:sz="4" w:space="0" w:color="auto"/>
            </w:tcBorders>
          </w:tcPr>
          <w:p w14:paraId="2A568FDC" w14:textId="52694F9D"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459248</w:t>
            </w:r>
          </w:p>
        </w:tc>
        <w:tc>
          <w:tcPr>
            <w:tcW w:w="1036" w:type="dxa"/>
            <w:tcBorders>
              <w:top w:val="nil"/>
              <w:left w:val="nil"/>
              <w:bottom w:val="single" w:sz="4" w:space="0" w:color="auto"/>
              <w:right w:val="single" w:sz="4" w:space="0" w:color="auto"/>
            </w:tcBorders>
          </w:tcPr>
          <w:p w14:paraId="55D9B759" w14:textId="43A9FE68"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298438</w:t>
            </w:r>
          </w:p>
        </w:tc>
        <w:tc>
          <w:tcPr>
            <w:tcW w:w="782" w:type="dxa"/>
            <w:tcBorders>
              <w:top w:val="nil"/>
              <w:left w:val="nil"/>
              <w:bottom w:val="single" w:sz="4" w:space="0" w:color="auto"/>
              <w:right w:val="single" w:sz="4" w:space="0" w:color="auto"/>
            </w:tcBorders>
          </w:tcPr>
          <w:p w14:paraId="1C5BB5AA" w14:textId="51C8D139"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38.2</w:t>
            </w:r>
          </w:p>
        </w:tc>
        <w:tc>
          <w:tcPr>
            <w:tcW w:w="783" w:type="dxa"/>
            <w:tcBorders>
              <w:top w:val="nil"/>
              <w:left w:val="nil"/>
              <w:bottom w:val="single" w:sz="4" w:space="0" w:color="auto"/>
              <w:right w:val="single" w:sz="4" w:space="0" w:color="auto"/>
            </w:tcBorders>
          </w:tcPr>
          <w:p w14:paraId="0554F68E" w14:textId="08E020B4"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30.0</w:t>
            </w:r>
          </w:p>
        </w:tc>
        <w:tc>
          <w:tcPr>
            <w:tcW w:w="783" w:type="dxa"/>
            <w:tcBorders>
              <w:top w:val="nil"/>
              <w:left w:val="nil"/>
              <w:bottom w:val="single" w:sz="4" w:space="0" w:color="auto"/>
              <w:right w:val="single" w:sz="4" w:space="0" w:color="auto"/>
            </w:tcBorders>
          </w:tcPr>
          <w:p w14:paraId="2783571E" w14:textId="2DCF5A44"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31.8</w:t>
            </w:r>
          </w:p>
        </w:tc>
        <w:tc>
          <w:tcPr>
            <w:tcW w:w="783" w:type="dxa"/>
            <w:tcBorders>
              <w:top w:val="nil"/>
              <w:left w:val="nil"/>
              <w:bottom w:val="single" w:sz="4" w:space="0" w:color="auto"/>
              <w:right w:val="single" w:sz="4" w:space="0" w:color="auto"/>
            </w:tcBorders>
          </w:tcPr>
          <w:p w14:paraId="74B1CFD8" w14:textId="114771A7"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35.3</w:t>
            </w:r>
          </w:p>
        </w:tc>
        <w:tc>
          <w:tcPr>
            <w:tcW w:w="783" w:type="dxa"/>
            <w:tcBorders>
              <w:top w:val="nil"/>
              <w:left w:val="nil"/>
              <w:bottom w:val="single" w:sz="4" w:space="0" w:color="auto"/>
              <w:right w:val="single" w:sz="4" w:space="0" w:color="auto"/>
            </w:tcBorders>
          </w:tcPr>
          <w:p w14:paraId="647F8947" w14:textId="331DC321"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35.3</w:t>
            </w:r>
          </w:p>
        </w:tc>
        <w:tc>
          <w:tcPr>
            <w:tcW w:w="783" w:type="dxa"/>
            <w:tcBorders>
              <w:top w:val="nil"/>
              <w:left w:val="nil"/>
              <w:bottom w:val="single" w:sz="4" w:space="0" w:color="auto"/>
              <w:right w:val="single" w:sz="4" w:space="0" w:color="auto"/>
            </w:tcBorders>
          </w:tcPr>
          <w:p w14:paraId="0BC253B8" w14:textId="28E1A151"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23.0</w:t>
            </w:r>
          </w:p>
        </w:tc>
        <w:tc>
          <w:tcPr>
            <w:tcW w:w="783" w:type="dxa"/>
            <w:tcBorders>
              <w:top w:val="nil"/>
              <w:left w:val="nil"/>
              <w:bottom w:val="single" w:sz="4" w:space="0" w:color="auto"/>
              <w:right w:val="single" w:sz="4" w:space="0" w:color="auto"/>
            </w:tcBorders>
          </w:tcPr>
          <w:p w14:paraId="3912750A" w14:textId="712B3D7F"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29.1</w:t>
            </w:r>
          </w:p>
        </w:tc>
        <w:tc>
          <w:tcPr>
            <w:tcW w:w="783" w:type="dxa"/>
            <w:tcBorders>
              <w:top w:val="nil"/>
              <w:left w:val="nil"/>
              <w:bottom w:val="single" w:sz="4" w:space="0" w:color="auto"/>
              <w:right w:val="single" w:sz="4" w:space="0" w:color="auto"/>
            </w:tcBorders>
          </w:tcPr>
          <w:p w14:paraId="1420C725" w14:textId="01C31E87"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26.8</w:t>
            </w:r>
          </w:p>
        </w:tc>
        <w:tc>
          <w:tcPr>
            <w:tcW w:w="783" w:type="dxa"/>
            <w:tcBorders>
              <w:top w:val="nil"/>
              <w:left w:val="nil"/>
              <w:bottom w:val="single" w:sz="4" w:space="0" w:color="auto"/>
              <w:right w:val="single" w:sz="4" w:space="0" w:color="auto"/>
            </w:tcBorders>
          </w:tcPr>
          <w:p w14:paraId="488486FF" w14:textId="2ACC639B"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37.8</w:t>
            </w:r>
          </w:p>
        </w:tc>
        <w:tc>
          <w:tcPr>
            <w:tcW w:w="783" w:type="dxa"/>
            <w:tcBorders>
              <w:top w:val="nil"/>
              <w:left w:val="nil"/>
              <w:bottom w:val="single" w:sz="4" w:space="0" w:color="auto"/>
              <w:right w:val="single" w:sz="4" w:space="0" w:color="auto"/>
            </w:tcBorders>
          </w:tcPr>
          <w:p w14:paraId="1F3BB317" w14:textId="2A7DB31B"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33.3</w:t>
            </w:r>
          </w:p>
        </w:tc>
        <w:tc>
          <w:tcPr>
            <w:tcW w:w="783" w:type="dxa"/>
            <w:tcBorders>
              <w:top w:val="nil"/>
              <w:left w:val="nil"/>
              <w:bottom w:val="single" w:sz="4" w:space="0" w:color="auto"/>
              <w:right w:val="single" w:sz="4" w:space="0" w:color="auto"/>
            </w:tcBorders>
          </w:tcPr>
          <w:p w14:paraId="505233A6" w14:textId="259316D8"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30.2</w:t>
            </w:r>
          </w:p>
        </w:tc>
        <w:tc>
          <w:tcPr>
            <w:tcW w:w="783" w:type="dxa"/>
            <w:tcBorders>
              <w:top w:val="nil"/>
              <w:left w:val="nil"/>
              <w:bottom w:val="single" w:sz="4" w:space="0" w:color="auto"/>
              <w:right w:val="single" w:sz="4" w:space="0" w:color="auto"/>
            </w:tcBorders>
          </w:tcPr>
          <w:p w14:paraId="7C944D47" w14:textId="322E8AC5"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23.4</w:t>
            </w:r>
          </w:p>
        </w:tc>
        <w:tc>
          <w:tcPr>
            <w:tcW w:w="1740" w:type="dxa"/>
            <w:tcBorders>
              <w:top w:val="nil"/>
              <w:left w:val="nil"/>
              <w:bottom w:val="single" w:sz="4" w:space="0" w:color="auto"/>
              <w:right w:val="single" w:sz="4" w:space="0" w:color="auto"/>
            </w:tcBorders>
          </w:tcPr>
          <w:p w14:paraId="6065A529" w14:textId="79F65C3F"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31.2</w:t>
            </w:r>
          </w:p>
        </w:tc>
        <w:tc>
          <w:tcPr>
            <w:tcW w:w="1740" w:type="dxa"/>
            <w:tcBorders>
              <w:top w:val="nil"/>
              <w:left w:val="nil"/>
              <w:bottom w:val="single" w:sz="4" w:space="0" w:color="auto"/>
              <w:right w:val="single" w:sz="4" w:space="0" w:color="auto"/>
            </w:tcBorders>
          </w:tcPr>
          <w:p w14:paraId="367E0637" w14:textId="0DED5D67"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24.3</w:t>
            </w:r>
          </w:p>
        </w:tc>
        <w:tc>
          <w:tcPr>
            <w:tcW w:w="1740" w:type="dxa"/>
            <w:tcBorders>
              <w:top w:val="single" w:sz="4" w:space="0" w:color="auto"/>
              <w:left w:val="single" w:sz="4" w:space="0" w:color="auto"/>
              <w:bottom w:val="single" w:sz="4" w:space="0" w:color="auto"/>
              <w:right w:val="single" w:sz="4" w:space="0" w:color="auto"/>
            </w:tcBorders>
          </w:tcPr>
          <w:p w14:paraId="1BC12A2C" w14:textId="13720E5E"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5C7BAAAE" w14:textId="737AABA1" w:rsidR="00A76CED" w:rsidRPr="00882F53" w:rsidRDefault="00A76CED" w:rsidP="00A76C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r w:rsidR="00A76CED" w:rsidRPr="00882F53" w14:paraId="0D3DCEE4" w14:textId="77777777" w:rsidTr="00BE3657">
        <w:tc>
          <w:tcPr>
            <w:cnfStyle w:val="001000000000" w:firstRow="0" w:lastRow="0" w:firstColumn="1" w:lastColumn="0" w:oddVBand="0" w:evenVBand="0" w:oddHBand="0" w:evenHBand="0" w:firstRowFirstColumn="0" w:firstRowLastColumn="0" w:lastRowFirstColumn="0" w:lastRowLastColumn="0"/>
            <w:tcW w:w="744" w:type="dxa"/>
            <w:tcBorders>
              <w:top w:val="nil"/>
              <w:left w:val="single" w:sz="4" w:space="0" w:color="auto"/>
              <w:bottom w:val="single" w:sz="4" w:space="0" w:color="auto"/>
              <w:right w:val="single" w:sz="4" w:space="0" w:color="auto"/>
            </w:tcBorders>
          </w:tcPr>
          <w:p w14:paraId="4C46CF27" w14:textId="6838C0A8" w:rsidR="00A76CED" w:rsidRPr="00882F53" w:rsidRDefault="00A76CED" w:rsidP="00A76CED">
            <w:pPr>
              <w:spacing w:before="0" w:after="0" w:line="240" w:lineRule="auto"/>
              <w:rPr>
                <w:rFonts w:asciiTheme="minorHAnsi" w:hAnsiTheme="minorHAnsi" w:cstheme="minorHAnsi"/>
                <w:sz w:val="20"/>
                <w:szCs w:val="20"/>
              </w:rPr>
            </w:pPr>
            <w:r w:rsidRPr="00882F53">
              <w:rPr>
                <w:rFonts w:asciiTheme="minorHAnsi" w:hAnsiTheme="minorHAnsi" w:cstheme="minorHAnsi"/>
                <w:sz w:val="20"/>
                <w:szCs w:val="20"/>
              </w:rPr>
              <w:t>DT21</w:t>
            </w:r>
          </w:p>
        </w:tc>
        <w:tc>
          <w:tcPr>
            <w:tcW w:w="1036" w:type="dxa"/>
            <w:tcBorders>
              <w:top w:val="nil"/>
              <w:left w:val="nil"/>
              <w:bottom w:val="single" w:sz="4" w:space="0" w:color="auto"/>
              <w:right w:val="single" w:sz="4" w:space="0" w:color="auto"/>
            </w:tcBorders>
          </w:tcPr>
          <w:p w14:paraId="5385E083" w14:textId="1981500C"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459337</w:t>
            </w:r>
          </w:p>
        </w:tc>
        <w:tc>
          <w:tcPr>
            <w:tcW w:w="1036" w:type="dxa"/>
            <w:tcBorders>
              <w:top w:val="nil"/>
              <w:left w:val="nil"/>
              <w:bottom w:val="single" w:sz="4" w:space="0" w:color="auto"/>
              <w:right w:val="single" w:sz="4" w:space="0" w:color="auto"/>
            </w:tcBorders>
          </w:tcPr>
          <w:p w14:paraId="5202D728" w14:textId="4413DFBA"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298464</w:t>
            </w:r>
          </w:p>
        </w:tc>
        <w:tc>
          <w:tcPr>
            <w:tcW w:w="782" w:type="dxa"/>
            <w:tcBorders>
              <w:top w:val="nil"/>
              <w:left w:val="nil"/>
              <w:bottom w:val="single" w:sz="4" w:space="0" w:color="auto"/>
              <w:right w:val="single" w:sz="4" w:space="0" w:color="auto"/>
            </w:tcBorders>
          </w:tcPr>
          <w:p w14:paraId="52050401" w14:textId="0302AC2F"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36.7</w:t>
            </w:r>
          </w:p>
        </w:tc>
        <w:tc>
          <w:tcPr>
            <w:tcW w:w="783" w:type="dxa"/>
            <w:tcBorders>
              <w:top w:val="nil"/>
              <w:left w:val="nil"/>
              <w:bottom w:val="single" w:sz="4" w:space="0" w:color="auto"/>
              <w:right w:val="single" w:sz="4" w:space="0" w:color="auto"/>
            </w:tcBorders>
          </w:tcPr>
          <w:p w14:paraId="2577787A" w14:textId="0AFB74DD"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26.6</w:t>
            </w:r>
          </w:p>
        </w:tc>
        <w:tc>
          <w:tcPr>
            <w:tcW w:w="783" w:type="dxa"/>
            <w:tcBorders>
              <w:top w:val="nil"/>
              <w:left w:val="nil"/>
              <w:bottom w:val="single" w:sz="4" w:space="0" w:color="auto"/>
              <w:right w:val="single" w:sz="4" w:space="0" w:color="auto"/>
            </w:tcBorders>
          </w:tcPr>
          <w:p w14:paraId="73559930" w14:textId="1970D9CC"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22.3</w:t>
            </w:r>
          </w:p>
        </w:tc>
        <w:tc>
          <w:tcPr>
            <w:tcW w:w="783" w:type="dxa"/>
            <w:tcBorders>
              <w:top w:val="nil"/>
              <w:left w:val="nil"/>
              <w:bottom w:val="single" w:sz="4" w:space="0" w:color="auto"/>
              <w:right w:val="single" w:sz="4" w:space="0" w:color="auto"/>
            </w:tcBorders>
          </w:tcPr>
          <w:p w14:paraId="35E2C179" w14:textId="187B2C10"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26.2</w:t>
            </w:r>
          </w:p>
        </w:tc>
        <w:tc>
          <w:tcPr>
            <w:tcW w:w="783" w:type="dxa"/>
            <w:tcBorders>
              <w:top w:val="nil"/>
              <w:left w:val="nil"/>
              <w:bottom w:val="single" w:sz="4" w:space="0" w:color="auto"/>
              <w:right w:val="single" w:sz="4" w:space="0" w:color="auto"/>
            </w:tcBorders>
          </w:tcPr>
          <w:p w14:paraId="5724FC52" w14:textId="2930CCEB"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26.2</w:t>
            </w:r>
          </w:p>
        </w:tc>
        <w:tc>
          <w:tcPr>
            <w:tcW w:w="783" w:type="dxa"/>
            <w:tcBorders>
              <w:top w:val="nil"/>
              <w:left w:val="nil"/>
              <w:bottom w:val="single" w:sz="4" w:space="0" w:color="auto"/>
              <w:right w:val="single" w:sz="4" w:space="0" w:color="auto"/>
            </w:tcBorders>
          </w:tcPr>
          <w:p w14:paraId="40F0CCED" w14:textId="2EBB50C6"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22.4</w:t>
            </w:r>
          </w:p>
        </w:tc>
        <w:tc>
          <w:tcPr>
            <w:tcW w:w="783" w:type="dxa"/>
            <w:tcBorders>
              <w:top w:val="nil"/>
              <w:left w:val="nil"/>
              <w:bottom w:val="single" w:sz="4" w:space="0" w:color="auto"/>
              <w:right w:val="single" w:sz="4" w:space="0" w:color="auto"/>
            </w:tcBorders>
          </w:tcPr>
          <w:p w14:paraId="70F27297" w14:textId="749936F1"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19.9</w:t>
            </w:r>
          </w:p>
        </w:tc>
        <w:tc>
          <w:tcPr>
            <w:tcW w:w="783" w:type="dxa"/>
            <w:tcBorders>
              <w:top w:val="nil"/>
              <w:left w:val="nil"/>
              <w:bottom w:val="single" w:sz="4" w:space="0" w:color="auto"/>
              <w:right w:val="single" w:sz="4" w:space="0" w:color="auto"/>
            </w:tcBorders>
          </w:tcPr>
          <w:p w14:paraId="20230A89" w14:textId="38FA328D"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20.1</w:t>
            </w:r>
          </w:p>
        </w:tc>
        <w:tc>
          <w:tcPr>
            <w:tcW w:w="783" w:type="dxa"/>
            <w:tcBorders>
              <w:top w:val="nil"/>
              <w:left w:val="nil"/>
              <w:bottom w:val="single" w:sz="4" w:space="0" w:color="auto"/>
              <w:right w:val="single" w:sz="4" w:space="0" w:color="auto"/>
            </w:tcBorders>
          </w:tcPr>
          <w:p w14:paraId="7B57F106" w14:textId="426C4F57"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26.8</w:t>
            </w:r>
          </w:p>
        </w:tc>
        <w:tc>
          <w:tcPr>
            <w:tcW w:w="783" w:type="dxa"/>
            <w:tcBorders>
              <w:top w:val="nil"/>
              <w:left w:val="nil"/>
              <w:bottom w:val="single" w:sz="4" w:space="0" w:color="auto"/>
              <w:right w:val="single" w:sz="4" w:space="0" w:color="auto"/>
            </w:tcBorders>
          </w:tcPr>
          <w:p w14:paraId="77C6696A" w14:textId="57C2BA09"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27.0</w:t>
            </w:r>
          </w:p>
        </w:tc>
        <w:tc>
          <w:tcPr>
            <w:tcW w:w="783" w:type="dxa"/>
            <w:tcBorders>
              <w:top w:val="nil"/>
              <w:left w:val="nil"/>
              <w:bottom w:val="single" w:sz="4" w:space="0" w:color="auto"/>
              <w:right w:val="single" w:sz="4" w:space="0" w:color="auto"/>
            </w:tcBorders>
          </w:tcPr>
          <w:p w14:paraId="11C6F9A0" w14:textId="7E407AFA"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20.7</w:t>
            </w:r>
          </w:p>
        </w:tc>
        <w:tc>
          <w:tcPr>
            <w:tcW w:w="783" w:type="dxa"/>
            <w:tcBorders>
              <w:top w:val="nil"/>
              <w:left w:val="nil"/>
              <w:bottom w:val="single" w:sz="4" w:space="0" w:color="auto"/>
              <w:right w:val="single" w:sz="4" w:space="0" w:color="auto"/>
            </w:tcBorders>
          </w:tcPr>
          <w:p w14:paraId="19633B2E" w14:textId="37E49DC7"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38.3</w:t>
            </w:r>
          </w:p>
        </w:tc>
        <w:tc>
          <w:tcPr>
            <w:tcW w:w="1740" w:type="dxa"/>
            <w:tcBorders>
              <w:top w:val="nil"/>
              <w:left w:val="nil"/>
              <w:bottom w:val="single" w:sz="4" w:space="0" w:color="auto"/>
              <w:right w:val="single" w:sz="4" w:space="0" w:color="auto"/>
            </w:tcBorders>
          </w:tcPr>
          <w:p w14:paraId="0EE21534" w14:textId="1960AF1C"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26.1</w:t>
            </w:r>
          </w:p>
        </w:tc>
        <w:tc>
          <w:tcPr>
            <w:tcW w:w="1740" w:type="dxa"/>
            <w:tcBorders>
              <w:top w:val="nil"/>
              <w:left w:val="nil"/>
              <w:bottom w:val="single" w:sz="4" w:space="0" w:color="auto"/>
              <w:right w:val="single" w:sz="4" w:space="0" w:color="auto"/>
            </w:tcBorders>
          </w:tcPr>
          <w:p w14:paraId="125415EE" w14:textId="5126ECB1"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82F53">
              <w:rPr>
                <w:rFonts w:asciiTheme="minorHAnsi" w:hAnsiTheme="minorHAnsi" w:cstheme="minorHAnsi"/>
                <w:sz w:val="20"/>
                <w:szCs w:val="20"/>
              </w:rPr>
              <w:t>20.4</w:t>
            </w:r>
          </w:p>
        </w:tc>
        <w:tc>
          <w:tcPr>
            <w:tcW w:w="1740" w:type="dxa"/>
            <w:tcBorders>
              <w:top w:val="single" w:sz="4" w:space="0" w:color="auto"/>
              <w:left w:val="single" w:sz="4" w:space="0" w:color="auto"/>
              <w:bottom w:val="single" w:sz="4" w:space="0" w:color="auto"/>
              <w:right w:val="single" w:sz="4" w:space="0" w:color="auto"/>
            </w:tcBorders>
          </w:tcPr>
          <w:p w14:paraId="3ED9FB1E" w14:textId="199DDA75" w:rsidR="00A76CED" w:rsidRPr="00882F53" w:rsidRDefault="00A76CED" w:rsidP="00A76CE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c>
          <w:tcPr>
            <w:tcW w:w="4110" w:type="dxa"/>
            <w:tcBorders>
              <w:top w:val="nil"/>
              <w:left w:val="single" w:sz="4" w:space="0" w:color="auto"/>
              <w:bottom w:val="single" w:sz="4" w:space="0" w:color="auto"/>
              <w:right w:val="single" w:sz="4" w:space="0" w:color="auto"/>
            </w:tcBorders>
          </w:tcPr>
          <w:p w14:paraId="4B837574" w14:textId="1A03F02C" w:rsidR="00A76CED" w:rsidRPr="00882F53" w:rsidRDefault="00A76CED" w:rsidP="00A76CED">
            <w:pPr>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
        </w:tc>
      </w:tr>
    </w:tbl>
    <w:p w14:paraId="45AC735C" w14:textId="6C7A07FE" w:rsidR="00461D95" w:rsidRPr="00ED22FB" w:rsidRDefault="00461D95" w:rsidP="00461D95">
      <w:pPr>
        <w:spacing w:line="240" w:lineRule="auto"/>
        <w:rPr>
          <w:b/>
          <w:color w:val="FF0000"/>
        </w:rPr>
      </w:pPr>
    </w:p>
    <w:p w14:paraId="42B30B8A" w14:textId="09E7E900" w:rsidR="000C1797" w:rsidRDefault="00A76CED" w:rsidP="002A068B">
      <w:pPr>
        <w:spacing w:line="240" w:lineRule="auto"/>
        <w:rPr>
          <w:b/>
          <w:szCs w:val="20"/>
        </w:rPr>
      </w:pPr>
      <w:r>
        <w:rPr>
          <w:rFonts w:ascii="MS Gothic" w:eastAsia="MS Gothic" w:hAnsi="MS Gothic" w:hint="eastAsia"/>
          <w:szCs w:val="20"/>
        </w:rPr>
        <w:t>X</w:t>
      </w:r>
      <w:r w:rsidR="0097313B" w:rsidRPr="00130A54">
        <w:rPr>
          <w:szCs w:val="20"/>
        </w:rPr>
        <w:t xml:space="preserve"> </w:t>
      </w:r>
      <w:r w:rsidR="000C1797" w:rsidRPr="0046419E">
        <w:rPr>
          <w:b/>
          <w:bCs/>
          <w:szCs w:val="20"/>
        </w:rPr>
        <w:t>All erroneous data has been remove</w:t>
      </w:r>
      <w:r w:rsidR="0046419E" w:rsidRPr="0046419E">
        <w:rPr>
          <w:b/>
          <w:bCs/>
          <w:szCs w:val="20"/>
        </w:rPr>
        <w:t>d</w:t>
      </w:r>
      <w:r w:rsidR="00CE0AB0">
        <w:rPr>
          <w:b/>
          <w:bCs/>
          <w:szCs w:val="20"/>
        </w:rPr>
        <w:t xml:space="preserve"> from</w:t>
      </w:r>
      <w:r w:rsidR="0046419E" w:rsidRPr="0046419E">
        <w:rPr>
          <w:b/>
          <w:bCs/>
          <w:szCs w:val="20"/>
        </w:rPr>
        <w:t xml:space="preserve"> the NO</w:t>
      </w:r>
      <w:r w:rsidR="0046419E" w:rsidRPr="0046419E">
        <w:rPr>
          <w:b/>
          <w:bCs/>
          <w:szCs w:val="20"/>
          <w:vertAlign w:val="subscript"/>
        </w:rPr>
        <w:t>2</w:t>
      </w:r>
      <w:r w:rsidR="0046419E" w:rsidRPr="0046419E">
        <w:rPr>
          <w:b/>
          <w:bCs/>
          <w:szCs w:val="20"/>
        </w:rPr>
        <w:t xml:space="preserve"> diffusion tube dataset presented in Table B.1</w:t>
      </w:r>
      <w:r w:rsidR="0046419E">
        <w:rPr>
          <w:szCs w:val="20"/>
        </w:rPr>
        <w:t xml:space="preserve"> </w:t>
      </w:r>
    </w:p>
    <w:p w14:paraId="67E704A1" w14:textId="0AA4FA77" w:rsidR="0097313B" w:rsidRPr="00130A54" w:rsidRDefault="00A76CED" w:rsidP="002A068B">
      <w:pPr>
        <w:spacing w:line="240" w:lineRule="auto"/>
        <w:rPr>
          <w:szCs w:val="20"/>
        </w:rPr>
      </w:pPr>
      <w:r>
        <w:rPr>
          <w:rFonts w:ascii="MS Gothic" w:eastAsia="MS Gothic" w:hAnsi="MS Gothic"/>
          <w:szCs w:val="20"/>
        </w:rPr>
        <w:t xml:space="preserve">X </w:t>
      </w:r>
      <w:r w:rsidR="00B967EC" w:rsidRPr="00090C17">
        <w:rPr>
          <w:b/>
          <w:szCs w:val="20"/>
        </w:rPr>
        <w:t>Annualisation has been conducted where data capture is &lt;75%</w:t>
      </w:r>
      <w:r w:rsidR="00B967EC">
        <w:rPr>
          <w:b/>
          <w:szCs w:val="20"/>
        </w:rPr>
        <w:t xml:space="preserve"> and &gt;</w:t>
      </w:r>
      <w:r w:rsidR="008C3876">
        <w:rPr>
          <w:b/>
          <w:szCs w:val="20"/>
        </w:rPr>
        <w:t>25%</w:t>
      </w:r>
      <w:r w:rsidR="00B967EC">
        <w:rPr>
          <w:b/>
          <w:szCs w:val="20"/>
        </w:rPr>
        <w:t xml:space="preserve"> in line with LAQM.TG16 </w:t>
      </w:r>
    </w:p>
    <w:p w14:paraId="24A99584" w14:textId="44B3417D" w:rsidR="0097313B" w:rsidRPr="00130A54" w:rsidRDefault="00A76CED" w:rsidP="002A068B">
      <w:pPr>
        <w:spacing w:line="240" w:lineRule="auto"/>
        <w:rPr>
          <w:szCs w:val="20"/>
        </w:rPr>
      </w:pPr>
      <w:r>
        <w:rPr>
          <w:rFonts w:ascii="MS Gothic" w:eastAsia="MS Gothic" w:hAnsi="MS Gothic"/>
          <w:szCs w:val="20"/>
        </w:rPr>
        <w:t xml:space="preserve">X </w:t>
      </w:r>
      <w:r w:rsidR="0097313B" w:rsidRPr="00130A54">
        <w:rPr>
          <w:b/>
          <w:szCs w:val="20"/>
        </w:rPr>
        <w:t>National bias adjustment factor used</w:t>
      </w:r>
      <w:r w:rsidR="000C1797">
        <w:rPr>
          <w:b/>
          <w:szCs w:val="20"/>
        </w:rPr>
        <w:t xml:space="preserve"> </w:t>
      </w:r>
    </w:p>
    <w:p w14:paraId="73D685A4" w14:textId="571F4921" w:rsidR="0097313B" w:rsidRDefault="00A76CED" w:rsidP="002A068B">
      <w:pPr>
        <w:spacing w:line="240" w:lineRule="auto"/>
        <w:rPr>
          <w:b/>
          <w:szCs w:val="20"/>
        </w:rPr>
      </w:pPr>
      <w:r>
        <w:rPr>
          <w:rFonts w:ascii="MS Gothic" w:eastAsia="MS Gothic" w:hAnsi="MS Gothic"/>
          <w:szCs w:val="20"/>
        </w:rPr>
        <w:t xml:space="preserve">X </w:t>
      </w:r>
      <w:r w:rsidR="0097313B" w:rsidRPr="00130A54">
        <w:rPr>
          <w:b/>
          <w:szCs w:val="20"/>
        </w:rPr>
        <w:t>Where applicable, data has been distance corrected for relevant exposure in the final column</w:t>
      </w:r>
      <w:r w:rsidR="000C1797">
        <w:rPr>
          <w:b/>
          <w:szCs w:val="20"/>
        </w:rPr>
        <w:t xml:space="preserve"> </w:t>
      </w:r>
    </w:p>
    <w:p w14:paraId="24DEA567" w14:textId="431FEA17" w:rsidR="00BC38DB" w:rsidRDefault="00A76CED" w:rsidP="00BC38DB">
      <w:pPr>
        <w:spacing w:line="240" w:lineRule="auto"/>
        <w:rPr>
          <w:b/>
          <w:szCs w:val="24"/>
        </w:rPr>
      </w:pPr>
      <w:r>
        <w:rPr>
          <w:rFonts w:ascii="MS Gothic" w:eastAsia="MS Gothic" w:hAnsi="MS Gothic"/>
          <w:szCs w:val="24"/>
        </w:rPr>
        <w:t xml:space="preserve">X </w:t>
      </w:r>
      <w:r w:rsidRPr="00A76CED">
        <w:rPr>
          <w:rFonts w:cs="Arial"/>
          <w:b/>
        </w:rPr>
        <w:t xml:space="preserve">Oadby and Wigston Borough Council </w:t>
      </w:r>
      <w:r w:rsidR="00BC38DB" w:rsidRPr="00A76CED">
        <w:rPr>
          <w:b/>
          <w:szCs w:val="24"/>
        </w:rPr>
        <w:t>confirm</w:t>
      </w:r>
      <w:r w:rsidR="00BC38DB" w:rsidRPr="00090C17">
        <w:rPr>
          <w:b/>
          <w:szCs w:val="24"/>
        </w:rPr>
        <w:t xml:space="preserve"> </w:t>
      </w:r>
      <w:r w:rsidR="00BC38DB">
        <w:rPr>
          <w:b/>
          <w:szCs w:val="24"/>
        </w:rPr>
        <w:t xml:space="preserve">that all </w:t>
      </w:r>
      <w:r w:rsidR="00527D15">
        <w:rPr>
          <w:b/>
          <w:szCs w:val="24"/>
        </w:rPr>
        <w:t>2021</w:t>
      </w:r>
      <w:r w:rsidR="00BC38DB">
        <w:rPr>
          <w:b/>
          <w:szCs w:val="24"/>
        </w:rPr>
        <w:t xml:space="preserve"> diffusion tube data has been uploaded to the </w:t>
      </w:r>
      <w:r w:rsidR="00BC38DB" w:rsidRPr="00BC38DB">
        <w:rPr>
          <w:b/>
          <w:szCs w:val="24"/>
        </w:rPr>
        <w:t>Diffusion Tube Data Entry System</w:t>
      </w:r>
    </w:p>
    <w:p w14:paraId="07D1DD4B" w14:textId="77777777" w:rsidR="0097313B" w:rsidRPr="00130A54" w:rsidRDefault="0097313B" w:rsidP="002A068B">
      <w:pPr>
        <w:spacing w:line="240" w:lineRule="auto"/>
        <w:rPr>
          <w:b/>
        </w:rPr>
      </w:pPr>
      <w:r w:rsidRPr="00130A54">
        <w:rPr>
          <w:b/>
        </w:rPr>
        <w:t xml:space="preserve">Notes: </w:t>
      </w:r>
    </w:p>
    <w:p w14:paraId="19232B57" w14:textId="77777777" w:rsidR="0097313B" w:rsidRPr="00130A54" w:rsidRDefault="0097313B" w:rsidP="002A068B">
      <w:pPr>
        <w:spacing w:line="240" w:lineRule="auto"/>
      </w:pPr>
      <w:r w:rsidRPr="00130A54">
        <w:t>Exceedances of the NO</w:t>
      </w:r>
      <w:r w:rsidRPr="00130A54">
        <w:rPr>
          <w:vertAlign w:val="subscript"/>
        </w:rPr>
        <w:t>2</w:t>
      </w:r>
      <w:r w:rsidRPr="00130A54">
        <w:t xml:space="preserve"> annual mean objective of 40µg/m</w:t>
      </w:r>
      <w:r w:rsidRPr="00130A54">
        <w:rPr>
          <w:vertAlign w:val="superscript"/>
        </w:rPr>
        <w:t>3</w:t>
      </w:r>
      <w:r w:rsidRPr="00130A54">
        <w:t xml:space="preserve"> are shown in </w:t>
      </w:r>
      <w:r w:rsidRPr="00130A54">
        <w:rPr>
          <w:b/>
        </w:rPr>
        <w:t>bold</w:t>
      </w:r>
      <w:r w:rsidRPr="00130A54">
        <w:t>.</w:t>
      </w:r>
    </w:p>
    <w:p w14:paraId="754258B5" w14:textId="77777777" w:rsidR="0097313B" w:rsidRPr="00130A54" w:rsidRDefault="0097313B" w:rsidP="002A068B">
      <w:pPr>
        <w:spacing w:line="240" w:lineRule="auto"/>
      </w:pPr>
      <w:r w:rsidRPr="00130A54">
        <w:t>NO</w:t>
      </w:r>
      <w:r w:rsidRPr="00130A54">
        <w:rPr>
          <w:vertAlign w:val="subscript"/>
        </w:rPr>
        <w:t>2</w:t>
      </w:r>
      <w:r w:rsidRPr="00130A54">
        <w:t xml:space="preserve"> annual means exceeding 60µg/m</w:t>
      </w:r>
      <w:r w:rsidRPr="00130A54">
        <w:rPr>
          <w:vertAlign w:val="superscript"/>
        </w:rPr>
        <w:t>3</w:t>
      </w:r>
      <w:r w:rsidRPr="00130A54">
        <w:t>, indicating a potential exceedance of the NO</w:t>
      </w:r>
      <w:r w:rsidRPr="00130A54">
        <w:rPr>
          <w:vertAlign w:val="subscript"/>
        </w:rPr>
        <w:t>2</w:t>
      </w:r>
      <w:r w:rsidRPr="00130A54">
        <w:t xml:space="preserve"> 1-hour mean objective are shown in </w:t>
      </w:r>
      <w:r w:rsidRPr="00130A54">
        <w:rPr>
          <w:b/>
          <w:u w:val="single"/>
        </w:rPr>
        <w:t>bold and underlined</w:t>
      </w:r>
      <w:r w:rsidRPr="00130A54">
        <w:t>.</w:t>
      </w:r>
    </w:p>
    <w:p w14:paraId="0D520920" w14:textId="7A8CA812" w:rsidR="0097313B" w:rsidRDefault="0097313B" w:rsidP="002A068B">
      <w:pPr>
        <w:spacing w:line="240" w:lineRule="auto"/>
      </w:pPr>
      <w:r w:rsidRPr="00130A54">
        <w:t xml:space="preserve">See </w:t>
      </w:r>
      <w:hyperlink w:anchor="_Appendix_C:_Supporting" w:history="1">
        <w:r w:rsidRPr="00803D59">
          <w:t>Appendix C</w:t>
        </w:r>
      </w:hyperlink>
      <w:r w:rsidRPr="00130A54">
        <w:t xml:space="preserve"> for details on bias adjustment and annualisation.</w:t>
      </w:r>
    </w:p>
    <w:p w14:paraId="455136C2" w14:textId="77777777" w:rsidR="008142E3" w:rsidRPr="008142E3" w:rsidRDefault="008142E3" w:rsidP="00400B0F"/>
    <w:p w14:paraId="57AE7D21" w14:textId="77777777" w:rsidR="008142E3" w:rsidRPr="008142E3" w:rsidRDefault="008142E3" w:rsidP="00400B0F">
      <w:pPr>
        <w:sectPr w:rsidR="008142E3" w:rsidRPr="008142E3" w:rsidSect="00EF5451">
          <w:pgSz w:w="23811" w:h="16838" w:orient="landscape" w:code="8"/>
          <w:pgMar w:top="1134" w:right="1134" w:bottom="1134" w:left="1134" w:header="340" w:footer="340" w:gutter="0"/>
          <w:cols w:space="708"/>
          <w:docGrid w:linePitch="326"/>
        </w:sectPr>
      </w:pPr>
    </w:p>
    <w:p w14:paraId="5C032DDC" w14:textId="2416A381" w:rsidR="0097313B" w:rsidRDefault="0097313B" w:rsidP="00400B0F">
      <w:pPr>
        <w:pStyle w:val="Heading1"/>
        <w:numPr>
          <w:ilvl w:val="0"/>
          <w:numId w:val="0"/>
        </w:numPr>
      </w:pPr>
      <w:bookmarkStart w:id="101" w:name="_Appendix_C:_Supporting"/>
      <w:bookmarkStart w:id="102" w:name="_Ref55286290"/>
      <w:bookmarkStart w:id="103" w:name="_Toc95378915"/>
      <w:bookmarkEnd w:id="101"/>
      <w:r>
        <w:lastRenderedPageBreak/>
        <w:t>Appendix C: Supporting Technical Information / Air Quality Monitoring Data QA/QC</w:t>
      </w:r>
      <w:bookmarkEnd w:id="102"/>
      <w:bookmarkEnd w:id="103"/>
    </w:p>
    <w:p w14:paraId="138B6029" w14:textId="0839F1ED" w:rsidR="0065675D" w:rsidRPr="004C36F8" w:rsidRDefault="0065675D" w:rsidP="004C36F8">
      <w:pPr>
        <w:pStyle w:val="Heading2"/>
      </w:pPr>
      <w:bookmarkStart w:id="104" w:name="_Toc95378916"/>
      <w:r w:rsidRPr="004C36F8">
        <w:t>New</w:t>
      </w:r>
      <w:r w:rsidR="009C7A4F" w:rsidRPr="004C36F8">
        <w:t xml:space="preserve"> or Changed</w:t>
      </w:r>
      <w:r w:rsidRPr="004C36F8">
        <w:t xml:space="preserve"> Sources Identified Within </w:t>
      </w:r>
      <w:r w:rsidR="002D4364" w:rsidRPr="004C36F8">
        <w:t>Oadby and Wigston</w:t>
      </w:r>
      <w:r w:rsidR="004C36F8">
        <w:t xml:space="preserve"> </w:t>
      </w:r>
      <w:r w:rsidR="002D4364" w:rsidRPr="004C36F8">
        <w:t xml:space="preserve">Borough Council </w:t>
      </w:r>
      <w:r w:rsidRPr="004C36F8">
        <w:t>During</w:t>
      </w:r>
      <w:r w:rsidR="007948F0" w:rsidRPr="004C36F8">
        <w:t xml:space="preserve"> </w:t>
      </w:r>
      <w:bookmarkEnd w:id="104"/>
      <w:r w:rsidR="002D4364" w:rsidRPr="004C36F8">
        <w:t>2021</w:t>
      </w:r>
    </w:p>
    <w:p w14:paraId="2E7A86B3" w14:textId="77777777" w:rsidR="002D4364" w:rsidRDefault="002D4364" w:rsidP="00400B0F">
      <w:pPr>
        <w:rPr>
          <w:rFonts w:cs="Arial"/>
          <w:color w:val="FF0000"/>
        </w:rPr>
      </w:pPr>
      <w:r>
        <w:t xml:space="preserve">As detailed earlier the Council in its Local Plan makes provision for housing growth across the borough.  </w:t>
      </w:r>
      <w:r w:rsidRPr="002D4364">
        <w:rPr>
          <w:rFonts w:cs="Arial"/>
        </w:rPr>
        <w:t xml:space="preserve">The main areas for growth are towards the south east of Wigston, between Newton Lane and Welford Road, the north of Oadby along </w:t>
      </w:r>
      <w:proofErr w:type="spellStart"/>
      <w:r w:rsidRPr="002D4364">
        <w:rPr>
          <w:rFonts w:cs="Arial"/>
        </w:rPr>
        <w:t>Gartree</w:t>
      </w:r>
      <w:proofErr w:type="spellEnd"/>
      <w:r w:rsidRPr="002D4364">
        <w:rPr>
          <w:rFonts w:cs="Arial"/>
        </w:rPr>
        <w:t xml:space="preserve"> Road, and the south west of Oadby, along the A6. </w:t>
      </w:r>
      <w:r>
        <w:rPr>
          <w:rFonts w:cs="Arial"/>
        </w:rPr>
        <w:t xml:space="preserve"> </w:t>
      </w:r>
      <w:r w:rsidRPr="002D4364">
        <w:rPr>
          <w:rFonts w:cs="Arial"/>
        </w:rPr>
        <w:t>Of the 2960 new homes set out within the Local Plan, at least 2000 are to be provided within the main areas of growth mentioned.</w:t>
      </w:r>
      <w:r>
        <w:rPr>
          <w:rFonts w:cs="Arial"/>
          <w:color w:val="FF0000"/>
        </w:rPr>
        <w:t xml:space="preserve"> </w:t>
      </w:r>
    </w:p>
    <w:p w14:paraId="2665AE23" w14:textId="0C2F2D60" w:rsidR="00F541E5" w:rsidRPr="004C36F8" w:rsidRDefault="000F5321" w:rsidP="00400B0F">
      <w:r w:rsidRPr="004C36F8">
        <w:t xml:space="preserve">There are </w:t>
      </w:r>
      <w:r w:rsidR="002C7FB5" w:rsidRPr="004C36F8">
        <w:t>areas</w:t>
      </w:r>
      <w:r w:rsidRPr="004C36F8">
        <w:t xml:space="preserve"> of </w:t>
      </w:r>
      <w:r w:rsidR="002C7FB5" w:rsidRPr="004C36F8">
        <w:t>brownfield</w:t>
      </w:r>
      <w:r w:rsidRPr="004C36F8">
        <w:t xml:space="preserve"> development </w:t>
      </w:r>
      <w:r w:rsidR="002C7FB5" w:rsidRPr="004C36F8">
        <w:t xml:space="preserve">off the Blaby Road in South Wigston.  </w:t>
      </w:r>
      <w:r w:rsidR="004C36F8" w:rsidRPr="004C36F8">
        <w:t xml:space="preserve">There has been no major road network changes during 2021.  </w:t>
      </w:r>
    </w:p>
    <w:p w14:paraId="2E7B46E2" w14:textId="55F9FF48" w:rsidR="007948F0" w:rsidRPr="004C36F8" w:rsidRDefault="00F541E5" w:rsidP="004C36F8">
      <w:pPr>
        <w:pStyle w:val="Heading2"/>
      </w:pPr>
      <w:bookmarkStart w:id="105" w:name="_Toc95378917"/>
      <w:r w:rsidRPr="004C36F8">
        <w:t xml:space="preserve">Additional </w:t>
      </w:r>
      <w:r w:rsidR="009C7A4F" w:rsidRPr="004C36F8">
        <w:t xml:space="preserve">Air Quality </w:t>
      </w:r>
      <w:r w:rsidR="00954029" w:rsidRPr="004C36F8">
        <w:t>Works</w:t>
      </w:r>
      <w:r w:rsidR="007948F0" w:rsidRPr="004C36F8">
        <w:t xml:space="preserve"> </w:t>
      </w:r>
      <w:r w:rsidR="009C7A4F" w:rsidRPr="004C36F8">
        <w:t xml:space="preserve">Undertaken by </w:t>
      </w:r>
      <w:r w:rsidR="004C36F8" w:rsidRPr="004C36F8">
        <w:t>Oadby and Wigston Borough Council During 2021</w:t>
      </w:r>
      <w:bookmarkEnd w:id="105"/>
    </w:p>
    <w:p w14:paraId="092A06C1" w14:textId="61870637" w:rsidR="00F541E5" w:rsidRPr="004C36F8" w:rsidRDefault="004C36F8" w:rsidP="00400B0F">
      <w:r w:rsidRPr="004C36F8">
        <w:t xml:space="preserve">Oadby and Wigston Borough Council </w:t>
      </w:r>
      <w:r w:rsidR="00F541E5" w:rsidRPr="004C36F8">
        <w:t xml:space="preserve">has not completed any additional </w:t>
      </w:r>
      <w:r w:rsidR="00954029" w:rsidRPr="004C36F8">
        <w:t xml:space="preserve">works </w:t>
      </w:r>
      <w:r w:rsidR="00F541E5" w:rsidRPr="004C36F8">
        <w:t xml:space="preserve">within the reporting year of </w:t>
      </w:r>
      <w:r w:rsidRPr="004C36F8">
        <w:t>2021</w:t>
      </w:r>
      <w:r w:rsidR="00F541E5" w:rsidRPr="004C36F8">
        <w:t>.</w:t>
      </w:r>
    </w:p>
    <w:p w14:paraId="2344ED52" w14:textId="77777777" w:rsidR="007948F0" w:rsidRPr="00B05D04" w:rsidRDefault="007948F0" w:rsidP="004C36F8">
      <w:pPr>
        <w:pStyle w:val="Heading2"/>
      </w:pPr>
      <w:bookmarkStart w:id="106" w:name="_Toc95378918"/>
      <w:r>
        <w:t>QA/QC of Diffusion Tube Monitoring</w:t>
      </w:r>
      <w:bookmarkEnd w:id="106"/>
    </w:p>
    <w:p w14:paraId="60DDB052" w14:textId="1E355C8B" w:rsidR="005172B9" w:rsidRDefault="004C36F8" w:rsidP="00DC00D7">
      <w:r w:rsidRPr="00DB2A00">
        <w:t>The diffusion tube supplier and analyst is Environmental Services Group which is no</w:t>
      </w:r>
      <w:r w:rsidR="0087740D">
        <w:t>w</w:t>
      </w:r>
      <w:r w:rsidRPr="00DB2A00">
        <w:t xml:space="preserve"> part of SOCOTEC.  The laboratory uses 50% TEA in Acetone </w:t>
      </w:r>
      <w:r w:rsidR="00DB2A00" w:rsidRPr="00DB2A00">
        <w:t xml:space="preserve">to calculate nitrogen dioxide level.  Following analysis by the laboratory, the results are adjusted for bias.  </w:t>
      </w:r>
      <w:r w:rsidR="00EB73B6">
        <w:t xml:space="preserve">The bias adjustment figures are taken from the DEFRA website and are shown in the table below.  A factor from co-location was not possible.  </w:t>
      </w:r>
      <w:r w:rsidR="00DC00D7">
        <w:t xml:space="preserve">Spreadsheet version 06/22 was used to obtain the bias adjustment figure for 2021.  </w:t>
      </w:r>
    </w:p>
    <w:p w14:paraId="30F66C3C" w14:textId="77777777" w:rsidR="009D67F9" w:rsidRPr="001116C4" w:rsidRDefault="009D67F9" w:rsidP="009D67F9">
      <w:pPr>
        <w:jc w:val="both"/>
      </w:pPr>
      <w:r w:rsidRPr="001116C4">
        <w:t xml:space="preserve">The tube precision information was taken from the DEFRA website. On the table summarising the precision results for nitrogen dioxide diffusion tube collocation studies, Environmental Services Group </w:t>
      </w:r>
      <w:r>
        <w:t xml:space="preserve">under SOCOTEC </w:t>
      </w:r>
      <w:r w:rsidRPr="001116C4">
        <w:t>had a good level of precision in</w:t>
      </w:r>
      <w:r>
        <w:t xml:space="preserve"> tests conducted in 2018</w:t>
      </w:r>
      <w:r w:rsidRPr="001116C4">
        <w:t>.</w:t>
      </w:r>
    </w:p>
    <w:p w14:paraId="78A30300" w14:textId="77777777" w:rsidR="009D67F9" w:rsidRDefault="009D67F9" w:rsidP="009D67F9">
      <w:pPr>
        <w:jc w:val="both"/>
      </w:pPr>
      <w:r w:rsidRPr="001116C4">
        <w:rPr>
          <w:rFonts w:cs="Arial"/>
          <w:lang w:eastAsia="en-GB"/>
        </w:rPr>
        <w:lastRenderedPageBreak/>
        <w:t>The WASP/AIR NO</w:t>
      </w:r>
      <w:r w:rsidRPr="001116C4">
        <w:rPr>
          <w:rFonts w:cs="Arial"/>
          <w:vertAlign w:val="subscript"/>
          <w:lang w:eastAsia="en-GB"/>
        </w:rPr>
        <w:t>2</w:t>
      </w:r>
      <w:r w:rsidRPr="001116C4">
        <w:rPr>
          <w:rFonts w:cs="Arial"/>
          <w:lang w:eastAsia="en-GB"/>
        </w:rPr>
        <w:t xml:space="preserve"> Proficiency Testing scheme reports on l</w:t>
      </w:r>
      <w:r w:rsidRPr="001116C4">
        <w:rPr>
          <w:rFonts w:ascii="Arial,Bold" w:hAnsi="Arial,Bold"/>
          <w:lang w:eastAsia="en-GB"/>
        </w:rPr>
        <w:t xml:space="preserve">aboratories that have demonstrated satisfactory performance with the scheme for analysis of </w:t>
      </w:r>
      <w:r w:rsidRPr="001116C4">
        <w:rPr>
          <w:rFonts w:cs="Arial"/>
          <w:lang w:eastAsia="en-GB"/>
        </w:rPr>
        <w:t>NO</w:t>
      </w:r>
      <w:r w:rsidRPr="001116C4">
        <w:rPr>
          <w:rFonts w:cs="Arial"/>
          <w:vertAlign w:val="subscript"/>
          <w:lang w:eastAsia="en-GB"/>
        </w:rPr>
        <w:t>2</w:t>
      </w:r>
      <w:r w:rsidRPr="001116C4">
        <w:rPr>
          <w:rFonts w:ascii="Arial,Bold" w:hAnsi="Arial,Bold"/>
          <w:lang w:eastAsia="en-GB"/>
        </w:rPr>
        <w:t xml:space="preserve"> diffusion tubes. For WASP round</w:t>
      </w:r>
      <w:r w:rsidRPr="001116C4">
        <w:t xml:space="preserve"> AIR PT AR0</w:t>
      </w:r>
      <w:r>
        <w:t>18</w:t>
      </w:r>
      <w:r w:rsidRPr="001116C4">
        <w:t xml:space="preserve"> (</w:t>
      </w:r>
      <w:r>
        <w:t>April 2017</w:t>
      </w:r>
      <w:r w:rsidRPr="001116C4">
        <w:t xml:space="preserve"> to </w:t>
      </w:r>
      <w:r>
        <w:t>February 2018</w:t>
      </w:r>
      <w:r w:rsidRPr="001116C4">
        <w:t xml:space="preserve">) overall </w:t>
      </w:r>
      <w:r>
        <w:t>100</w:t>
      </w:r>
      <w:r w:rsidRPr="001116C4">
        <w:t xml:space="preserve">% of results submitted by </w:t>
      </w:r>
      <w:r w:rsidRPr="001116C4">
        <w:rPr>
          <w:rFonts w:cs="Arial"/>
          <w:color w:val="000000"/>
        </w:rPr>
        <w:t>Environmental Services Group</w:t>
      </w:r>
      <w:r w:rsidRPr="001116C4">
        <w:t xml:space="preserve"> were determined to be satisfactory based upon a z score of &lt; </w:t>
      </w:r>
      <w:r w:rsidRPr="001116C4">
        <w:rPr>
          <w:rFonts w:cs="Arial"/>
        </w:rPr>
        <w:t xml:space="preserve">± 2. </w:t>
      </w:r>
      <w:r w:rsidRPr="001116C4">
        <w:t>The tube precision information was taken from the DEFRA website.</w:t>
      </w:r>
      <w:r w:rsidRPr="001116C4">
        <w:rPr>
          <w:vertAlign w:val="superscript"/>
        </w:rPr>
        <w:footnoteReference w:id="8"/>
      </w:r>
    </w:p>
    <w:tbl>
      <w:tblPr>
        <w:tblStyle w:val="TableStyle3"/>
        <w:tblW w:w="9294" w:type="dxa"/>
        <w:tblLook w:val="04A0" w:firstRow="1" w:lastRow="0" w:firstColumn="1" w:lastColumn="0" w:noHBand="0" w:noVBand="1"/>
      </w:tblPr>
      <w:tblGrid>
        <w:gridCol w:w="1319"/>
        <w:gridCol w:w="1059"/>
        <w:gridCol w:w="834"/>
        <w:gridCol w:w="858"/>
        <w:gridCol w:w="1219"/>
        <w:gridCol w:w="1059"/>
        <w:gridCol w:w="834"/>
        <w:gridCol w:w="858"/>
        <w:gridCol w:w="1254"/>
      </w:tblGrid>
      <w:tr w:rsidR="009D67F9" w:rsidRPr="008A18C5" w14:paraId="2BC86BDC" w14:textId="77777777" w:rsidTr="00DD3BD8">
        <w:trPr>
          <w:cnfStyle w:val="100000000000" w:firstRow="1" w:lastRow="0" w:firstColumn="0" w:lastColumn="0" w:oddVBand="0" w:evenVBand="0" w:oddHBand="0" w:evenHBand="0" w:firstRowFirstColumn="0" w:firstRowLastColumn="0" w:lastRowFirstColumn="0" w:lastRowLastColumn="0"/>
          <w:trHeight w:val="192"/>
        </w:trPr>
        <w:tc>
          <w:tcPr>
            <w:cnfStyle w:val="001000000000" w:firstRow="0" w:lastRow="0" w:firstColumn="1" w:lastColumn="0" w:oddVBand="0" w:evenVBand="0" w:oddHBand="0" w:evenHBand="0" w:firstRowFirstColumn="0" w:firstRowLastColumn="0" w:lastRowFirstColumn="0" w:lastRowLastColumn="0"/>
            <w:tcW w:w="0" w:type="auto"/>
          </w:tcPr>
          <w:p w14:paraId="20B710FC" w14:textId="77777777" w:rsidR="009D67F9" w:rsidRPr="008A18C5" w:rsidRDefault="009D67F9" w:rsidP="005E3DE7">
            <w:pPr>
              <w:pStyle w:val="Default"/>
              <w:rPr>
                <w:sz w:val="18"/>
                <w:szCs w:val="18"/>
              </w:rPr>
            </w:pPr>
            <w:r w:rsidRPr="008A18C5">
              <w:rPr>
                <w:bCs/>
                <w:sz w:val="18"/>
                <w:szCs w:val="18"/>
              </w:rPr>
              <w:t xml:space="preserve">AIR PT Round </w:t>
            </w:r>
          </w:p>
        </w:tc>
        <w:tc>
          <w:tcPr>
            <w:tcW w:w="0" w:type="auto"/>
          </w:tcPr>
          <w:p w14:paraId="2A13624C" w14:textId="77777777" w:rsidR="009D67F9" w:rsidRPr="008A18C5" w:rsidRDefault="009D67F9" w:rsidP="005E3DE7">
            <w:pPr>
              <w:pStyle w:val="Default"/>
              <w:cnfStyle w:val="100000000000" w:firstRow="1" w:lastRow="0" w:firstColumn="0" w:lastColumn="0" w:oddVBand="0" w:evenVBand="0" w:oddHBand="0" w:evenHBand="0" w:firstRowFirstColumn="0" w:firstRowLastColumn="0" w:lastRowFirstColumn="0" w:lastRowLastColumn="0"/>
              <w:rPr>
                <w:sz w:val="18"/>
                <w:szCs w:val="18"/>
              </w:rPr>
            </w:pPr>
            <w:r w:rsidRPr="008A18C5">
              <w:rPr>
                <w:bCs/>
                <w:sz w:val="18"/>
                <w:szCs w:val="18"/>
              </w:rPr>
              <w:t xml:space="preserve">AIR PT AR024 </w:t>
            </w:r>
          </w:p>
        </w:tc>
        <w:tc>
          <w:tcPr>
            <w:tcW w:w="0" w:type="auto"/>
          </w:tcPr>
          <w:p w14:paraId="44AED3C7" w14:textId="77777777" w:rsidR="009D67F9" w:rsidRPr="008A18C5" w:rsidRDefault="009D67F9" w:rsidP="005E3DE7">
            <w:pPr>
              <w:pStyle w:val="Default"/>
              <w:cnfStyle w:val="100000000000" w:firstRow="1" w:lastRow="0" w:firstColumn="0" w:lastColumn="0" w:oddVBand="0" w:evenVBand="0" w:oddHBand="0" w:evenHBand="0" w:firstRowFirstColumn="0" w:firstRowLastColumn="0" w:lastRowFirstColumn="0" w:lastRowLastColumn="0"/>
              <w:rPr>
                <w:sz w:val="18"/>
                <w:szCs w:val="18"/>
              </w:rPr>
            </w:pPr>
            <w:r w:rsidRPr="008A18C5">
              <w:rPr>
                <w:bCs/>
                <w:sz w:val="18"/>
                <w:szCs w:val="18"/>
              </w:rPr>
              <w:t xml:space="preserve">AIR PT AR025 </w:t>
            </w:r>
          </w:p>
        </w:tc>
        <w:tc>
          <w:tcPr>
            <w:tcW w:w="0" w:type="auto"/>
          </w:tcPr>
          <w:p w14:paraId="01FF4ECA" w14:textId="77777777" w:rsidR="009D67F9" w:rsidRPr="008A18C5" w:rsidRDefault="009D67F9" w:rsidP="005E3DE7">
            <w:pPr>
              <w:pStyle w:val="Default"/>
              <w:cnfStyle w:val="100000000000" w:firstRow="1" w:lastRow="0" w:firstColumn="0" w:lastColumn="0" w:oddVBand="0" w:evenVBand="0" w:oddHBand="0" w:evenHBand="0" w:firstRowFirstColumn="0" w:firstRowLastColumn="0" w:lastRowFirstColumn="0" w:lastRowLastColumn="0"/>
              <w:rPr>
                <w:sz w:val="18"/>
                <w:szCs w:val="18"/>
              </w:rPr>
            </w:pPr>
            <w:r w:rsidRPr="008A18C5">
              <w:rPr>
                <w:bCs/>
                <w:sz w:val="18"/>
                <w:szCs w:val="18"/>
              </w:rPr>
              <w:t xml:space="preserve">AIR PT AR027 </w:t>
            </w:r>
          </w:p>
        </w:tc>
        <w:tc>
          <w:tcPr>
            <w:tcW w:w="0" w:type="auto"/>
          </w:tcPr>
          <w:p w14:paraId="3A7E5886" w14:textId="77777777" w:rsidR="009D67F9" w:rsidRPr="008A18C5" w:rsidRDefault="009D67F9" w:rsidP="005E3DE7">
            <w:pPr>
              <w:pStyle w:val="Default"/>
              <w:cnfStyle w:val="100000000000" w:firstRow="1" w:lastRow="0" w:firstColumn="0" w:lastColumn="0" w:oddVBand="0" w:evenVBand="0" w:oddHBand="0" w:evenHBand="0" w:firstRowFirstColumn="0" w:firstRowLastColumn="0" w:lastRowFirstColumn="0" w:lastRowLastColumn="0"/>
              <w:rPr>
                <w:sz w:val="18"/>
                <w:szCs w:val="18"/>
              </w:rPr>
            </w:pPr>
            <w:r w:rsidRPr="008A18C5">
              <w:rPr>
                <w:bCs/>
                <w:sz w:val="18"/>
                <w:szCs w:val="18"/>
              </w:rPr>
              <w:t xml:space="preserve">AIR PT AR028 </w:t>
            </w:r>
          </w:p>
        </w:tc>
        <w:tc>
          <w:tcPr>
            <w:tcW w:w="0" w:type="auto"/>
          </w:tcPr>
          <w:p w14:paraId="1C16EEEA" w14:textId="77777777" w:rsidR="009D67F9" w:rsidRPr="008A18C5" w:rsidRDefault="009D67F9" w:rsidP="005E3DE7">
            <w:pPr>
              <w:pStyle w:val="Default"/>
              <w:cnfStyle w:val="100000000000" w:firstRow="1" w:lastRow="0" w:firstColumn="0" w:lastColumn="0" w:oddVBand="0" w:evenVBand="0" w:oddHBand="0" w:evenHBand="0" w:firstRowFirstColumn="0" w:firstRowLastColumn="0" w:lastRowFirstColumn="0" w:lastRowLastColumn="0"/>
              <w:rPr>
                <w:sz w:val="18"/>
                <w:szCs w:val="18"/>
              </w:rPr>
            </w:pPr>
            <w:r w:rsidRPr="008A18C5">
              <w:rPr>
                <w:bCs/>
                <w:sz w:val="18"/>
                <w:szCs w:val="18"/>
              </w:rPr>
              <w:t xml:space="preserve">AIR PT AR030 </w:t>
            </w:r>
          </w:p>
        </w:tc>
        <w:tc>
          <w:tcPr>
            <w:tcW w:w="0" w:type="auto"/>
          </w:tcPr>
          <w:p w14:paraId="36D85682" w14:textId="77777777" w:rsidR="009D67F9" w:rsidRPr="008A18C5" w:rsidRDefault="009D67F9" w:rsidP="005E3DE7">
            <w:pPr>
              <w:pStyle w:val="Default"/>
              <w:cnfStyle w:val="100000000000" w:firstRow="1" w:lastRow="0" w:firstColumn="0" w:lastColumn="0" w:oddVBand="0" w:evenVBand="0" w:oddHBand="0" w:evenHBand="0" w:firstRowFirstColumn="0" w:firstRowLastColumn="0" w:lastRowFirstColumn="0" w:lastRowLastColumn="0"/>
              <w:rPr>
                <w:sz w:val="18"/>
                <w:szCs w:val="18"/>
              </w:rPr>
            </w:pPr>
            <w:r w:rsidRPr="008A18C5">
              <w:rPr>
                <w:bCs/>
                <w:sz w:val="18"/>
                <w:szCs w:val="18"/>
              </w:rPr>
              <w:t xml:space="preserve">AIR PT AR031 </w:t>
            </w:r>
          </w:p>
        </w:tc>
        <w:tc>
          <w:tcPr>
            <w:tcW w:w="0" w:type="auto"/>
          </w:tcPr>
          <w:p w14:paraId="247B885A" w14:textId="77777777" w:rsidR="009D67F9" w:rsidRPr="008A18C5" w:rsidRDefault="009D67F9" w:rsidP="005E3DE7">
            <w:pPr>
              <w:pStyle w:val="Default"/>
              <w:cnfStyle w:val="100000000000" w:firstRow="1" w:lastRow="0" w:firstColumn="0" w:lastColumn="0" w:oddVBand="0" w:evenVBand="0" w:oddHBand="0" w:evenHBand="0" w:firstRowFirstColumn="0" w:firstRowLastColumn="0" w:lastRowFirstColumn="0" w:lastRowLastColumn="0"/>
              <w:rPr>
                <w:sz w:val="18"/>
                <w:szCs w:val="18"/>
              </w:rPr>
            </w:pPr>
            <w:r w:rsidRPr="008A18C5">
              <w:rPr>
                <w:bCs/>
                <w:sz w:val="18"/>
                <w:szCs w:val="18"/>
              </w:rPr>
              <w:t xml:space="preserve">AIR PT AR033 </w:t>
            </w:r>
          </w:p>
        </w:tc>
        <w:tc>
          <w:tcPr>
            <w:tcW w:w="0" w:type="auto"/>
          </w:tcPr>
          <w:p w14:paraId="322AB758" w14:textId="77777777" w:rsidR="009D67F9" w:rsidRPr="008A18C5" w:rsidRDefault="009D67F9" w:rsidP="005E3DE7">
            <w:pPr>
              <w:pStyle w:val="Default"/>
              <w:cnfStyle w:val="100000000000" w:firstRow="1" w:lastRow="0" w:firstColumn="0" w:lastColumn="0" w:oddVBand="0" w:evenVBand="0" w:oddHBand="0" w:evenHBand="0" w:firstRowFirstColumn="0" w:firstRowLastColumn="0" w:lastRowFirstColumn="0" w:lastRowLastColumn="0"/>
              <w:rPr>
                <w:sz w:val="18"/>
                <w:szCs w:val="18"/>
              </w:rPr>
            </w:pPr>
            <w:r w:rsidRPr="008A18C5">
              <w:rPr>
                <w:bCs/>
                <w:sz w:val="18"/>
                <w:szCs w:val="18"/>
              </w:rPr>
              <w:t xml:space="preserve">AIR PT AR034 </w:t>
            </w:r>
          </w:p>
        </w:tc>
      </w:tr>
      <w:tr w:rsidR="009D67F9" w:rsidRPr="008A18C5" w14:paraId="792439D8" w14:textId="77777777" w:rsidTr="00DD3BD8">
        <w:trPr>
          <w:trHeight w:val="294"/>
        </w:trPr>
        <w:tc>
          <w:tcPr>
            <w:cnfStyle w:val="001000000000" w:firstRow="0" w:lastRow="0" w:firstColumn="1" w:lastColumn="0" w:oddVBand="0" w:evenVBand="0" w:oddHBand="0" w:evenHBand="0" w:firstRowFirstColumn="0" w:firstRowLastColumn="0" w:lastRowFirstColumn="0" w:lastRowLastColumn="0"/>
            <w:tcW w:w="0" w:type="auto"/>
          </w:tcPr>
          <w:p w14:paraId="42DE95F0" w14:textId="77777777" w:rsidR="009D67F9" w:rsidRPr="008A18C5" w:rsidRDefault="009D67F9" w:rsidP="005E3DE7">
            <w:pPr>
              <w:pStyle w:val="Default"/>
              <w:rPr>
                <w:sz w:val="18"/>
                <w:szCs w:val="18"/>
              </w:rPr>
            </w:pPr>
            <w:r w:rsidRPr="008A18C5">
              <w:rPr>
                <w:bCs/>
                <w:sz w:val="18"/>
                <w:szCs w:val="18"/>
              </w:rPr>
              <w:t xml:space="preserve">Round conducted in the period </w:t>
            </w:r>
          </w:p>
        </w:tc>
        <w:tc>
          <w:tcPr>
            <w:tcW w:w="0" w:type="auto"/>
          </w:tcPr>
          <w:p w14:paraId="702AE8CF" w14:textId="77777777" w:rsidR="009D67F9" w:rsidRPr="008A18C5" w:rsidRDefault="009D67F9" w:rsidP="005E3DE7">
            <w:pPr>
              <w:pStyle w:val="Default"/>
              <w:cnfStyle w:val="000000000000" w:firstRow="0" w:lastRow="0" w:firstColumn="0" w:lastColumn="0" w:oddVBand="0" w:evenVBand="0" w:oddHBand="0" w:evenHBand="0" w:firstRowFirstColumn="0" w:firstRowLastColumn="0" w:lastRowFirstColumn="0" w:lastRowLastColumn="0"/>
              <w:rPr>
                <w:sz w:val="18"/>
                <w:szCs w:val="18"/>
              </w:rPr>
            </w:pPr>
            <w:r w:rsidRPr="008A18C5">
              <w:rPr>
                <w:sz w:val="18"/>
                <w:szCs w:val="18"/>
              </w:rPr>
              <w:t xml:space="preserve">January – February 2018 </w:t>
            </w:r>
          </w:p>
        </w:tc>
        <w:tc>
          <w:tcPr>
            <w:tcW w:w="0" w:type="auto"/>
          </w:tcPr>
          <w:p w14:paraId="3932381F" w14:textId="77777777" w:rsidR="009D67F9" w:rsidRPr="008A18C5" w:rsidRDefault="009D67F9" w:rsidP="005E3DE7">
            <w:pPr>
              <w:pStyle w:val="Default"/>
              <w:cnfStyle w:val="000000000000" w:firstRow="0" w:lastRow="0" w:firstColumn="0" w:lastColumn="0" w:oddVBand="0" w:evenVBand="0" w:oddHBand="0" w:evenHBand="0" w:firstRowFirstColumn="0" w:firstRowLastColumn="0" w:lastRowFirstColumn="0" w:lastRowLastColumn="0"/>
              <w:rPr>
                <w:sz w:val="18"/>
                <w:szCs w:val="18"/>
              </w:rPr>
            </w:pPr>
            <w:r w:rsidRPr="008A18C5">
              <w:rPr>
                <w:sz w:val="18"/>
                <w:szCs w:val="18"/>
              </w:rPr>
              <w:t xml:space="preserve">April – May 2018 </w:t>
            </w:r>
          </w:p>
        </w:tc>
        <w:tc>
          <w:tcPr>
            <w:tcW w:w="0" w:type="auto"/>
          </w:tcPr>
          <w:p w14:paraId="569FDEE4" w14:textId="77777777" w:rsidR="009D67F9" w:rsidRPr="008A18C5" w:rsidRDefault="009D67F9" w:rsidP="005E3DE7">
            <w:pPr>
              <w:pStyle w:val="Default"/>
              <w:cnfStyle w:val="000000000000" w:firstRow="0" w:lastRow="0" w:firstColumn="0" w:lastColumn="0" w:oddVBand="0" w:evenVBand="0" w:oddHBand="0" w:evenHBand="0" w:firstRowFirstColumn="0" w:firstRowLastColumn="0" w:lastRowFirstColumn="0" w:lastRowLastColumn="0"/>
              <w:rPr>
                <w:sz w:val="18"/>
                <w:szCs w:val="18"/>
              </w:rPr>
            </w:pPr>
            <w:r w:rsidRPr="008A18C5">
              <w:rPr>
                <w:sz w:val="18"/>
                <w:szCs w:val="18"/>
              </w:rPr>
              <w:t xml:space="preserve">July – August 2018 </w:t>
            </w:r>
          </w:p>
        </w:tc>
        <w:tc>
          <w:tcPr>
            <w:tcW w:w="0" w:type="auto"/>
          </w:tcPr>
          <w:p w14:paraId="4E36C4AB" w14:textId="77777777" w:rsidR="009D67F9" w:rsidRPr="008A18C5" w:rsidRDefault="009D67F9" w:rsidP="005E3DE7">
            <w:pPr>
              <w:pStyle w:val="Default"/>
              <w:cnfStyle w:val="000000000000" w:firstRow="0" w:lastRow="0" w:firstColumn="0" w:lastColumn="0" w:oddVBand="0" w:evenVBand="0" w:oddHBand="0" w:evenHBand="0" w:firstRowFirstColumn="0" w:firstRowLastColumn="0" w:lastRowFirstColumn="0" w:lastRowLastColumn="0"/>
              <w:rPr>
                <w:sz w:val="18"/>
                <w:szCs w:val="18"/>
              </w:rPr>
            </w:pPr>
            <w:r w:rsidRPr="008A18C5">
              <w:rPr>
                <w:sz w:val="18"/>
                <w:szCs w:val="18"/>
              </w:rPr>
              <w:t xml:space="preserve">September – October 2018 </w:t>
            </w:r>
          </w:p>
        </w:tc>
        <w:tc>
          <w:tcPr>
            <w:tcW w:w="0" w:type="auto"/>
          </w:tcPr>
          <w:p w14:paraId="2623A6EB" w14:textId="77777777" w:rsidR="009D67F9" w:rsidRPr="008A18C5" w:rsidRDefault="009D67F9" w:rsidP="005E3DE7">
            <w:pPr>
              <w:pStyle w:val="Default"/>
              <w:cnfStyle w:val="000000000000" w:firstRow="0" w:lastRow="0" w:firstColumn="0" w:lastColumn="0" w:oddVBand="0" w:evenVBand="0" w:oddHBand="0" w:evenHBand="0" w:firstRowFirstColumn="0" w:firstRowLastColumn="0" w:lastRowFirstColumn="0" w:lastRowLastColumn="0"/>
              <w:rPr>
                <w:sz w:val="18"/>
                <w:szCs w:val="18"/>
              </w:rPr>
            </w:pPr>
            <w:r w:rsidRPr="008A18C5">
              <w:rPr>
                <w:sz w:val="18"/>
                <w:szCs w:val="18"/>
              </w:rPr>
              <w:t xml:space="preserve">January – February 2019 </w:t>
            </w:r>
          </w:p>
        </w:tc>
        <w:tc>
          <w:tcPr>
            <w:tcW w:w="0" w:type="auto"/>
          </w:tcPr>
          <w:p w14:paraId="40C75432" w14:textId="77777777" w:rsidR="009D67F9" w:rsidRPr="008A18C5" w:rsidRDefault="009D67F9" w:rsidP="005E3DE7">
            <w:pPr>
              <w:pStyle w:val="Default"/>
              <w:cnfStyle w:val="000000000000" w:firstRow="0" w:lastRow="0" w:firstColumn="0" w:lastColumn="0" w:oddVBand="0" w:evenVBand="0" w:oddHBand="0" w:evenHBand="0" w:firstRowFirstColumn="0" w:firstRowLastColumn="0" w:lastRowFirstColumn="0" w:lastRowLastColumn="0"/>
              <w:rPr>
                <w:sz w:val="18"/>
                <w:szCs w:val="18"/>
              </w:rPr>
            </w:pPr>
            <w:r w:rsidRPr="008A18C5">
              <w:rPr>
                <w:sz w:val="18"/>
                <w:szCs w:val="18"/>
              </w:rPr>
              <w:t xml:space="preserve">April – May 2019 </w:t>
            </w:r>
          </w:p>
        </w:tc>
        <w:tc>
          <w:tcPr>
            <w:tcW w:w="0" w:type="auto"/>
          </w:tcPr>
          <w:p w14:paraId="39F5DF4D" w14:textId="77777777" w:rsidR="009D67F9" w:rsidRPr="008A18C5" w:rsidRDefault="009D67F9" w:rsidP="005E3DE7">
            <w:pPr>
              <w:pStyle w:val="Default"/>
              <w:cnfStyle w:val="000000000000" w:firstRow="0" w:lastRow="0" w:firstColumn="0" w:lastColumn="0" w:oddVBand="0" w:evenVBand="0" w:oddHBand="0" w:evenHBand="0" w:firstRowFirstColumn="0" w:firstRowLastColumn="0" w:lastRowFirstColumn="0" w:lastRowLastColumn="0"/>
              <w:rPr>
                <w:sz w:val="18"/>
                <w:szCs w:val="18"/>
              </w:rPr>
            </w:pPr>
            <w:r w:rsidRPr="008A18C5">
              <w:rPr>
                <w:sz w:val="18"/>
                <w:szCs w:val="18"/>
              </w:rPr>
              <w:t xml:space="preserve">July – August 2019 </w:t>
            </w:r>
          </w:p>
        </w:tc>
        <w:tc>
          <w:tcPr>
            <w:tcW w:w="0" w:type="auto"/>
          </w:tcPr>
          <w:p w14:paraId="28845E59" w14:textId="77777777" w:rsidR="009D67F9" w:rsidRPr="008A18C5" w:rsidRDefault="009D67F9" w:rsidP="005E3DE7">
            <w:pPr>
              <w:pStyle w:val="Default"/>
              <w:cnfStyle w:val="000000000000" w:firstRow="0" w:lastRow="0" w:firstColumn="0" w:lastColumn="0" w:oddVBand="0" w:evenVBand="0" w:oddHBand="0" w:evenHBand="0" w:firstRowFirstColumn="0" w:firstRowLastColumn="0" w:lastRowFirstColumn="0" w:lastRowLastColumn="0"/>
              <w:rPr>
                <w:sz w:val="18"/>
                <w:szCs w:val="18"/>
              </w:rPr>
            </w:pPr>
            <w:r w:rsidRPr="008A18C5">
              <w:rPr>
                <w:sz w:val="18"/>
                <w:szCs w:val="18"/>
              </w:rPr>
              <w:t xml:space="preserve">September – November 2019 </w:t>
            </w:r>
          </w:p>
        </w:tc>
      </w:tr>
      <w:tr w:rsidR="009D67F9" w:rsidRPr="008A18C5" w14:paraId="11B4A77D" w14:textId="77777777" w:rsidTr="00DD3BD8">
        <w:trPr>
          <w:trHeight w:val="84"/>
        </w:trPr>
        <w:tc>
          <w:tcPr>
            <w:cnfStyle w:val="001000000000" w:firstRow="0" w:lastRow="0" w:firstColumn="1" w:lastColumn="0" w:oddVBand="0" w:evenVBand="0" w:oddHBand="0" w:evenHBand="0" w:firstRowFirstColumn="0" w:firstRowLastColumn="0" w:lastRowFirstColumn="0" w:lastRowLastColumn="0"/>
            <w:tcW w:w="0" w:type="auto"/>
          </w:tcPr>
          <w:p w14:paraId="7DCC188A" w14:textId="77777777" w:rsidR="009D67F9" w:rsidRPr="008A18C5" w:rsidRDefault="009D67F9" w:rsidP="005E3DE7">
            <w:pPr>
              <w:pStyle w:val="Default"/>
              <w:rPr>
                <w:sz w:val="18"/>
                <w:szCs w:val="18"/>
              </w:rPr>
            </w:pPr>
            <w:r w:rsidRPr="008A18C5">
              <w:rPr>
                <w:sz w:val="18"/>
                <w:szCs w:val="18"/>
              </w:rPr>
              <w:t xml:space="preserve">SOCOTEC </w:t>
            </w:r>
          </w:p>
        </w:tc>
        <w:tc>
          <w:tcPr>
            <w:tcW w:w="0" w:type="auto"/>
          </w:tcPr>
          <w:p w14:paraId="19D656C1" w14:textId="77777777" w:rsidR="009D67F9" w:rsidRPr="008A18C5" w:rsidRDefault="009D67F9" w:rsidP="005E3DE7">
            <w:pPr>
              <w:pStyle w:val="Default"/>
              <w:cnfStyle w:val="000000000000" w:firstRow="0" w:lastRow="0" w:firstColumn="0" w:lastColumn="0" w:oddVBand="0" w:evenVBand="0" w:oddHBand="0" w:evenHBand="0" w:firstRowFirstColumn="0" w:firstRowLastColumn="0" w:lastRowFirstColumn="0" w:lastRowLastColumn="0"/>
              <w:rPr>
                <w:sz w:val="18"/>
                <w:szCs w:val="18"/>
              </w:rPr>
            </w:pPr>
            <w:r w:rsidRPr="008A18C5">
              <w:rPr>
                <w:sz w:val="18"/>
                <w:szCs w:val="18"/>
              </w:rPr>
              <w:t xml:space="preserve">100 % [1] </w:t>
            </w:r>
          </w:p>
        </w:tc>
        <w:tc>
          <w:tcPr>
            <w:tcW w:w="0" w:type="auto"/>
          </w:tcPr>
          <w:p w14:paraId="4ECADDE3" w14:textId="77777777" w:rsidR="009D67F9" w:rsidRPr="008A18C5" w:rsidRDefault="009D67F9" w:rsidP="005E3DE7">
            <w:pPr>
              <w:pStyle w:val="Default"/>
              <w:cnfStyle w:val="000000000000" w:firstRow="0" w:lastRow="0" w:firstColumn="0" w:lastColumn="0" w:oddVBand="0" w:evenVBand="0" w:oddHBand="0" w:evenHBand="0" w:firstRowFirstColumn="0" w:firstRowLastColumn="0" w:lastRowFirstColumn="0" w:lastRowLastColumn="0"/>
              <w:rPr>
                <w:sz w:val="18"/>
                <w:szCs w:val="18"/>
              </w:rPr>
            </w:pPr>
            <w:r w:rsidRPr="008A18C5">
              <w:rPr>
                <w:sz w:val="18"/>
                <w:szCs w:val="18"/>
              </w:rPr>
              <w:t xml:space="preserve">100 % [1] </w:t>
            </w:r>
          </w:p>
        </w:tc>
        <w:tc>
          <w:tcPr>
            <w:tcW w:w="0" w:type="auto"/>
          </w:tcPr>
          <w:p w14:paraId="57AF3B02" w14:textId="77777777" w:rsidR="009D67F9" w:rsidRPr="008A18C5" w:rsidRDefault="009D67F9" w:rsidP="005E3DE7">
            <w:pPr>
              <w:pStyle w:val="Default"/>
              <w:cnfStyle w:val="000000000000" w:firstRow="0" w:lastRow="0" w:firstColumn="0" w:lastColumn="0" w:oddVBand="0" w:evenVBand="0" w:oddHBand="0" w:evenHBand="0" w:firstRowFirstColumn="0" w:firstRowLastColumn="0" w:lastRowFirstColumn="0" w:lastRowLastColumn="0"/>
              <w:rPr>
                <w:sz w:val="18"/>
                <w:szCs w:val="18"/>
              </w:rPr>
            </w:pPr>
            <w:r w:rsidRPr="008A18C5">
              <w:rPr>
                <w:sz w:val="18"/>
                <w:szCs w:val="18"/>
              </w:rPr>
              <w:t xml:space="preserve">100 % [1] </w:t>
            </w:r>
          </w:p>
        </w:tc>
        <w:tc>
          <w:tcPr>
            <w:tcW w:w="0" w:type="auto"/>
          </w:tcPr>
          <w:p w14:paraId="7877AAFE" w14:textId="77777777" w:rsidR="009D67F9" w:rsidRPr="008A18C5" w:rsidRDefault="009D67F9" w:rsidP="005E3DE7">
            <w:pPr>
              <w:pStyle w:val="Default"/>
              <w:cnfStyle w:val="000000000000" w:firstRow="0" w:lastRow="0" w:firstColumn="0" w:lastColumn="0" w:oddVBand="0" w:evenVBand="0" w:oddHBand="0" w:evenHBand="0" w:firstRowFirstColumn="0" w:firstRowLastColumn="0" w:lastRowFirstColumn="0" w:lastRowLastColumn="0"/>
              <w:rPr>
                <w:sz w:val="18"/>
                <w:szCs w:val="18"/>
              </w:rPr>
            </w:pPr>
            <w:r w:rsidRPr="008A18C5">
              <w:rPr>
                <w:sz w:val="18"/>
                <w:szCs w:val="18"/>
              </w:rPr>
              <w:t xml:space="preserve">100 % [1] </w:t>
            </w:r>
          </w:p>
        </w:tc>
        <w:tc>
          <w:tcPr>
            <w:tcW w:w="0" w:type="auto"/>
          </w:tcPr>
          <w:p w14:paraId="21E7C85D" w14:textId="77777777" w:rsidR="009D67F9" w:rsidRPr="008A18C5" w:rsidRDefault="009D67F9" w:rsidP="005E3DE7">
            <w:pPr>
              <w:pStyle w:val="Default"/>
              <w:cnfStyle w:val="000000000000" w:firstRow="0" w:lastRow="0" w:firstColumn="0" w:lastColumn="0" w:oddVBand="0" w:evenVBand="0" w:oddHBand="0" w:evenHBand="0" w:firstRowFirstColumn="0" w:firstRowLastColumn="0" w:lastRowFirstColumn="0" w:lastRowLastColumn="0"/>
              <w:rPr>
                <w:sz w:val="18"/>
                <w:szCs w:val="18"/>
              </w:rPr>
            </w:pPr>
            <w:r w:rsidRPr="008A18C5">
              <w:rPr>
                <w:sz w:val="18"/>
                <w:szCs w:val="18"/>
              </w:rPr>
              <w:t xml:space="preserve">87.5 % [1] </w:t>
            </w:r>
          </w:p>
        </w:tc>
        <w:tc>
          <w:tcPr>
            <w:tcW w:w="0" w:type="auto"/>
          </w:tcPr>
          <w:p w14:paraId="53FE5573" w14:textId="77777777" w:rsidR="009D67F9" w:rsidRPr="008A18C5" w:rsidRDefault="009D67F9" w:rsidP="005E3DE7">
            <w:pPr>
              <w:pStyle w:val="Default"/>
              <w:cnfStyle w:val="000000000000" w:firstRow="0" w:lastRow="0" w:firstColumn="0" w:lastColumn="0" w:oddVBand="0" w:evenVBand="0" w:oddHBand="0" w:evenHBand="0" w:firstRowFirstColumn="0" w:firstRowLastColumn="0" w:lastRowFirstColumn="0" w:lastRowLastColumn="0"/>
              <w:rPr>
                <w:sz w:val="18"/>
                <w:szCs w:val="18"/>
              </w:rPr>
            </w:pPr>
            <w:r w:rsidRPr="008A18C5">
              <w:rPr>
                <w:sz w:val="18"/>
                <w:szCs w:val="18"/>
              </w:rPr>
              <w:t xml:space="preserve">100 % [1] </w:t>
            </w:r>
          </w:p>
        </w:tc>
        <w:tc>
          <w:tcPr>
            <w:tcW w:w="0" w:type="auto"/>
          </w:tcPr>
          <w:p w14:paraId="5F21096C" w14:textId="77777777" w:rsidR="009D67F9" w:rsidRPr="008A18C5" w:rsidRDefault="009D67F9" w:rsidP="005E3DE7">
            <w:pPr>
              <w:pStyle w:val="Default"/>
              <w:cnfStyle w:val="000000000000" w:firstRow="0" w:lastRow="0" w:firstColumn="0" w:lastColumn="0" w:oddVBand="0" w:evenVBand="0" w:oddHBand="0" w:evenHBand="0" w:firstRowFirstColumn="0" w:firstRowLastColumn="0" w:lastRowFirstColumn="0" w:lastRowLastColumn="0"/>
              <w:rPr>
                <w:sz w:val="18"/>
                <w:szCs w:val="18"/>
              </w:rPr>
            </w:pPr>
            <w:r w:rsidRPr="008A18C5">
              <w:rPr>
                <w:sz w:val="18"/>
                <w:szCs w:val="18"/>
              </w:rPr>
              <w:t xml:space="preserve">100 % [1] </w:t>
            </w:r>
          </w:p>
        </w:tc>
        <w:tc>
          <w:tcPr>
            <w:tcW w:w="0" w:type="auto"/>
          </w:tcPr>
          <w:p w14:paraId="11735C9D" w14:textId="77777777" w:rsidR="009D67F9" w:rsidRPr="008A18C5" w:rsidRDefault="009D67F9" w:rsidP="005E3DE7">
            <w:pPr>
              <w:pStyle w:val="Default"/>
              <w:cnfStyle w:val="000000000000" w:firstRow="0" w:lastRow="0" w:firstColumn="0" w:lastColumn="0" w:oddVBand="0" w:evenVBand="0" w:oddHBand="0" w:evenHBand="0" w:firstRowFirstColumn="0" w:firstRowLastColumn="0" w:lastRowFirstColumn="0" w:lastRowLastColumn="0"/>
              <w:rPr>
                <w:sz w:val="18"/>
                <w:szCs w:val="18"/>
              </w:rPr>
            </w:pPr>
            <w:r w:rsidRPr="008A18C5">
              <w:rPr>
                <w:sz w:val="18"/>
                <w:szCs w:val="18"/>
              </w:rPr>
              <w:t xml:space="preserve">100 % [1] </w:t>
            </w:r>
          </w:p>
        </w:tc>
      </w:tr>
    </w:tbl>
    <w:p w14:paraId="7FEA614E" w14:textId="3EE1614A" w:rsidR="009D67F9" w:rsidRPr="009D67F9" w:rsidRDefault="009D67F9" w:rsidP="009D67F9">
      <w:pPr>
        <w:jc w:val="both"/>
        <w:rPr>
          <w:sz w:val="18"/>
          <w:szCs w:val="18"/>
        </w:rPr>
      </w:pPr>
      <w:r>
        <w:rPr>
          <w:sz w:val="18"/>
          <w:szCs w:val="18"/>
        </w:rPr>
        <w:t>[1] Participant subscribed to two sets of test results (2 x 4 test samples) in each AIR PT round.</w:t>
      </w:r>
    </w:p>
    <w:p w14:paraId="002BF22E" w14:textId="675E37DF" w:rsidR="009D67F9" w:rsidRPr="009D67F9" w:rsidRDefault="009D67F9" w:rsidP="009D67F9">
      <w:pPr>
        <w:jc w:val="both"/>
        <w:rPr>
          <w:lang w:val="en-US"/>
        </w:rPr>
      </w:pPr>
      <w:r w:rsidRPr="001E71AB">
        <w:rPr>
          <w:lang w:val="en-US"/>
        </w:rPr>
        <w:t>T</w:t>
      </w:r>
      <w:r>
        <w:rPr>
          <w:lang w:val="en-US"/>
        </w:rPr>
        <w:t>he summary of all results for 201</w:t>
      </w:r>
      <w:r w:rsidRPr="001E71AB">
        <w:rPr>
          <w:lang w:val="en-US"/>
        </w:rPr>
        <w:t>8</w:t>
      </w:r>
      <w:r>
        <w:rPr>
          <w:lang w:val="en-US"/>
        </w:rPr>
        <w:t>/19 from SOCOTEC were</w:t>
      </w:r>
      <w:r w:rsidRPr="001E71AB">
        <w:rPr>
          <w:lang w:val="en-US"/>
        </w:rPr>
        <w:t xml:space="preserve"> good</w:t>
      </w:r>
    </w:p>
    <w:p w14:paraId="26A9FD17" w14:textId="05278213" w:rsidR="00985D15" w:rsidRDefault="001125F6" w:rsidP="00400B0F">
      <w:pPr>
        <w:pStyle w:val="Heading3"/>
        <w:numPr>
          <w:ilvl w:val="0"/>
          <w:numId w:val="0"/>
        </w:numPr>
        <w:ind w:left="720" w:hanging="720"/>
      </w:pPr>
      <w:bookmarkStart w:id="107" w:name="_Toc95378919"/>
      <w:r>
        <w:t>Diffusion Tube Annualisation</w:t>
      </w:r>
      <w:bookmarkEnd w:id="107"/>
    </w:p>
    <w:p w14:paraId="625F3245" w14:textId="43B9E150" w:rsidR="00985D15" w:rsidRDefault="00E25609" w:rsidP="00400B0F">
      <w:r w:rsidRPr="00B05D04">
        <w:t xml:space="preserve">All </w:t>
      </w:r>
      <w:r>
        <w:t xml:space="preserve">diffusion tube </w:t>
      </w:r>
      <w:r w:rsidRPr="00B05D04">
        <w:t xml:space="preserve">monitoring locations </w:t>
      </w:r>
      <w:r>
        <w:t xml:space="preserve">within </w:t>
      </w:r>
      <w:r w:rsidR="00DC00D7" w:rsidRPr="00DC00D7">
        <w:t xml:space="preserve">Oadby and Wigston Borough Council </w:t>
      </w:r>
      <w:r w:rsidRPr="00B05D04">
        <w:t xml:space="preserve">recorded data capture of 75% </w:t>
      </w:r>
      <w:r w:rsidR="00985D15" w:rsidRPr="00B05D04">
        <w:t>therefore it was not required to annualise any monitoring data.</w:t>
      </w:r>
      <w:r>
        <w:t xml:space="preserve"> In addition, any sites with a data capture below </w:t>
      </w:r>
      <w:r w:rsidR="008C3876">
        <w:t>25%</w:t>
      </w:r>
      <w:r>
        <w:t xml:space="preserve"> do not require annualisation.</w:t>
      </w:r>
    </w:p>
    <w:p w14:paraId="6B85C0E2" w14:textId="2309F74B" w:rsidR="00652F01" w:rsidRPr="00652F01" w:rsidRDefault="00652F01" w:rsidP="00400B0F">
      <w:pPr>
        <w:pStyle w:val="Heading3"/>
        <w:numPr>
          <w:ilvl w:val="0"/>
          <w:numId w:val="0"/>
        </w:numPr>
        <w:ind w:left="720" w:hanging="720"/>
      </w:pPr>
      <w:bookmarkStart w:id="108" w:name="_Toc95378920"/>
      <w:r>
        <w:t>Diffusion Tube Bias Adjustment Factors</w:t>
      </w:r>
      <w:bookmarkEnd w:id="108"/>
    </w:p>
    <w:p w14:paraId="2584FCC5" w14:textId="70FE1DCE" w:rsidR="00D82A7E" w:rsidRDefault="00D82A7E" w:rsidP="00400B0F">
      <w:r w:rsidRPr="00D82A7E">
        <w:t xml:space="preserve">The diffusion tube data </w:t>
      </w:r>
      <w:r>
        <w:t xml:space="preserve">presented within the </w:t>
      </w:r>
      <w:r w:rsidR="00DC00D7">
        <w:t xml:space="preserve">2021 </w:t>
      </w:r>
      <w:r w:rsidRPr="00D82A7E">
        <w:t>ASR ha</w:t>
      </w:r>
      <w:r w:rsidR="00954029">
        <w:t>ve</w:t>
      </w:r>
      <w:r w:rsidRPr="00D82A7E">
        <w:t xml:space="preserve"> been corrected </w:t>
      </w:r>
      <w:r w:rsidR="00954029">
        <w:t>for</w:t>
      </w:r>
      <w:r w:rsidRPr="00D82A7E">
        <w:t xml:space="preserve"> bias </w:t>
      </w:r>
      <w:r w:rsidR="00954029">
        <w:t xml:space="preserve">using an </w:t>
      </w:r>
      <w:r w:rsidRPr="00D82A7E">
        <w:t>adjustment factor</w:t>
      </w:r>
      <w:r w:rsidR="00954029">
        <w:t>. Bias represents the overall tendency of the diffusion tubes to under or over-read relative to the reference chemiluminescence analyser.</w:t>
      </w:r>
      <w:r w:rsidRPr="00D82A7E">
        <w:t xml:space="preserve"> LAQM.TG16 provides guidance with regard to the application of a bias adjustment factor to correct diffusion tube monitoring. Triplicate co-location studies can be used to determine a local bias factor based on the comparison of diffusion tube results with data taken from NO</w:t>
      </w:r>
      <w:r w:rsidRPr="00D82A7E">
        <w:rPr>
          <w:vertAlign w:val="subscript"/>
        </w:rPr>
        <w:t>x</w:t>
      </w:r>
      <w:r w:rsidRPr="00D82A7E">
        <w:t>/NO</w:t>
      </w:r>
      <w:r w:rsidRPr="00D82A7E">
        <w:rPr>
          <w:vertAlign w:val="subscript"/>
        </w:rPr>
        <w:t>2</w:t>
      </w:r>
      <w:r w:rsidRPr="00D82A7E">
        <w:t xml:space="preserve"> continuous analysers. Alternatively, the national database of diffusion tube co-location surveys provides bias factors for the relevant laboratory and preparation method.</w:t>
      </w:r>
    </w:p>
    <w:p w14:paraId="488C70AA" w14:textId="085B9D65" w:rsidR="00D82A7E" w:rsidRPr="00D82A7E" w:rsidRDefault="00DC00D7" w:rsidP="00400B0F">
      <w:r w:rsidRPr="00DC00D7">
        <w:lastRenderedPageBreak/>
        <w:t>Oadby and Wigston Borough Council</w:t>
      </w:r>
      <w:r>
        <w:rPr>
          <w:color w:val="FF0000"/>
        </w:rPr>
        <w:t xml:space="preserve"> </w:t>
      </w:r>
      <w:r w:rsidR="00D82A7E" w:rsidRPr="00D82A7E">
        <w:t xml:space="preserve">have applied a </w:t>
      </w:r>
      <w:r w:rsidRPr="00DC00D7">
        <w:t>national</w:t>
      </w:r>
      <w:r>
        <w:rPr>
          <w:color w:val="FF0000"/>
        </w:rPr>
        <w:t xml:space="preserve"> </w:t>
      </w:r>
      <w:r w:rsidR="00D82A7E" w:rsidRPr="00D82A7E">
        <w:t>bias adjustment factor</w:t>
      </w:r>
      <w:r w:rsidR="00D82A7E">
        <w:t xml:space="preserve"> of </w:t>
      </w:r>
      <w:r w:rsidRPr="00DC00D7">
        <w:t xml:space="preserve">0.78 </w:t>
      </w:r>
      <w:r w:rsidR="00D82A7E" w:rsidRPr="00DC00D7">
        <w:t xml:space="preserve">to the </w:t>
      </w:r>
      <w:r w:rsidRPr="00DC00D7">
        <w:t xml:space="preserve">2021 </w:t>
      </w:r>
      <w:r w:rsidR="00D82A7E" w:rsidRPr="00DC00D7">
        <w:t xml:space="preserve">monitoring </w:t>
      </w:r>
      <w:r w:rsidR="00D82A7E">
        <w:t xml:space="preserve">data. A summary of bias adjustment factors used by </w:t>
      </w:r>
      <w:r w:rsidRPr="00DC00D7">
        <w:t>Oadby and Wigston Borough Council</w:t>
      </w:r>
      <w:r>
        <w:rPr>
          <w:color w:val="FF0000"/>
        </w:rPr>
        <w:t xml:space="preserve"> </w:t>
      </w:r>
      <w:r w:rsidR="00D82A7E" w:rsidRPr="00D82A7E">
        <w:t xml:space="preserve">over the past five years is presented in </w:t>
      </w:r>
      <w:r w:rsidR="00D82A7E">
        <w:rPr>
          <w:color w:val="2B579A"/>
          <w:shd w:val="clear" w:color="auto" w:fill="E6E6E6"/>
        </w:rPr>
        <w:fldChar w:fldCharType="begin"/>
      </w:r>
      <w:r w:rsidR="00D82A7E">
        <w:instrText xml:space="preserve"> REF _Ref63279892 \h </w:instrText>
      </w:r>
      <w:r w:rsidR="00400B0F">
        <w:instrText xml:space="preserve"> \* MERGEFORMAT </w:instrText>
      </w:r>
      <w:r w:rsidR="00D82A7E">
        <w:rPr>
          <w:color w:val="2B579A"/>
          <w:shd w:val="clear" w:color="auto" w:fill="E6E6E6"/>
        </w:rPr>
      </w:r>
      <w:r w:rsidR="00D82A7E">
        <w:rPr>
          <w:color w:val="2B579A"/>
          <w:shd w:val="clear" w:color="auto" w:fill="E6E6E6"/>
        </w:rPr>
        <w:fldChar w:fldCharType="separate"/>
      </w:r>
      <w:r w:rsidR="006C38F4">
        <w:t>Table C.</w:t>
      </w:r>
      <w:r w:rsidR="006C38F4">
        <w:rPr>
          <w:noProof/>
        </w:rPr>
        <w:t>1</w:t>
      </w:r>
      <w:r w:rsidR="00D82A7E">
        <w:rPr>
          <w:color w:val="2B579A"/>
          <w:shd w:val="clear" w:color="auto" w:fill="E6E6E6"/>
        </w:rPr>
        <w:fldChar w:fldCharType="end"/>
      </w:r>
      <w:r w:rsidR="00D82A7E">
        <w:t>.</w:t>
      </w:r>
    </w:p>
    <w:p w14:paraId="75D00A8D" w14:textId="629B9BD5" w:rsidR="006633C7" w:rsidRDefault="00032DAB" w:rsidP="00400B0F">
      <w:pPr>
        <w:rPr>
          <w:color w:val="FF0000"/>
        </w:rPr>
      </w:pPr>
      <w:r w:rsidRPr="00DC00D7">
        <w:t xml:space="preserve">Oadby and </w:t>
      </w:r>
      <w:r w:rsidRPr="00032DAB">
        <w:t>Wigston Borough Council have not conducted any colocation studies; the only available option therefore was to use the national factor.</w:t>
      </w:r>
      <w:r>
        <w:rPr>
          <w:color w:val="FF0000"/>
        </w:rPr>
        <w:t xml:space="preserve">  </w:t>
      </w:r>
    </w:p>
    <w:p w14:paraId="57CECB00" w14:textId="50C9C4FB" w:rsidR="00DF35D1" w:rsidRDefault="000621C7" w:rsidP="00400B0F">
      <w:pPr>
        <w:pStyle w:val="Caption"/>
      </w:pPr>
      <w:bookmarkStart w:id="109" w:name="_Ref63279892"/>
      <w:bookmarkStart w:id="110" w:name="_Toc95378952"/>
      <w:r>
        <w:t>Table C.</w:t>
      </w:r>
      <w:r w:rsidR="004813E8">
        <w:rPr>
          <w:color w:val="2B579A"/>
          <w:shd w:val="clear" w:color="auto" w:fill="E6E6E6"/>
        </w:rPr>
        <w:fldChar w:fldCharType="begin"/>
      </w:r>
      <w:r w:rsidR="004813E8">
        <w:rPr>
          <w:noProof/>
        </w:rPr>
        <w:instrText xml:space="preserve"> SEQ Table_C \* ARABIC </w:instrText>
      </w:r>
      <w:r w:rsidR="004813E8">
        <w:rPr>
          <w:color w:val="2B579A"/>
          <w:shd w:val="clear" w:color="auto" w:fill="E6E6E6"/>
        </w:rPr>
        <w:fldChar w:fldCharType="separate"/>
      </w:r>
      <w:r w:rsidR="006C38F4">
        <w:rPr>
          <w:noProof/>
        </w:rPr>
        <w:t>1</w:t>
      </w:r>
      <w:r w:rsidR="004813E8">
        <w:rPr>
          <w:color w:val="2B579A"/>
          <w:shd w:val="clear" w:color="auto" w:fill="E6E6E6"/>
        </w:rPr>
        <w:fldChar w:fldCharType="end"/>
      </w:r>
      <w:bookmarkEnd w:id="109"/>
      <w:r>
        <w:t xml:space="preserve"> – Bias Adjustment Factor</w:t>
      </w:r>
      <w:bookmarkEnd w:id="110"/>
    </w:p>
    <w:tbl>
      <w:tblPr>
        <w:tblStyle w:val="TableStyle4"/>
        <w:tblW w:w="0" w:type="auto"/>
        <w:tblLook w:val="04A0" w:firstRow="1" w:lastRow="0" w:firstColumn="1" w:lastColumn="0" w:noHBand="0" w:noVBand="1"/>
      </w:tblPr>
      <w:tblGrid>
        <w:gridCol w:w="2402"/>
        <w:gridCol w:w="2403"/>
        <w:gridCol w:w="2403"/>
        <w:gridCol w:w="2403"/>
      </w:tblGrid>
      <w:tr w:rsidR="005155CD" w:rsidRPr="000621C7" w14:paraId="67854343" w14:textId="77777777" w:rsidTr="002A06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2" w:type="dxa"/>
          </w:tcPr>
          <w:p w14:paraId="1C2038D6" w14:textId="128B2E62" w:rsidR="005155CD" w:rsidRPr="004822BF" w:rsidRDefault="001F0E50" w:rsidP="002A068B">
            <w:pPr>
              <w:spacing w:line="240" w:lineRule="auto"/>
              <w:rPr>
                <w:rFonts w:asciiTheme="minorHAnsi" w:hAnsiTheme="minorHAnsi" w:cstheme="minorHAnsi"/>
                <w:b w:val="0"/>
                <w:sz w:val="20"/>
                <w:szCs w:val="18"/>
              </w:rPr>
            </w:pPr>
            <w:r w:rsidRPr="004822BF">
              <w:rPr>
                <w:rFonts w:asciiTheme="minorHAnsi" w:hAnsiTheme="minorHAnsi" w:cstheme="minorHAnsi"/>
                <w:b w:val="0"/>
                <w:sz w:val="20"/>
                <w:szCs w:val="18"/>
              </w:rPr>
              <w:t>Mo</w:t>
            </w:r>
            <w:r w:rsidR="006A1348" w:rsidRPr="004822BF">
              <w:rPr>
                <w:rFonts w:asciiTheme="minorHAnsi" w:hAnsiTheme="minorHAnsi" w:cstheme="minorHAnsi"/>
                <w:b w:val="0"/>
                <w:sz w:val="20"/>
                <w:szCs w:val="18"/>
              </w:rPr>
              <w:t xml:space="preserve">nitoring </w:t>
            </w:r>
            <w:r w:rsidR="005155CD" w:rsidRPr="004822BF">
              <w:rPr>
                <w:rFonts w:asciiTheme="minorHAnsi" w:hAnsiTheme="minorHAnsi" w:cstheme="minorHAnsi"/>
                <w:b w:val="0"/>
                <w:sz w:val="20"/>
                <w:szCs w:val="18"/>
              </w:rPr>
              <w:t>Year</w:t>
            </w:r>
          </w:p>
        </w:tc>
        <w:tc>
          <w:tcPr>
            <w:tcW w:w="2403" w:type="dxa"/>
          </w:tcPr>
          <w:p w14:paraId="3D27ECC8" w14:textId="1A559342" w:rsidR="005155CD" w:rsidRPr="004822BF"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18"/>
              </w:rPr>
            </w:pPr>
            <w:r w:rsidRPr="004822BF">
              <w:rPr>
                <w:rFonts w:asciiTheme="minorHAnsi" w:hAnsiTheme="minorHAnsi" w:cstheme="minorHAnsi"/>
                <w:sz w:val="20"/>
                <w:szCs w:val="18"/>
              </w:rPr>
              <w:t>Local or National</w:t>
            </w:r>
          </w:p>
        </w:tc>
        <w:tc>
          <w:tcPr>
            <w:tcW w:w="2403" w:type="dxa"/>
          </w:tcPr>
          <w:p w14:paraId="509F10D2" w14:textId="397969B5" w:rsidR="005155CD" w:rsidRPr="004822BF"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18"/>
              </w:rPr>
            </w:pPr>
            <w:r w:rsidRPr="004822BF">
              <w:rPr>
                <w:rFonts w:asciiTheme="minorHAnsi" w:hAnsiTheme="minorHAnsi" w:cstheme="minorHAnsi"/>
                <w:sz w:val="20"/>
                <w:szCs w:val="18"/>
              </w:rPr>
              <w:t xml:space="preserve">If </w:t>
            </w:r>
            <w:r w:rsidR="005172B9" w:rsidRPr="004822BF">
              <w:rPr>
                <w:rFonts w:asciiTheme="minorHAnsi" w:hAnsiTheme="minorHAnsi" w:cstheme="minorHAnsi"/>
                <w:sz w:val="20"/>
                <w:szCs w:val="18"/>
              </w:rPr>
              <w:t>National</w:t>
            </w:r>
            <w:r w:rsidRPr="004822BF">
              <w:rPr>
                <w:rFonts w:asciiTheme="minorHAnsi" w:hAnsiTheme="minorHAnsi" w:cstheme="minorHAnsi"/>
                <w:sz w:val="20"/>
                <w:szCs w:val="18"/>
              </w:rPr>
              <w:t>, Version of National Spreadsheet</w:t>
            </w:r>
          </w:p>
        </w:tc>
        <w:tc>
          <w:tcPr>
            <w:tcW w:w="2403" w:type="dxa"/>
          </w:tcPr>
          <w:p w14:paraId="3FB395C3" w14:textId="0457892A" w:rsidR="005155CD" w:rsidRPr="004822BF" w:rsidRDefault="005155CD" w:rsidP="002A068B">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sz w:val="20"/>
                <w:szCs w:val="18"/>
              </w:rPr>
            </w:pPr>
            <w:r w:rsidRPr="004822BF">
              <w:rPr>
                <w:rFonts w:asciiTheme="minorHAnsi" w:hAnsiTheme="minorHAnsi" w:cstheme="minorHAnsi"/>
                <w:b w:val="0"/>
                <w:bCs/>
                <w:sz w:val="20"/>
                <w:szCs w:val="18"/>
              </w:rPr>
              <w:t>Adjustment Factor</w:t>
            </w:r>
          </w:p>
        </w:tc>
      </w:tr>
      <w:tr w:rsidR="005155CD" w:rsidRPr="000621C7" w14:paraId="5A92583F"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360F72AC" w14:textId="2CAE482C" w:rsidR="005155CD" w:rsidRPr="002A068B" w:rsidRDefault="00527D15" w:rsidP="002A068B">
            <w:pPr>
              <w:spacing w:line="240" w:lineRule="auto"/>
              <w:rPr>
                <w:b/>
                <w:bCs/>
                <w:sz w:val="20"/>
                <w:szCs w:val="18"/>
                <w:u w:color="FFFFFF" w:themeColor="background1"/>
              </w:rPr>
            </w:pPr>
            <w:r>
              <w:rPr>
                <w:b/>
                <w:bCs/>
                <w:sz w:val="20"/>
                <w:szCs w:val="18"/>
                <w:u w:color="FFFFFF" w:themeColor="background1"/>
              </w:rPr>
              <w:t>2021</w:t>
            </w:r>
          </w:p>
        </w:tc>
        <w:tc>
          <w:tcPr>
            <w:tcW w:w="2403" w:type="dxa"/>
          </w:tcPr>
          <w:p w14:paraId="7E7250FB" w14:textId="615657F3" w:rsidR="005155CD" w:rsidRPr="006633C7" w:rsidRDefault="00032DAB"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6633C7">
              <w:rPr>
                <w:sz w:val="20"/>
                <w:szCs w:val="18"/>
                <w:u w:color="FFFFFF" w:themeColor="background1"/>
              </w:rPr>
              <w:t xml:space="preserve">National </w:t>
            </w:r>
          </w:p>
        </w:tc>
        <w:tc>
          <w:tcPr>
            <w:tcW w:w="2403" w:type="dxa"/>
          </w:tcPr>
          <w:p w14:paraId="12273B0B" w14:textId="592848B2" w:rsidR="005155CD" w:rsidRPr="006633C7" w:rsidRDefault="00032DA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6633C7">
              <w:rPr>
                <w:rFonts w:cs="Arial"/>
                <w:sz w:val="20"/>
                <w:szCs w:val="18"/>
              </w:rPr>
              <w:t>06/22</w:t>
            </w:r>
          </w:p>
        </w:tc>
        <w:tc>
          <w:tcPr>
            <w:tcW w:w="2403" w:type="dxa"/>
          </w:tcPr>
          <w:p w14:paraId="02999FC1" w14:textId="44FC54F8" w:rsidR="005155CD" w:rsidRPr="006633C7"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6633C7">
              <w:rPr>
                <w:rFonts w:cs="Arial"/>
                <w:sz w:val="20"/>
                <w:szCs w:val="18"/>
              </w:rPr>
              <w:t>0.</w:t>
            </w:r>
            <w:r w:rsidR="00032DAB" w:rsidRPr="006633C7">
              <w:rPr>
                <w:rFonts w:cs="Arial"/>
                <w:sz w:val="20"/>
                <w:szCs w:val="18"/>
              </w:rPr>
              <w:t>78</w:t>
            </w:r>
          </w:p>
        </w:tc>
      </w:tr>
      <w:tr w:rsidR="005155CD" w:rsidRPr="000621C7" w14:paraId="24B8F890"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1307B50D" w14:textId="3E7BF4AD" w:rsidR="005155CD" w:rsidRPr="002A068B" w:rsidRDefault="008E3B3B" w:rsidP="002A068B">
            <w:pPr>
              <w:spacing w:line="240" w:lineRule="auto"/>
              <w:rPr>
                <w:b/>
                <w:bCs/>
                <w:sz w:val="20"/>
                <w:szCs w:val="18"/>
                <w:u w:color="FFFFFF" w:themeColor="background1"/>
              </w:rPr>
            </w:pPr>
            <w:r w:rsidRPr="002A068B">
              <w:rPr>
                <w:b/>
                <w:bCs/>
                <w:sz w:val="20"/>
                <w:szCs w:val="18"/>
                <w:u w:color="FFFFFF" w:themeColor="background1"/>
              </w:rPr>
              <w:t>20</w:t>
            </w:r>
            <w:r w:rsidR="006A1348">
              <w:rPr>
                <w:b/>
                <w:bCs/>
                <w:sz w:val="20"/>
                <w:szCs w:val="18"/>
                <w:u w:color="FFFFFF" w:themeColor="background1"/>
              </w:rPr>
              <w:t>20</w:t>
            </w:r>
          </w:p>
        </w:tc>
        <w:tc>
          <w:tcPr>
            <w:tcW w:w="2403" w:type="dxa"/>
          </w:tcPr>
          <w:p w14:paraId="29B96FAB" w14:textId="6A3C814E" w:rsidR="005155CD" w:rsidRPr="006633C7"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6633C7">
              <w:rPr>
                <w:sz w:val="20"/>
                <w:szCs w:val="18"/>
                <w:u w:color="FFFFFF" w:themeColor="background1"/>
              </w:rPr>
              <w:t>National</w:t>
            </w:r>
          </w:p>
        </w:tc>
        <w:tc>
          <w:tcPr>
            <w:tcW w:w="2403" w:type="dxa"/>
          </w:tcPr>
          <w:p w14:paraId="5EE59850" w14:textId="3EBDFEFF" w:rsidR="005155CD" w:rsidRPr="006633C7" w:rsidRDefault="008E3B3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6633C7">
              <w:rPr>
                <w:rFonts w:cs="Arial"/>
                <w:sz w:val="20"/>
                <w:szCs w:val="18"/>
              </w:rPr>
              <w:t>0</w:t>
            </w:r>
            <w:r w:rsidR="00032DAB" w:rsidRPr="006633C7">
              <w:rPr>
                <w:rFonts w:cs="Arial"/>
                <w:sz w:val="20"/>
                <w:szCs w:val="18"/>
              </w:rPr>
              <w:t>5/21</w:t>
            </w:r>
          </w:p>
        </w:tc>
        <w:tc>
          <w:tcPr>
            <w:tcW w:w="2403" w:type="dxa"/>
          </w:tcPr>
          <w:p w14:paraId="49FDB296" w14:textId="5C2711FD" w:rsidR="005155CD" w:rsidRPr="006633C7" w:rsidRDefault="00032DA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6633C7">
              <w:rPr>
                <w:rFonts w:cs="Arial"/>
                <w:sz w:val="20"/>
                <w:szCs w:val="18"/>
              </w:rPr>
              <w:t>0.77</w:t>
            </w:r>
          </w:p>
        </w:tc>
      </w:tr>
      <w:tr w:rsidR="005155CD" w:rsidRPr="000621C7" w14:paraId="2AB4523F"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786F5DC0" w14:textId="2CE81022" w:rsidR="005155CD" w:rsidRPr="002A068B" w:rsidRDefault="005155CD" w:rsidP="002A068B">
            <w:pPr>
              <w:spacing w:line="240" w:lineRule="auto"/>
              <w:rPr>
                <w:b/>
                <w:bCs/>
                <w:sz w:val="20"/>
                <w:szCs w:val="18"/>
                <w:u w:color="FFFFFF" w:themeColor="background1"/>
              </w:rPr>
            </w:pPr>
            <w:r w:rsidRPr="002A068B">
              <w:rPr>
                <w:b/>
                <w:bCs/>
                <w:sz w:val="20"/>
                <w:szCs w:val="18"/>
                <w:u w:color="FFFFFF" w:themeColor="background1"/>
              </w:rPr>
              <w:t>20</w:t>
            </w:r>
            <w:r w:rsidR="006A1348">
              <w:rPr>
                <w:b/>
                <w:bCs/>
                <w:sz w:val="20"/>
                <w:szCs w:val="18"/>
                <w:u w:color="FFFFFF" w:themeColor="background1"/>
              </w:rPr>
              <w:t>19</w:t>
            </w:r>
          </w:p>
        </w:tc>
        <w:tc>
          <w:tcPr>
            <w:tcW w:w="2403" w:type="dxa"/>
          </w:tcPr>
          <w:p w14:paraId="636C95C5" w14:textId="10D2A26B" w:rsidR="005155CD" w:rsidRPr="006633C7"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6633C7">
              <w:rPr>
                <w:sz w:val="20"/>
                <w:szCs w:val="18"/>
                <w:u w:color="FFFFFF" w:themeColor="background1"/>
              </w:rPr>
              <w:t>National</w:t>
            </w:r>
          </w:p>
        </w:tc>
        <w:tc>
          <w:tcPr>
            <w:tcW w:w="2403" w:type="dxa"/>
          </w:tcPr>
          <w:p w14:paraId="55311B7A" w14:textId="4C4E50A5" w:rsidR="005155CD" w:rsidRPr="006633C7" w:rsidRDefault="00032DA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6633C7">
              <w:rPr>
                <w:rFonts w:cs="Arial"/>
                <w:sz w:val="20"/>
                <w:szCs w:val="18"/>
              </w:rPr>
              <w:t>09/20</w:t>
            </w:r>
          </w:p>
        </w:tc>
        <w:tc>
          <w:tcPr>
            <w:tcW w:w="2403" w:type="dxa"/>
          </w:tcPr>
          <w:p w14:paraId="57BA8CB1" w14:textId="59750826" w:rsidR="005155CD" w:rsidRPr="006633C7" w:rsidRDefault="00032DA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6633C7">
              <w:rPr>
                <w:rFonts w:cs="Arial"/>
                <w:sz w:val="20"/>
                <w:szCs w:val="18"/>
              </w:rPr>
              <w:t>0.76</w:t>
            </w:r>
          </w:p>
        </w:tc>
      </w:tr>
      <w:tr w:rsidR="005155CD" w:rsidRPr="000621C7" w14:paraId="4E587CAD"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1B8411F2" w14:textId="1D36C9C1" w:rsidR="005155CD" w:rsidRPr="002A068B" w:rsidRDefault="008E3B3B" w:rsidP="002A068B">
            <w:pPr>
              <w:spacing w:line="240" w:lineRule="auto"/>
              <w:rPr>
                <w:b/>
                <w:bCs/>
                <w:sz w:val="20"/>
                <w:szCs w:val="18"/>
                <w:u w:color="FFFFFF" w:themeColor="background1"/>
              </w:rPr>
            </w:pPr>
            <w:r w:rsidRPr="002A068B">
              <w:rPr>
                <w:b/>
                <w:bCs/>
                <w:sz w:val="20"/>
                <w:szCs w:val="18"/>
                <w:u w:color="FFFFFF" w:themeColor="background1"/>
              </w:rPr>
              <w:t>201</w:t>
            </w:r>
            <w:r w:rsidR="006A1348">
              <w:rPr>
                <w:b/>
                <w:bCs/>
                <w:sz w:val="20"/>
                <w:szCs w:val="18"/>
                <w:u w:color="FFFFFF" w:themeColor="background1"/>
              </w:rPr>
              <w:t>8</w:t>
            </w:r>
          </w:p>
        </w:tc>
        <w:tc>
          <w:tcPr>
            <w:tcW w:w="2403" w:type="dxa"/>
          </w:tcPr>
          <w:p w14:paraId="34B12BBC" w14:textId="5A4A91E4" w:rsidR="005155CD" w:rsidRPr="006633C7"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6633C7">
              <w:rPr>
                <w:sz w:val="20"/>
                <w:szCs w:val="18"/>
                <w:u w:color="FFFFFF" w:themeColor="background1"/>
              </w:rPr>
              <w:t>National</w:t>
            </w:r>
          </w:p>
        </w:tc>
        <w:tc>
          <w:tcPr>
            <w:tcW w:w="2403" w:type="dxa"/>
          </w:tcPr>
          <w:p w14:paraId="7FA136B0" w14:textId="358EB407" w:rsidR="005155CD" w:rsidRPr="006633C7" w:rsidRDefault="00032DA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6633C7">
              <w:rPr>
                <w:rFonts w:cs="Arial"/>
                <w:sz w:val="20"/>
                <w:szCs w:val="18"/>
              </w:rPr>
              <w:t>06/19</w:t>
            </w:r>
          </w:p>
        </w:tc>
        <w:tc>
          <w:tcPr>
            <w:tcW w:w="2403" w:type="dxa"/>
          </w:tcPr>
          <w:p w14:paraId="0BE79554" w14:textId="4BEA47E6" w:rsidR="005155CD" w:rsidRPr="006633C7" w:rsidRDefault="00032DA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6633C7">
              <w:rPr>
                <w:rFonts w:cs="Arial"/>
                <w:sz w:val="20"/>
                <w:szCs w:val="18"/>
              </w:rPr>
              <w:t>0.77</w:t>
            </w:r>
          </w:p>
        </w:tc>
      </w:tr>
      <w:tr w:rsidR="005155CD" w:rsidRPr="000621C7" w14:paraId="6FAE7FD5" w14:textId="77777777" w:rsidTr="002A068B">
        <w:tc>
          <w:tcPr>
            <w:cnfStyle w:val="001000000000" w:firstRow="0" w:lastRow="0" w:firstColumn="1" w:lastColumn="0" w:oddVBand="0" w:evenVBand="0" w:oddHBand="0" w:evenHBand="0" w:firstRowFirstColumn="0" w:firstRowLastColumn="0" w:lastRowFirstColumn="0" w:lastRowLastColumn="0"/>
            <w:tcW w:w="2402" w:type="dxa"/>
          </w:tcPr>
          <w:p w14:paraId="74966525" w14:textId="04C8928B" w:rsidR="005155CD" w:rsidRPr="002A068B" w:rsidRDefault="008E3B3B" w:rsidP="002A068B">
            <w:pPr>
              <w:spacing w:line="240" w:lineRule="auto"/>
              <w:rPr>
                <w:b/>
                <w:bCs/>
                <w:sz w:val="20"/>
                <w:szCs w:val="18"/>
                <w:u w:color="FFFFFF" w:themeColor="background1"/>
              </w:rPr>
            </w:pPr>
            <w:r w:rsidRPr="002A068B">
              <w:rPr>
                <w:b/>
                <w:bCs/>
                <w:sz w:val="20"/>
                <w:szCs w:val="18"/>
                <w:u w:color="FFFFFF" w:themeColor="background1"/>
              </w:rPr>
              <w:t>201</w:t>
            </w:r>
            <w:r w:rsidR="006A1348">
              <w:rPr>
                <w:b/>
                <w:bCs/>
                <w:sz w:val="20"/>
                <w:szCs w:val="18"/>
                <w:u w:color="FFFFFF" w:themeColor="background1"/>
              </w:rPr>
              <w:t>7</w:t>
            </w:r>
          </w:p>
        </w:tc>
        <w:tc>
          <w:tcPr>
            <w:tcW w:w="2403" w:type="dxa"/>
          </w:tcPr>
          <w:p w14:paraId="48B33813" w14:textId="7CC60B3E" w:rsidR="005155CD" w:rsidRPr="006633C7" w:rsidRDefault="005155CD" w:rsidP="002A068B">
            <w:pPr>
              <w:spacing w:line="240" w:lineRule="auto"/>
              <w:cnfStyle w:val="000000000000" w:firstRow="0" w:lastRow="0" w:firstColumn="0" w:lastColumn="0" w:oddVBand="0" w:evenVBand="0" w:oddHBand="0" w:evenHBand="0" w:firstRowFirstColumn="0" w:firstRowLastColumn="0" w:lastRowFirstColumn="0" w:lastRowLastColumn="0"/>
              <w:rPr>
                <w:sz w:val="20"/>
                <w:szCs w:val="18"/>
                <w:u w:color="FFFFFF" w:themeColor="background1"/>
              </w:rPr>
            </w:pPr>
            <w:r w:rsidRPr="006633C7">
              <w:rPr>
                <w:sz w:val="20"/>
                <w:szCs w:val="18"/>
                <w:u w:color="FFFFFF" w:themeColor="background1"/>
              </w:rPr>
              <w:t>National</w:t>
            </w:r>
          </w:p>
        </w:tc>
        <w:tc>
          <w:tcPr>
            <w:tcW w:w="2403" w:type="dxa"/>
          </w:tcPr>
          <w:p w14:paraId="7510AA73" w14:textId="622E04B1" w:rsidR="005155CD" w:rsidRPr="006633C7" w:rsidRDefault="00032DA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6633C7">
              <w:rPr>
                <w:rFonts w:cs="Arial"/>
                <w:sz w:val="20"/>
                <w:szCs w:val="18"/>
              </w:rPr>
              <w:t>09/18</w:t>
            </w:r>
          </w:p>
        </w:tc>
        <w:tc>
          <w:tcPr>
            <w:tcW w:w="2403" w:type="dxa"/>
          </w:tcPr>
          <w:p w14:paraId="1E7AFFA8" w14:textId="484CBB89" w:rsidR="005155CD" w:rsidRPr="006633C7" w:rsidRDefault="00032DA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szCs w:val="18"/>
              </w:rPr>
            </w:pPr>
            <w:r w:rsidRPr="006633C7">
              <w:rPr>
                <w:rFonts w:cs="Arial"/>
                <w:sz w:val="20"/>
                <w:szCs w:val="18"/>
              </w:rPr>
              <w:t>0.77</w:t>
            </w:r>
          </w:p>
        </w:tc>
      </w:tr>
    </w:tbl>
    <w:p w14:paraId="0E26F4D1" w14:textId="77777777" w:rsidR="00B05D04" w:rsidRPr="00B05D04" w:rsidRDefault="00B05D04" w:rsidP="00400B0F">
      <w:pPr>
        <w:pStyle w:val="Heading3"/>
        <w:numPr>
          <w:ilvl w:val="0"/>
          <w:numId w:val="0"/>
        </w:numPr>
        <w:ind w:left="720" w:hanging="720"/>
      </w:pPr>
      <w:bookmarkStart w:id="111" w:name="_Toc95378921"/>
      <w:r>
        <w:t>NO</w:t>
      </w:r>
      <w:r>
        <w:rPr>
          <w:vertAlign w:val="subscript"/>
        </w:rPr>
        <w:t>2</w:t>
      </w:r>
      <w:r>
        <w:t xml:space="preserve"> Fall-off with Distance from the Road</w:t>
      </w:r>
      <w:bookmarkEnd w:id="111"/>
    </w:p>
    <w:p w14:paraId="078AA0F0" w14:textId="0F430D02" w:rsidR="00B05D04" w:rsidRPr="00020B79" w:rsidRDefault="00B05D04" w:rsidP="00400B0F">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F17701">
        <w:t>ha</w:t>
      </w:r>
      <w:r w:rsidR="00037CCC">
        <w:t>s</w:t>
      </w:r>
      <w:r w:rsidR="00F17701">
        <w:t xml:space="preserve"> been</w:t>
      </w:r>
      <w:r w:rsidRPr="00B05D04">
        <w:t xml:space="preserve"> estimated using the</w:t>
      </w:r>
      <w:r w:rsidR="006415AD">
        <w:t xml:space="preserve"> </w:t>
      </w:r>
      <w:r w:rsidR="007B05CB">
        <w:t>D</w:t>
      </w:r>
      <w:r w:rsidR="00AE271D">
        <w:t xml:space="preserve">iffusion </w:t>
      </w:r>
      <w:r w:rsidR="007B05CB">
        <w:t>T</w:t>
      </w:r>
      <w:r w:rsidR="00AE271D">
        <w:t xml:space="preserve">ube </w:t>
      </w:r>
      <w:r w:rsidR="007B05CB">
        <w:t>D</w:t>
      </w:r>
      <w:r w:rsidR="00AE271D">
        <w:t xml:space="preserve">ata </w:t>
      </w:r>
      <w:r w:rsidR="007B05CB">
        <w:t>P</w:t>
      </w:r>
      <w:r w:rsidR="00AE271D">
        <w:t xml:space="preserve">rocessing </w:t>
      </w:r>
      <w:r w:rsidR="007B05CB">
        <w:t>T</w:t>
      </w:r>
      <w:r w:rsidR="00AE271D">
        <w:t>ool/</w:t>
      </w:r>
      <w:r w:rsidR="006415AD">
        <w:t>NO</w:t>
      </w:r>
      <w:r w:rsidR="006415AD">
        <w:rPr>
          <w:vertAlign w:val="subscript"/>
        </w:rPr>
        <w:t>2</w:t>
      </w:r>
      <w:r w:rsidR="006415AD">
        <w:t xml:space="preserve"> fall-off with distance calculator</w:t>
      </w:r>
      <w:r w:rsidRPr="00B05D04">
        <w:t xml:space="preserve"> available on the LAQM Support website.</w:t>
      </w:r>
      <w:r w:rsidR="00020B79">
        <w:t xml:space="preserve"> Where appropriate, </w:t>
      </w:r>
      <w:r w:rsidR="00E435D2">
        <w:t xml:space="preserve">non-automatic </w:t>
      </w:r>
      <w:r w:rsidR="00020B79">
        <w:t>annual mean NO</w:t>
      </w:r>
      <w:r w:rsidR="00020B79">
        <w:rPr>
          <w:vertAlign w:val="subscript"/>
        </w:rPr>
        <w:t>2</w:t>
      </w:r>
      <w:r w:rsidR="00020B79">
        <w:t xml:space="preserve"> concentrations corrected for distance are presented in </w:t>
      </w:r>
      <w:r w:rsidR="00020B79">
        <w:rPr>
          <w:color w:val="2B579A"/>
          <w:shd w:val="clear" w:color="auto" w:fill="E6E6E6"/>
        </w:rPr>
        <w:fldChar w:fldCharType="begin"/>
      </w:r>
      <w:r w:rsidR="00020B79">
        <w:instrText xml:space="preserve"> REF _Ref55286624 \h </w:instrText>
      </w:r>
      <w:r w:rsidR="00400B0F">
        <w:instrText xml:space="preserve"> \* MERGEFORMAT </w:instrText>
      </w:r>
      <w:r w:rsidR="00020B79">
        <w:rPr>
          <w:color w:val="2B579A"/>
          <w:shd w:val="clear" w:color="auto" w:fill="E6E6E6"/>
        </w:rPr>
      </w:r>
      <w:r w:rsidR="00020B79">
        <w:rPr>
          <w:color w:val="2B579A"/>
          <w:shd w:val="clear" w:color="auto" w:fill="E6E6E6"/>
        </w:rPr>
        <w:fldChar w:fldCharType="separate"/>
      </w:r>
      <w:r w:rsidR="006C38F4">
        <w:t>Table B.</w:t>
      </w:r>
      <w:r w:rsidR="006C38F4">
        <w:rPr>
          <w:noProof/>
        </w:rPr>
        <w:t>1</w:t>
      </w:r>
      <w:r w:rsidR="00020B79">
        <w:rPr>
          <w:color w:val="2B579A"/>
          <w:shd w:val="clear" w:color="auto" w:fill="E6E6E6"/>
        </w:rPr>
        <w:fldChar w:fldCharType="end"/>
      </w:r>
      <w:r w:rsidR="00020B79">
        <w:t>.</w:t>
      </w:r>
    </w:p>
    <w:p w14:paraId="6565573B" w14:textId="13D99BA9" w:rsidR="00020B79" w:rsidRPr="009D67F9" w:rsidRDefault="008A00BC" w:rsidP="00400B0F">
      <w:r w:rsidRPr="00AD3B00">
        <w:t xml:space="preserve">Table 6.4 provides a </w:t>
      </w:r>
      <w:r w:rsidR="00C43DE6" w:rsidRPr="00AD3B00">
        <w:t>fall-off-with-</w:t>
      </w:r>
      <w:r w:rsidR="00020B79" w:rsidRPr="00AD3B00">
        <w:t xml:space="preserve">distance </w:t>
      </w:r>
      <w:r w:rsidR="00C43DE6" w:rsidRPr="00AD3B00">
        <w:t>calculation</w:t>
      </w:r>
      <w:r w:rsidRPr="00AD3B00">
        <w:t xml:space="preserve"> for DT16 where the measured annual mean level of nitrogen dioxide (measured by diffusion tube) was within 10% of the objective level and the monitoring site is not located at a point of </w:t>
      </w:r>
      <w:r w:rsidR="00AD3B00" w:rsidRPr="00AD3B00">
        <w:t xml:space="preserve">relevant </w:t>
      </w:r>
      <w:r w:rsidRPr="00AD3B00">
        <w:t xml:space="preserve">exposure. </w:t>
      </w:r>
    </w:p>
    <w:p w14:paraId="6AA2D620" w14:textId="77777777" w:rsidR="007948F0" w:rsidRDefault="007948F0" w:rsidP="004C36F8">
      <w:pPr>
        <w:pStyle w:val="Heading2"/>
      </w:pPr>
      <w:bookmarkStart w:id="112" w:name="_Toc95378922"/>
      <w:r>
        <w:t>QA/QC of Automatic Monitoring</w:t>
      </w:r>
      <w:bookmarkEnd w:id="112"/>
    </w:p>
    <w:p w14:paraId="68C20DEF" w14:textId="77777777" w:rsidR="00D264EB" w:rsidRDefault="00AD3B00" w:rsidP="00400B0F">
      <w:pPr>
        <w:rPr>
          <w:color w:val="FF0000"/>
        </w:rPr>
      </w:pPr>
      <w:r w:rsidRPr="00AD3B00">
        <w:t>The Zephyr sensor is now run by Oadby and Wigston Borough Council and data analysis supported by Earth Sense.  The sensor is situated along the A6 as the road leads from the City into our area.</w:t>
      </w:r>
      <w:r>
        <w:rPr>
          <w:color w:val="FF0000"/>
        </w:rPr>
        <w:t xml:space="preserve">  </w:t>
      </w:r>
      <w:r w:rsidR="00174620" w:rsidRPr="00A15375">
        <w:t>T</w:t>
      </w:r>
      <w:r w:rsidR="00174620" w:rsidRPr="0053720D">
        <w:t xml:space="preserve">he Council have access to the data through a password protected site.  This along with data from the chemiluminescent air quality monitor will be made available through </w:t>
      </w:r>
      <w:r w:rsidR="0053720D" w:rsidRPr="0053720D">
        <w:t>UK Air Quality site during 2022.</w:t>
      </w:r>
      <w:r w:rsidR="0053720D">
        <w:rPr>
          <w:color w:val="FF0000"/>
        </w:rPr>
        <w:t xml:space="preserve">  </w:t>
      </w:r>
      <w:r w:rsidR="00174620">
        <w:rPr>
          <w:color w:val="FF0000"/>
        </w:rPr>
        <w:t xml:space="preserve"> </w:t>
      </w:r>
    </w:p>
    <w:p w14:paraId="20A5084C" w14:textId="0ADD4260" w:rsidR="008C46A8" w:rsidRPr="008C46A8" w:rsidRDefault="00D264EB" w:rsidP="00D264EB">
      <w:pPr>
        <w:rPr>
          <w:color w:val="FF0000"/>
        </w:rPr>
      </w:pPr>
      <w:r w:rsidRPr="00D264EB">
        <w:rPr>
          <w:rFonts w:asciiTheme="minorHAnsi" w:hAnsiTheme="minorHAnsi" w:cstheme="minorHAnsi"/>
          <w:szCs w:val="24"/>
        </w:rPr>
        <w:lastRenderedPageBreak/>
        <w:t>The data error when presented, is +/- 15% on comparisons with AURN NO</w:t>
      </w:r>
      <w:r w:rsidRPr="00D264EB">
        <w:rPr>
          <w:rFonts w:asciiTheme="minorHAnsi" w:hAnsiTheme="minorHAnsi" w:cstheme="minorHAnsi"/>
          <w:szCs w:val="24"/>
          <w:vertAlign w:val="subscript"/>
        </w:rPr>
        <w:t>2</w:t>
      </w:r>
      <w:r>
        <w:rPr>
          <w:rFonts w:ascii="Roboto" w:hAnsi="Roboto"/>
          <w:sz w:val="20"/>
          <w:szCs w:val="20"/>
        </w:rPr>
        <w:t xml:space="preserve"> </w:t>
      </w:r>
      <w:r w:rsidRPr="00D264EB">
        <w:rPr>
          <w:rFonts w:cs="Arial"/>
          <w:szCs w:val="24"/>
        </w:rPr>
        <w:t>measurements</w:t>
      </w:r>
      <w:r w:rsidRPr="00DD3BD8">
        <w:t xml:space="preserve">. </w:t>
      </w:r>
    </w:p>
    <w:p w14:paraId="7E0C64A5" w14:textId="453C517F" w:rsidR="00E435D2" w:rsidRPr="00E435D2" w:rsidRDefault="00E435D2" w:rsidP="00400B0F">
      <w:pPr>
        <w:pStyle w:val="Heading3"/>
        <w:numPr>
          <w:ilvl w:val="0"/>
          <w:numId w:val="0"/>
        </w:numPr>
        <w:ind w:left="720" w:hanging="720"/>
      </w:pPr>
      <w:bookmarkStart w:id="113" w:name="_Toc95378923"/>
      <w:r>
        <w:t>PM</w:t>
      </w:r>
      <w:r w:rsidRPr="00E435D2">
        <w:rPr>
          <w:vertAlign w:val="subscript"/>
        </w:rPr>
        <w:t>10</w:t>
      </w:r>
      <w:r>
        <w:t xml:space="preserve"> and PM</w:t>
      </w:r>
      <w:r w:rsidRPr="00E435D2">
        <w:rPr>
          <w:vertAlign w:val="subscript"/>
        </w:rPr>
        <w:t xml:space="preserve">2.5 </w:t>
      </w:r>
      <w:r>
        <w:t>Monitoring Adjustment</w:t>
      </w:r>
      <w:bookmarkEnd w:id="113"/>
    </w:p>
    <w:p w14:paraId="1FF4F3AA" w14:textId="5A5E37EA" w:rsidR="00E435D2" w:rsidRPr="00E435D2" w:rsidRDefault="00642B49" w:rsidP="00642B49">
      <w:pPr>
        <w:rPr>
          <w:color w:val="FF0000"/>
        </w:rPr>
      </w:pPr>
      <w:r w:rsidRPr="00642B49">
        <w:rPr>
          <w:rFonts w:asciiTheme="minorHAnsi" w:hAnsiTheme="minorHAnsi" w:cstheme="minorHAnsi"/>
          <w:szCs w:val="24"/>
        </w:rPr>
        <w:t>The data is not ratified and has a the data error of +/- 15% on comparisons with AURN NO</w:t>
      </w:r>
      <w:r w:rsidRPr="00642B49">
        <w:rPr>
          <w:rFonts w:asciiTheme="minorHAnsi" w:hAnsiTheme="minorHAnsi" w:cstheme="minorHAnsi"/>
          <w:szCs w:val="24"/>
          <w:vertAlign w:val="subscript"/>
        </w:rPr>
        <w:t>2</w:t>
      </w:r>
      <w:r w:rsidRPr="00642B49">
        <w:rPr>
          <w:rFonts w:asciiTheme="minorHAnsi" w:hAnsiTheme="minorHAnsi" w:cstheme="minorHAnsi"/>
          <w:szCs w:val="24"/>
        </w:rPr>
        <w:t xml:space="preserve"> measurements.   </w:t>
      </w:r>
    </w:p>
    <w:p w14:paraId="50134AE8" w14:textId="213BFC53" w:rsidR="000621C7" w:rsidRPr="00642B49" w:rsidRDefault="008E3B3B" w:rsidP="00642B49">
      <w:pPr>
        <w:pStyle w:val="Heading3"/>
        <w:numPr>
          <w:ilvl w:val="0"/>
          <w:numId w:val="0"/>
        </w:numPr>
        <w:ind w:left="720" w:hanging="720"/>
      </w:pPr>
      <w:bookmarkStart w:id="114" w:name="_Toc95378924"/>
      <w:r>
        <w:t>Automatic Monitoring Annualisation</w:t>
      </w:r>
      <w:bookmarkEnd w:id="114"/>
    </w:p>
    <w:p w14:paraId="0F2D872B" w14:textId="665DB877" w:rsidR="000621C7" w:rsidRDefault="000621C7" w:rsidP="00400B0F">
      <w:r w:rsidRPr="00B05D04">
        <w:t xml:space="preserve">All </w:t>
      </w:r>
      <w:r w:rsidR="00E435D2">
        <w:t xml:space="preserve">automatic </w:t>
      </w:r>
      <w:r w:rsidRPr="00B05D04">
        <w:t xml:space="preserve">monitoring locations </w:t>
      </w:r>
      <w:r>
        <w:t xml:space="preserve">within </w:t>
      </w:r>
      <w:r w:rsidR="00642B49" w:rsidRPr="00AD3B00">
        <w:t xml:space="preserve">Oadby and Wigston Borough Council </w:t>
      </w:r>
      <w:r w:rsidRPr="00B05D04">
        <w:t xml:space="preserve">recorded data capture of </w:t>
      </w:r>
      <w:r w:rsidR="00B967EC">
        <w:t xml:space="preserve">greater than </w:t>
      </w:r>
      <w:r w:rsidRPr="00B05D04">
        <w:t>75% therefore it was not required to annualise any monitoring data.</w:t>
      </w:r>
      <w:r>
        <w:t xml:space="preserve"> In addition, any sites with a data capture below </w:t>
      </w:r>
      <w:r w:rsidR="008C3876">
        <w:t>25%</w:t>
      </w:r>
      <w:r>
        <w:t xml:space="preserve"> do not require annualisation.</w:t>
      </w:r>
    </w:p>
    <w:p w14:paraId="7AEBFC51" w14:textId="77777777" w:rsidR="008E3B3B" w:rsidRPr="00B05D04" w:rsidRDefault="008E3B3B" w:rsidP="008E3B3B">
      <w:pPr>
        <w:pStyle w:val="Heading3"/>
        <w:numPr>
          <w:ilvl w:val="0"/>
          <w:numId w:val="0"/>
        </w:numPr>
        <w:ind w:left="720" w:hanging="720"/>
      </w:pPr>
      <w:bookmarkStart w:id="115" w:name="_Toc95378925"/>
      <w:r>
        <w:t>NO</w:t>
      </w:r>
      <w:r>
        <w:rPr>
          <w:vertAlign w:val="subscript"/>
        </w:rPr>
        <w:t>2</w:t>
      </w:r>
      <w:r>
        <w:t xml:space="preserve"> Fall-off with Distance from the Road</w:t>
      </w:r>
      <w:bookmarkEnd w:id="115"/>
    </w:p>
    <w:p w14:paraId="4A3BB0C0" w14:textId="571251C6" w:rsidR="008E3B3B" w:rsidRPr="00020B79" w:rsidRDefault="008E3B3B" w:rsidP="008E3B3B">
      <w:r w:rsidRPr="00B05D04">
        <w:t>Wherever possible, monitoring locations are representative of exposure. However, where this is not possible, the NO</w:t>
      </w:r>
      <w:r w:rsidRPr="00B05D04">
        <w:rPr>
          <w:vertAlign w:val="subscript"/>
        </w:rPr>
        <w:t>2</w:t>
      </w:r>
      <w:r w:rsidRPr="00B05D04">
        <w:t xml:space="preserve"> concentration at the nearest location relevant for exposure </w:t>
      </w:r>
      <w:r w:rsidR="0053640E">
        <w:t>has been</w:t>
      </w:r>
      <w:r w:rsidRPr="00B05D04">
        <w:t xml:space="preserve"> estimated using the </w:t>
      </w:r>
      <w:r>
        <w:t>NO</w:t>
      </w:r>
      <w:r w:rsidRPr="0A317583">
        <w:rPr>
          <w:vertAlign w:val="subscript"/>
        </w:rPr>
        <w:t>2</w:t>
      </w:r>
      <w:r>
        <w:t xml:space="preserve"> fall-off with distance calculator</w:t>
      </w:r>
      <w:r w:rsidRPr="00B05D04">
        <w:t xml:space="preserve"> available on the LAQM Support website.</w:t>
      </w:r>
      <w:r>
        <w:t xml:space="preserve"> Where appropriate, non-automatic annual mean NO</w:t>
      </w:r>
      <w:r>
        <w:rPr>
          <w:vertAlign w:val="subscript"/>
        </w:rPr>
        <w:t>2</w:t>
      </w:r>
      <w:r>
        <w:t xml:space="preserve"> concentrations corrected for distance are presented in </w:t>
      </w:r>
      <w:r>
        <w:rPr>
          <w:color w:val="2B579A"/>
          <w:shd w:val="clear" w:color="auto" w:fill="E6E6E6"/>
        </w:rPr>
        <w:fldChar w:fldCharType="begin"/>
      </w:r>
      <w:r>
        <w:instrText xml:space="preserve"> REF _Ref55286624 \h  \* MERGEFORMAT </w:instrText>
      </w:r>
      <w:r>
        <w:rPr>
          <w:color w:val="2B579A"/>
          <w:shd w:val="clear" w:color="auto" w:fill="E6E6E6"/>
        </w:rPr>
      </w:r>
      <w:r>
        <w:rPr>
          <w:color w:val="2B579A"/>
          <w:shd w:val="clear" w:color="auto" w:fill="E6E6E6"/>
        </w:rPr>
        <w:fldChar w:fldCharType="separate"/>
      </w:r>
      <w:r w:rsidR="006C38F4">
        <w:t>Table B.</w:t>
      </w:r>
      <w:r w:rsidR="006C38F4">
        <w:rPr>
          <w:noProof/>
        </w:rPr>
        <w:t>1</w:t>
      </w:r>
      <w:r>
        <w:rPr>
          <w:color w:val="2B579A"/>
          <w:shd w:val="clear" w:color="auto" w:fill="E6E6E6"/>
        </w:rPr>
        <w:fldChar w:fldCharType="end"/>
      </w:r>
      <w:r>
        <w:t>.</w:t>
      </w:r>
    </w:p>
    <w:p w14:paraId="005C8175" w14:textId="5C995B73" w:rsidR="00100B0B" w:rsidRDefault="008E3B3B" w:rsidP="008E3B3B">
      <w:r>
        <w:t>No automatic NO</w:t>
      </w:r>
      <w:r>
        <w:rPr>
          <w:vertAlign w:val="subscript"/>
        </w:rPr>
        <w:t>2</w:t>
      </w:r>
      <w:r>
        <w:t xml:space="preserve"> </w:t>
      </w:r>
      <w:r w:rsidRPr="00B05D04">
        <w:t xml:space="preserve">monitoring locations </w:t>
      </w:r>
      <w:r>
        <w:t xml:space="preserve">within </w:t>
      </w:r>
      <w:r w:rsidR="00FE5F8C" w:rsidRPr="00AD3B00">
        <w:t>Oadby and Wigston Borough Council</w:t>
      </w:r>
      <w:r w:rsidR="00FE5F8C">
        <w:t xml:space="preserve"> </w:t>
      </w:r>
      <w:r>
        <w:t xml:space="preserve">required distance correction during </w:t>
      </w:r>
      <w:r w:rsidR="00FE5F8C" w:rsidRPr="00FE5F8C">
        <w:t>2021</w:t>
      </w:r>
      <w:r w:rsidRPr="00FE5F8C">
        <w:t>.</w:t>
      </w:r>
    </w:p>
    <w:p w14:paraId="2E11FC18" w14:textId="77777777" w:rsidR="0097313B" w:rsidRDefault="0097313B" w:rsidP="00400B0F"/>
    <w:p w14:paraId="0300E4F0" w14:textId="77777777" w:rsidR="0097313B" w:rsidRDefault="0097313B" w:rsidP="00400B0F">
      <w:pPr>
        <w:sectPr w:rsidR="0097313B" w:rsidSect="003172A5">
          <w:footerReference w:type="default" r:id="rId33"/>
          <w:footerReference w:type="first" r:id="rId34"/>
          <w:pgSz w:w="11899" w:h="16838" w:code="9"/>
          <w:pgMar w:top="1134" w:right="1134" w:bottom="1134" w:left="1134" w:header="340" w:footer="340" w:gutter="0"/>
          <w:cols w:space="708"/>
          <w:docGrid w:linePitch="326"/>
        </w:sectPr>
      </w:pPr>
    </w:p>
    <w:p w14:paraId="3B184A0E" w14:textId="0FC3AEC3" w:rsidR="00B14B97" w:rsidRDefault="00B14B97" w:rsidP="00400B0F">
      <w:pPr>
        <w:pStyle w:val="Caption"/>
      </w:pPr>
      <w:bookmarkStart w:id="116" w:name="_Appendix_D:_Map(s)"/>
      <w:bookmarkStart w:id="117" w:name="_Ref63278960"/>
      <w:bookmarkStart w:id="118" w:name="_Ref63331725"/>
      <w:bookmarkStart w:id="119" w:name="_Toc95378953"/>
      <w:bookmarkEnd w:id="116"/>
      <w:r>
        <w:lastRenderedPageBreak/>
        <w:t>Table C.</w:t>
      </w:r>
      <w:r w:rsidR="004813E8">
        <w:rPr>
          <w:color w:val="2B579A"/>
          <w:shd w:val="clear" w:color="auto" w:fill="E6E6E6"/>
        </w:rPr>
        <w:fldChar w:fldCharType="begin"/>
      </w:r>
      <w:r w:rsidR="004813E8">
        <w:rPr>
          <w:noProof/>
        </w:rPr>
        <w:instrText xml:space="preserve"> SEQ Table_C \* ARABIC </w:instrText>
      </w:r>
      <w:r w:rsidR="004813E8">
        <w:rPr>
          <w:color w:val="2B579A"/>
          <w:shd w:val="clear" w:color="auto" w:fill="E6E6E6"/>
        </w:rPr>
        <w:fldChar w:fldCharType="separate"/>
      </w:r>
      <w:r w:rsidR="006C38F4">
        <w:rPr>
          <w:noProof/>
        </w:rPr>
        <w:t>2</w:t>
      </w:r>
      <w:r w:rsidR="004813E8">
        <w:rPr>
          <w:color w:val="2B579A"/>
          <w:shd w:val="clear" w:color="auto" w:fill="E6E6E6"/>
        </w:rPr>
        <w:fldChar w:fldCharType="end"/>
      </w:r>
      <w:bookmarkEnd w:id="117"/>
      <w:bookmarkEnd w:id="118"/>
      <w:r>
        <w:t xml:space="preserve"> – Annualisation Summary (</w:t>
      </w:r>
      <w:r w:rsidR="00FB5722">
        <w:t xml:space="preserve">concentrations presented in </w:t>
      </w:r>
      <w:r>
        <w:rPr>
          <w:rFonts w:cs="Arial"/>
        </w:rPr>
        <w:t>µ</w:t>
      </w:r>
      <w:r>
        <w:t>g/m</w:t>
      </w:r>
      <w:r>
        <w:rPr>
          <w:vertAlign w:val="superscript"/>
        </w:rPr>
        <w:t>3</w:t>
      </w:r>
      <w:r>
        <w:t>)</w:t>
      </w:r>
      <w:bookmarkEnd w:id="119"/>
    </w:p>
    <w:p w14:paraId="7E143C7E" w14:textId="24B2AB1E" w:rsidR="00B82FF0" w:rsidRPr="00B82FF0" w:rsidRDefault="00B82FF0" w:rsidP="00B82FF0">
      <w:r>
        <w:t xml:space="preserve">Annualisation was not required at any site.  </w:t>
      </w:r>
    </w:p>
    <w:p w14:paraId="27F1DD77" w14:textId="77777777" w:rsidR="002A068B" w:rsidRDefault="002A068B">
      <w:pPr>
        <w:spacing w:before="0" w:after="0" w:line="240" w:lineRule="auto"/>
        <w:rPr>
          <w:b/>
          <w:iCs/>
          <w:color w:val="008938"/>
          <w:szCs w:val="18"/>
        </w:rPr>
      </w:pPr>
      <w:bookmarkStart w:id="120" w:name="_Ref63927811"/>
      <w:bookmarkStart w:id="121" w:name="_Ref63280568"/>
      <w:r>
        <w:br w:type="page"/>
      </w:r>
    </w:p>
    <w:p w14:paraId="19A808A9" w14:textId="423CDF74" w:rsidR="00554BEE" w:rsidRPr="003C6D24" w:rsidRDefault="000C7377" w:rsidP="003C6D24">
      <w:pPr>
        <w:pStyle w:val="Caption"/>
      </w:pPr>
      <w:bookmarkStart w:id="122" w:name="_Toc95378954"/>
      <w:r>
        <w:lastRenderedPageBreak/>
        <w:t>Table C.</w:t>
      </w:r>
      <w:r w:rsidR="004813E8">
        <w:rPr>
          <w:color w:val="2B579A"/>
          <w:shd w:val="clear" w:color="auto" w:fill="E6E6E6"/>
        </w:rPr>
        <w:fldChar w:fldCharType="begin"/>
      </w:r>
      <w:r w:rsidR="004813E8">
        <w:rPr>
          <w:noProof/>
        </w:rPr>
        <w:instrText xml:space="preserve"> SEQ Table_C \* ARABIC </w:instrText>
      </w:r>
      <w:r w:rsidR="004813E8">
        <w:rPr>
          <w:color w:val="2B579A"/>
          <w:shd w:val="clear" w:color="auto" w:fill="E6E6E6"/>
        </w:rPr>
        <w:fldChar w:fldCharType="separate"/>
      </w:r>
      <w:r w:rsidR="006C38F4">
        <w:rPr>
          <w:noProof/>
        </w:rPr>
        <w:t>3</w:t>
      </w:r>
      <w:r w:rsidR="004813E8">
        <w:rPr>
          <w:color w:val="2B579A"/>
          <w:shd w:val="clear" w:color="auto" w:fill="E6E6E6"/>
        </w:rPr>
        <w:fldChar w:fldCharType="end"/>
      </w:r>
      <w:bookmarkEnd w:id="120"/>
      <w:r>
        <w:t xml:space="preserve"> – Local Bias Adjustment Calculation</w:t>
      </w:r>
      <w:bookmarkStart w:id="123" w:name="_Ref64314103"/>
      <w:bookmarkEnd w:id="122"/>
    </w:p>
    <w:p w14:paraId="5E610B91" w14:textId="367401A0" w:rsidR="00554BEE" w:rsidRDefault="003C6D24" w:rsidP="00554BEE">
      <w:pPr>
        <w:spacing w:line="240" w:lineRule="auto"/>
        <w:rPr>
          <w:szCs w:val="24"/>
        </w:rPr>
      </w:pPr>
      <w:r>
        <w:rPr>
          <w:szCs w:val="24"/>
        </w:rPr>
        <w:t xml:space="preserve">No local bias adjustment </w:t>
      </w:r>
      <w:r w:rsidR="00554BEE">
        <w:rPr>
          <w:szCs w:val="24"/>
        </w:rPr>
        <w:t>factor has been used</w:t>
      </w:r>
      <w:r>
        <w:rPr>
          <w:szCs w:val="24"/>
        </w:rPr>
        <w:t xml:space="preserve"> to </w:t>
      </w:r>
      <w:r w:rsidR="00554BEE">
        <w:rPr>
          <w:szCs w:val="24"/>
        </w:rPr>
        <w:t xml:space="preserve">adjust the </w:t>
      </w:r>
      <w:r w:rsidR="00527D15">
        <w:rPr>
          <w:szCs w:val="24"/>
        </w:rPr>
        <w:t>2021</w:t>
      </w:r>
      <w:r w:rsidR="00554BEE">
        <w:rPr>
          <w:szCs w:val="24"/>
        </w:rPr>
        <w:t xml:space="preserve"> diffusion tube results.</w:t>
      </w:r>
    </w:p>
    <w:p w14:paraId="700363DB" w14:textId="77777777" w:rsidR="002A068B" w:rsidRDefault="002A068B">
      <w:pPr>
        <w:spacing w:before="0" w:after="0" w:line="240" w:lineRule="auto"/>
        <w:rPr>
          <w:b/>
          <w:iCs/>
          <w:color w:val="008938"/>
          <w:szCs w:val="18"/>
        </w:rPr>
      </w:pPr>
      <w:r>
        <w:br w:type="page"/>
      </w:r>
    </w:p>
    <w:p w14:paraId="39660A80" w14:textId="6C5C1AAF" w:rsidR="00FB5722" w:rsidRDefault="00FB5722" w:rsidP="00400B0F">
      <w:pPr>
        <w:pStyle w:val="Caption"/>
      </w:pPr>
      <w:bookmarkStart w:id="124" w:name="_Ref65751252"/>
      <w:bookmarkStart w:id="125" w:name="_Toc95378955"/>
      <w:r>
        <w:lastRenderedPageBreak/>
        <w:t>Table C.</w:t>
      </w:r>
      <w:r w:rsidR="004813E8">
        <w:rPr>
          <w:color w:val="2B579A"/>
          <w:shd w:val="clear" w:color="auto" w:fill="E6E6E6"/>
        </w:rPr>
        <w:fldChar w:fldCharType="begin"/>
      </w:r>
      <w:r w:rsidR="004813E8">
        <w:rPr>
          <w:noProof/>
        </w:rPr>
        <w:instrText xml:space="preserve"> SEQ Table_C \* ARABIC </w:instrText>
      </w:r>
      <w:r w:rsidR="004813E8">
        <w:rPr>
          <w:color w:val="2B579A"/>
          <w:shd w:val="clear" w:color="auto" w:fill="E6E6E6"/>
        </w:rPr>
        <w:fldChar w:fldCharType="separate"/>
      </w:r>
      <w:r w:rsidR="006C38F4">
        <w:rPr>
          <w:noProof/>
        </w:rPr>
        <w:t>4</w:t>
      </w:r>
      <w:r w:rsidR="004813E8">
        <w:rPr>
          <w:color w:val="2B579A"/>
          <w:shd w:val="clear" w:color="auto" w:fill="E6E6E6"/>
        </w:rPr>
        <w:fldChar w:fldCharType="end"/>
      </w:r>
      <w:bookmarkEnd w:id="121"/>
      <w:bookmarkEnd w:id="123"/>
      <w:bookmarkEnd w:id="124"/>
      <w:r>
        <w:t xml:space="preserve"> – NO</w:t>
      </w:r>
      <w:r>
        <w:rPr>
          <w:vertAlign w:val="subscript"/>
        </w:rPr>
        <w:t>2</w:t>
      </w:r>
      <w:r>
        <w:t xml:space="preserve"> Fall off With Distance Calculations (concentrations presented in </w:t>
      </w:r>
      <w:r>
        <w:rPr>
          <w:rFonts w:cs="Arial"/>
        </w:rPr>
        <w:t>µ</w:t>
      </w:r>
      <w:r>
        <w:t>g/m</w:t>
      </w:r>
      <w:r>
        <w:rPr>
          <w:vertAlign w:val="superscript"/>
        </w:rPr>
        <w:t>3</w:t>
      </w:r>
      <w:r>
        <w:t>)</w:t>
      </w:r>
      <w:bookmarkStart w:id="126" w:name="_Ref55286196"/>
      <w:bookmarkEnd w:id="125"/>
    </w:p>
    <w:tbl>
      <w:tblPr>
        <w:tblStyle w:val="TableStyle4"/>
        <w:tblW w:w="0" w:type="auto"/>
        <w:tblLayout w:type="fixed"/>
        <w:tblLook w:val="04A0" w:firstRow="1" w:lastRow="0" w:firstColumn="1" w:lastColumn="0" w:noHBand="0" w:noVBand="1"/>
      </w:tblPr>
      <w:tblGrid>
        <w:gridCol w:w="744"/>
        <w:gridCol w:w="1551"/>
        <w:gridCol w:w="1551"/>
        <w:gridCol w:w="1819"/>
        <w:gridCol w:w="1560"/>
        <w:gridCol w:w="1559"/>
        <w:gridCol w:w="5776"/>
      </w:tblGrid>
      <w:tr w:rsidR="00FB5722" w:rsidRPr="00940C12" w14:paraId="04D7EE3C" w14:textId="77777777" w:rsidTr="00B73D85">
        <w:trPr>
          <w:cnfStyle w:val="100000000000" w:firstRow="1" w:lastRow="0" w:firstColumn="0" w:lastColumn="0" w:oddVBand="0" w:evenVBand="0" w:oddHBand="0" w:evenHBand="0" w:firstRowFirstColumn="0" w:firstRowLastColumn="0" w:lastRowFirstColumn="0" w:lastRowLastColumn="0"/>
          <w:trHeight w:val="888"/>
          <w:tblHeader/>
        </w:trPr>
        <w:tc>
          <w:tcPr>
            <w:cnfStyle w:val="001000000000" w:firstRow="0" w:lastRow="0" w:firstColumn="1" w:lastColumn="0" w:oddVBand="0" w:evenVBand="0" w:oddHBand="0" w:evenHBand="0" w:firstRowFirstColumn="0" w:firstRowLastColumn="0" w:lastRowFirstColumn="0" w:lastRowLastColumn="0"/>
            <w:tcW w:w="744" w:type="dxa"/>
          </w:tcPr>
          <w:p w14:paraId="11184A24" w14:textId="77777777" w:rsidR="00FB5722" w:rsidRPr="00940C12" w:rsidRDefault="00FB5722" w:rsidP="003A10E7">
            <w:pPr>
              <w:spacing w:line="240" w:lineRule="auto"/>
              <w:rPr>
                <w:rFonts w:asciiTheme="minorHAnsi" w:hAnsiTheme="minorHAnsi" w:cstheme="minorHAnsi"/>
                <w:sz w:val="20"/>
                <w:szCs w:val="20"/>
              </w:rPr>
            </w:pPr>
            <w:r w:rsidRPr="00940C12">
              <w:rPr>
                <w:rFonts w:asciiTheme="minorHAnsi" w:hAnsiTheme="minorHAnsi" w:cstheme="minorHAnsi"/>
                <w:sz w:val="20"/>
                <w:szCs w:val="20"/>
              </w:rPr>
              <w:t>Site ID</w:t>
            </w:r>
          </w:p>
        </w:tc>
        <w:tc>
          <w:tcPr>
            <w:tcW w:w="1551" w:type="dxa"/>
          </w:tcPr>
          <w:p w14:paraId="6BE10351" w14:textId="41B7068F" w:rsidR="00FB5722" w:rsidRPr="00940C12" w:rsidRDefault="00FB5722"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40C12">
              <w:rPr>
                <w:rFonts w:asciiTheme="minorHAnsi" w:hAnsiTheme="minorHAnsi" w:cstheme="minorHAnsi"/>
                <w:sz w:val="20"/>
                <w:szCs w:val="20"/>
              </w:rPr>
              <w:t>Distance (m): Monitoring Site to Kerb</w:t>
            </w:r>
          </w:p>
        </w:tc>
        <w:tc>
          <w:tcPr>
            <w:tcW w:w="1551" w:type="dxa"/>
          </w:tcPr>
          <w:p w14:paraId="32493C21" w14:textId="6185DCE8" w:rsidR="00FB5722" w:rsidRPr="00940C12" w:rsidRDefault="00FB5722"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40C12">
              <w:rPr>
                <w:rFonts w:asciiTheme="minorHAnsi" w:hAnsiTheme="minorHAnsi" w:cstheme="minorHAnsi"/>
                <w:sz w:val="20"/>
                <w:szCs w:val="20"/>
              </w:rPr>
              <w:t>Distance (m): Receptor to Kerb</w:t>
            </w:r>
          </w:p>
        </w:tc>
        <w:tc>
          <w:tcPr>
            <w:tcW w:w="1819" w:type="dxa"/>
          </w:tcPr>
          <w:p w14:paraId="3E9481A6" w14:textId="64C346A8" w:rsidR="00FB5722" w:rsidRPr="00940C12" w:rsidRDefault="000C7377"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940C12">
              <w:rPr>
                <w:rFonts w:asciiTheme="minorHAnsi" w:hAnsiTheme="minorHAnsi" w:cstheme="minorHAnsi"/>
                <w:b w:val="0"/>
                <w:sz w:val="20"/>
                <w:szCs w:val="20"/>
              </w:rPr>
              <w:t>Monitored Concentration (</w:t>
            </w:r>
            <w:r w:rsidR="00B73D85" w:rsidRPr="00940C12">
              <w:rPr>
                <w:rFonts w:asciiTheme="minorHAnsi" w:hAnsiTheme="minorHAnsi" w:cstheme="minorHAnsi"/>
                <w:b w:val="0"/>
                <w:sz w:val="20"/>
                <w:szCs w:val="20"/>
              </w:rPr>
              <w:t>Annualised</w:t>
            </w:r>
            <w:r w:rsidRPr="00940C12">
              <w:rPr>
                <w:rFonts w:asciiTheme="minorHAnsi" w:hAnsiTheme="minorHAnsi" w:cstheme="minorHAnsi"/>
                <w:b w:val="0"/>
                <w:sz w:val="20"/>
                <w:szCs w:val="20"/>
              </w:rPr>
              <w:t xml:space="preserve"> and Bias Adjusted</w:t>
            </w:r>
          </w:p>
        </w:tc>
        <w:tc>
          <w:tcPr>
            <w:tcW w:w="1560" w:type="dxa"/>
          </w:tcPr>
          <w:p w14:paraId="623E97F7" w14:textId="1966B8D5" w:rsidR="00FB5722" w:rsidRPr="00940C12" w:rsidRDefault="000C7377"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940C12">
              <w:rPr>
                <w:rFonts w:asciiTheme="minorHAnsi" w:hAnsiTheme="minorHAnsi" w:cstheme="minorHAnsi"/>
                <w:b w:val="0"/>
                <w:sz w:val="20"/>
                <w:szCs w:val="20"/>
              </w:rPr>
              <w:t>Background Concentration</w:t>
            </w:r>
          </w:p>
        </w:tc>
        <w:tc>
          <w:tcPr>
            <w:tcW w:w="1559" w:type="dxa"/>
          </w:tcPr>
          <w:p w14:paraId="1658D6B2" w14:textId="23156934" w:rsidR="00FB5722" w:rsidRPr="00940C12" w:rsidRDefault="00FB5722"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20"/>
                <w:szCs w:val="20"/>
              </w:rPr>
            </w:pPr>
            <w:r w:rsidRPr="00940C12">
              <w:rPr>
                <w:rFonts w:asciiTheme="minorHAnsi" w:hAnsiTheme="minorHAnsi" w:cstheme="minorHAnsi"/>
                <w:b w:val="0"/>
                <w:sz w:val="20"/>
                <w:szCs w:val="20"/>
              </w:rPr>
              <w:t>Concentration Predicted at Receptor</w:t>
            </w:r>
          </w:p>
        </w:tc>
        <w:tc>
          <w:tcPr>
            <w:tcW w:w="5776" w:type="dxa"/>
          </w:tcPr>
          <w:p w14:paraId="3C46D7F7" w14:textId="77777777" w:rsidR="00FB5722" w:rsidRPr="00940C12" w:rsidRDefault="00FB5722" w:rsidP="003A10E7">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940C12">
              <w:rPr>
                <w:rFonts w:asciiTheme="minorHAnsi" w:hAnsiTheme="minorHAnsi" w:cstheme="minorHAnsi"/>
                <w:sz w:val="20"/>
                <w:szCs w:val="20"/>
              </w:rPr>
              <w:t>Comments</w:t>
            </w:r>
          </w:p>
        </w:tc>
      </w:tr>
      <w:tr w:rsidR="00940C12" w:rsidRPr="00940C12" w14:paraId="54D4B165" w14:textId="77777777" w:rsidTr="00E556F4">
        <w:tc>
          <w:tcPr>
            <w:cnfStyle w:val="001000000000" w:firstRow="0" w:lastRow="0" w:firstColumn="1" w:lastColumn="0" w:oddVBand="0" w:evenVBand="0" w:oddHBand="0" w:evenHBand="0" w:firstRowFirstColumn="0" w:firstRowLastColumn="0" w:lastRowFirstColumn="0" w:lastRowLastColumn="0"/>
            <w:tcW w:w="744" w:type="dxa"/>
            <w:vAlign w:val="top"/>
          </w:tcPr>
          <w:p w14:paraId="368F4426" w14:textId="14071FC9" w:rsidR="00940C12" w:rsidRPr="00940C12" w:rsidRDefault="00940C12" w:rsidP="00940C12">
            <w:pPr>
              <w:spacing w:before="0" w:after="0" w:line="240" w:lineRule="auto"/>
              <w:rPr>
                <w:rFonts w:asciiTheme="minorHAnsi" w:hAnsiTheme="minorHAnsi" w:cstheme="minorHAnsi"/>
                <w:color w:val="FF0000"/>
                <w:sz w:val="20"/>
                <w:szCs w:val="20"/>
              </w:rPr>
            </w:pPr>
            <w:r w:rsidRPr="00940C12">
              <w:rPr>
                <w:rFonts w:asciiTheme="minorHAnsi" w:hAnsiTheme="minorHAnsi" w:cstheme="minorHAnsi"/>
                <w:sz w:val="20"/>
                <w:szCs w:val="20"/>
              </w:rPr>
              <w:t>DT16</w:t>
            </w:r>
          </w:p>
        </w:tc>
        <w:tc>
          <w:tcPr>
            <w:tcW w:w="1551" w:type="dxa"/>
            <w:vAlign w:val="top"/>
          </w:tcPr>
          <w:p w14:paraId="3136311C" w14:textId="705B0FB9" w:rsidR="00940C12" w:rsidRPr="00940C12" w:rsidRDefault="00940C12" w:rsidP="00940C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940C12">
              <w:rPr>
                <w:rFonts w:asciiTheme="minorHAnsi" w:hAnsiTheme="minorHAnsi" w:cstheme="minorHAnsi"/>
                <w:sz w:val="20"/>
                <w:szCs w:val="20"/>
              </w:rPr>
              <w:t>0.8</w:t>
            </w:r>
          </w:p>
        </w:tc>
        <w:tc>
          <w:tcPr>
            <w:tcW w:w="1551" w:type="dxa"/>
            <w:vAlign w:val="top"/>
          </w:tcPr>
          <w:p w14:paraId="0706C7B5" w14:textId="707724C4" w:rsidR="00940C12" w:rsidRPr="00940C12" w:rsidRDefault="00940C12" w:rsidP="00940C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940C12">
              <w:rPr>
                <w:rFonts w:asciiTheme="minorHAnsi" w:hAnsiTheme="minorHAnsi" w:cstheme="minorHAnsi"/>
                <w:sz w:val="20"/>
                <w:szCs w:val="20"/>
              </w:rPr>
              <w:t>4.6</w:t>
            </w:r>
          </w:p>
        </w:tc>
        <w:tc>
          <w:tcPr>
            <w:tcW w:w="1819" w:type="dxa"/>
            <w:vAlign w:val="top"/>
          </w:tcPr>
          <w:p w14:paraId="2A2817A3" w14:textId="25CA5716" w:rsidR="00940C12" w:rsidRPr="00940C12" w:rsidRDefault="00940C12" w:rsidP="00940C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940C12">
              <w:rPr>
                <w:rFonts w:asciiTheme="minorHAnsi" w:hAnsiTheme="minorHAnsi" w:cstheme="minorHAnsi"/>
                <w:sz w:val="20"/>
                <w:szCs w:val="20"/>
              </w:rPr>
              <w:t>37.5</w:t>
            </w:r>
          </w:p>
        </w:tc>
        <w:tc>
          <w:tcPr>
            <w:tcW w:w="1560" w:type="dxa"/>
            <w:vAlign w:val="top"/>
          </w:tcPr>
          <w:p w14:paraId="5F1F9A7C" w14:textId="5E7B9F69" w:rsidR="00940C12" w:rsidRPr="00940C12" w:rsidRDefault="00940C12" w:rsidP="00940C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940C12">
              <w:rPr>
                <w:rFonts w:asciiTheme="minorHAnsi" w:hAnsiTheme="minorHAnsi" w:cstheme="minorHAnsi"/>
                <w:sz w:val="20"/>
                <w:szCs w:val="20"/>
              </w:rPr>
              <w:t>16.5</w:t>
            </w:r>
          </w:p>
        </w:tc>
        <w:tc>
          <w:tcPr>
            <w:tcW w:w="1559" w:type="dxa"/>
            <w:vAlign w:val="top"/>
          </w:tcPr>
          <w:p w14:paraId="5A7671D2" w14:textId="479F76BB" w:rsidR="00940C12" w:rsidRPr="00940C12" w:rsidRDefault="00940C12" w:rsidP="00940C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r w:rsidRPr="00940C12">
              <w:rPr>
                <w:rFonts w:asciiTheme="minorHAnsi" w:hAnsiTheme="minorHAnsi" w:cstheme="minorHAnsi"/>
                <w:sz w:val="20"/>
                <w:szCs w:val="20"/>
              </w:rPr>
              <w:t>30.4</w:t>
            </w:r>
          </w:p>
        </w:tc>
        <w:tc>
          <w:tcPr>
            <w:tcW w:w="5776" w:type="dxa"/>
            <w:vAlign w:val="top"/>
          </w:tcPr>
          <w:p w14:paraId="0CF958EA" w14:textId="09D9AD55" w:rsidR="00940C12" w:rsidRPr="00940C12" w:rsidRDefault="00940C12" w:rsidP="00940C12">
            <w:pPr>
              <w:spacing w:before="0"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0"/>
                <w:szCs w:val="20"/>
              </w:rPr>
            </w:pPr>
          </w:p>
        </w:tc>
      </w:tr>
    </w:tbl>
    <w:p w14:paraId="23990205" w14:textId="77777777" w:rsidR="00FB5722" w:rsidRDefault="00FB5722" w:rsidP="00400B0F"/>
    <w:p w14:paraId="002CED2D" w14:textId="616D59BB" w:rsidR="00B14B97" w:rsidRPr="00B14B97" w:rsidRDefault="00B14B97" w:rsidP="00400B0F">
      <w:pPr>
        <w:sectPr w:rsidR="00B14B97" w:rsidRPr="00B14B97" w:rsidSect="003172A5">
          <w:footerReference w:type="default" r:id="rId35"/>
          <w:footerReference w:type="first" r:id="rId36"/>
          <w:pgSz w:w="16838" w:h="11899" w:orient="landscape" w:code="9"/>
          <w:pgMar w:top="1134" w:right="1134" w:bottom="1134" w:left="1134" w:header="340" w:footer="340" w:gutter="0"/>
          <w:cols w:space="708"/>
          <w:docGrid w:linePitch="326"/>
        </w:sectPr>
      </w:pPr>
    </w:p>
    <w:p w14:paraId="6AE29788" w14:textId="77777777" w:rsidR="00A57EB6" w:rsidRPr="00D71F81" w:rsidRDefault="00A57EB6" w:rsidP="00A57EB6">
      <w:pPr>
        <w:pStyle w:val="Heading1"/>
        <w:numPr>
          <w:ilvl w:val="0"/>
          <w:numId w:val="0"/>
        </w:numPr>
      </w:pPr>
      <w:bookmarkStart w:id="127" w:name="_Appendix_E:_Map(s)"/>
      <w:bookmarkStart w:id="128" w:name="_Ref67662185"/>
      <w:bookmarkStart w:id="129" w:name="_Ref67663483"/>
      <w:bookmarkStart w:id="130" w:name="_Ref67664074"/>
      <w:bookmarkStart w:id="131" w:name="_Toc95378926"/>
      <w:bookmarkEnd w:id="126"/>
      <w:bookmarkEnd w:id="127"/>
      <w:r>
        <w:lastRenderedPageBreak/>
        <w:t>Appendix D: Maps of Monitoring Location</w:t>
      </w:r>
      <w:bookmarkEnd w:id="128"/>
      <w:bookmarkEnd w:id="129"/>
      <w:bookmarkEnd w:id="130"/>
      <w:bookmarkEnd w:id="131"/>
      <w:r>
        <w:t>s</w:t>
      </w:r>
    </w:p>
    <w:p w14:paraId="3A3E3DD3" w14:textId="7180FB09" w:rsidR="0097313B" w:rsidRDefault="00276F4C" w:rsidP="00400B0F">
      <w:r>
        <w:rPr>
          <w:noProof/>
        </w:rPr>
        <mc:AlternateContent>
          <mc:Choice Requires="wps">
            <w:drawing>
              <wp:anchor distT="0" distB="0" distL="114300" distR="114300" simplePos="0" relativeHeight="251667456" behindDoc="0" locked="0" layoutInCell="1" allowOverlap="1" wp14:anchorId="6BB7A420" wp14:editId="6D6CB7E9">
                <wp:simplePos x="0" y="0"/>
                <wp:positionH relativeFrom="column">
                  <wp:posOffset>102870</wp:posOffset>
                </wp:positionH>
                <wp:positionV relativeFrom="paragraph">
                  <wp:posOffset>43815</wp:posOffset>
                </wp:positionV>
                <wp:extent cx="2004060" cy="396240"/>
                <wp:effectExtent l="22860" t="24765" r="40005" b="45720"/>
                <wp:wrapNone/>
                <wp:docPr id="27" name="Text Box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4060" cy="396240"/>
                        </a:xfrm>
                        <a:prstGeom prst="rect">
                          <a:avLst/>
                        </a:prstGeom>
                        <a:solidFill>
                          <a:schemeClr val="accent1">
                            <a:lumMod val="100000"/>
                            <a:lumOff val="0"/>
                          </a:schemeClr>
                        </a:solidFill>
                        <a:ln w="38100" cmpd="sng">
                          <a:solidFill>
                            <a:schemeClr val="lt1">
                              <a:lumMod val="95000"/>
                              <a:lumOff val="0"/>
                            </a:schemeClr>
                          </a:solidFill>
                          <a:prstDash val="solid"/>
                          <a:miter lim="800000"/>
                          <a:headEnd/>
                          <a:tailEnd/>
                        </a:ln>
                        <a:effectLst>
                          <a:outerShdw dist="28398" dir="3806097" algn="ctr" rotWithShape="0">
                            <a:schemeClr val="accent1">
                              <a:lumMod val="50000"/>
                              <a:lumOff val="0"/>
                              <a:alpha val="50000"/>
                            </a:schemeClr>
                          </a:outerShdw>
                        </a:effectLst>
                      </wps:spPr>
                      <wps:txbx>
                        <w:txbxContent>
                          <w:p w14:paraId="7F2045C0" w14:textId="2BD6A179" w:rsidR="006119EE" w:rsidRDefault="006119EE">
                            <w:r>
                              <w:t>Leicester Cit</w:t>
                            </w:r>
                            <w:r w:rsidR="00276F4C">
                              <w:t>y Council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B7A420" id="_x0000_t202" coordsize="21600,21600" o:spt="202" path="m,l,21600r21600,l21600,xe">
                <v:stroke joinstyle="miter"/>
                <v:path gradientshapeok="t" o:connecttype="rect"/>
              </v:shapetype>
              <v:shape id="Text Box 77" o:spid="_x0000_s1026" type="#_x0000_t202" alt="&quot;&quot;" style="position:absolute;margin-left:8.1pt;margin-top:3.45pt;width:157.8pt;height:31.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" fillcolor="#00af41 [3204]" strokecolor="#f2f2f2 [3041]" strokeweight="3pt">
                <v:shadow on="t" color="#005720 [1604]" opacity=".5" offset="1pt"/>
                <v:textbox>
                  <w:txbxContent>
                    <w:p w14:paraId="7F2045C0" w14:textId="2BD6A179" w:rsidR="006119EE" w:rsidRDefault="006119EE">
                      <w:r>
                        <w:t>Leicester Cit</w:t>
                      </w:r>
                      <w:r w:rsidR="00276F4C">
                        <w:t>y Council</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2FACDBFE" wp14:editId="7ED84DB7">
                <wp:simplePos x="0" y="0"/>
                <wp:positionH relativeFrom="column">
                  <wp:posOffset>57150</wp:posOffset>
                </wp:positionH>
                <wp:positionV relativeFrom="paragraph">
                  <wp:posOffset>3922395</wp:posOffset>
                </wp:positionV>
                <wp:extent cx="1684020" cy="419100"/>
                <wp:effectExtent l="24765" t="26670" r="34290" b="49530"/>
                <wp:wrapNone/>
                <wp:docPr id="26" name="Text Box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020" cy="419100"/>
                        </a:xfrm>
                        <a:prstGeom prst="rect">
                          <a:avLst/>
                        </a:prstGeom>
                        <a:solidFill>
                          <a:schemeClr val="accent1">
                            <a:lumMod val="100000"/>
                            <a:lumOff val="0"/>
                          </a:schemeClr>
                        </a:solidFill>
                        <a:ln w="38100" cmpd="sng">
                          <a:solidFill>
                            <a:schemeClr val="lt1">
                              <a:lumMod val="95000"/>
                              <a:lumOff val="0"/>
                            </a:schemeClr>
                          </a:solidFill>
                          <a:prstDash val="solid"/>
                          <a:miter lim="800000"/>
                          <a:headEnd/>
                          <a:tailEnd/>
                        </a:ln>
                        <a:effectLst>
                          <a:outerShdw dist="28398" dir="3806097" algn="ctr" rotWithShape="0">
                            <a:schemeClr val="accent1">
                              <a:lumMod val="50000"/>
                              <a:lumOff val="0"/>
                              <a:alpha val="50000"/>
                            </a:schemeClr>
                          </a:outerShdw>
                        </a:effectLst>
                      </wps:spPr>
                      <wps:txbx>
                        <w:txbxContent>
                          <w:p w14:paraId="158064E2" w14:textId="36BAA42F" w:rsidR="006119EE" w:rsidRDefault="006119EE">
                            <w:r>
                              <w:t>Blaby District Council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ACDBFE" id="Text Box 79" o:spid="_x0000_s1027" type="#_x0000_t202" alt="&quot;&quot;" style="position:absolute;margin-left:4.5pt;margin-top:308.85pt;width:132.6pt;height:3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" fillcolor="#00af41 [3204]" strokecolor="#f2f2f2 [3041]" strokeweight="3pt">
                <v:shadow on="t" color="#005720 [1604]" opacity=".5" offset="1pt"/>
                <v:textbox>
                  <w:txbxContent>
                    <w:p w14:paraId="158064E2" w14:textId="36BAA42F" w:rsidR="006119EE" w:rsidRDefault="006119EE">
                      <w:r>
                        <w:t>Blaby District Council</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52ABF310" wp14:editId="4B2A7139">
                <wp:simplePos x="0" y="0"/>
                <wp:positionH relativeFrom="column">
                  <wp:posOffset>5688330</wp:posOffset>
                </wp:positionH>
                <wp:positionV relativeFrom="paragraph">
                  <wp:posOffset>4196715</wp:posOffset>
                </wp:positionV>
                <wp:extent cx="2263140" cy="449580"/>
                <wp:effectExtent l="26670" t="24765" r="34290" b="49530"/>
                <wp:wrapNone/>
                <wp:docPr id="25" name="Text Box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3140" cy="449580"/>
                        </a:xfrm>
                        <a:prstGeom prst="rect">
                          <a:avLst/>
                        </a:prstGeom>
                        <a:solidFill>
                          <a:schemeClr val="accent1">
                            <a:lumMod val="100000"/>
                            <a:lumOff val="0"/>
                          </a:schemeClr>
                        </a:solidFill>
                        <a:ln w="38100" cmpd="sng">
                          <a:solidFill>
                            <a:schemeClr val="lt1">
                              <a:lumMod val="95000"/>
                              <a:lumOff val="0"/>
                            </a:schemeClr>
                          </a:solidFill>
                          <a:prstDash val="solid"/>
                          <a:miter lim="800000"/>
                          <a:headEnd/>
                          <a:tailEnd/>
                        </a:ln>
                        <a:effectLst>
                          <a:outerShdw dist="28398" dir="3806097" algn="ctr" rotWithShape="0">
                            <a:schemeClr val="accent1">
                              <a:lumMod val="50000"/>
                              <a:lumOff val="0"/>
                              <a:alpha val="50000"/>
                            </a:schemeClr>
                          </a:outerShdw>
                        </a:effectLst>
                      </wps:spPr>
                      <wps:txbx>
                        <w:txbxContent>
                          <w:p w14:paraId="29989D82" w14:textId="7F748366" w:rsidR="006119EE" w:rsidRDefault="006119EE">
                            <w:r>
                              <w:t>Harborough District Council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BF310" id="Text Box 78" o:spid="_x0000_s1028" type="#_x0000_t202" alt="&quot;&quot;" style="position:absolute;margin-left:447.9pt;margin-top:330.45pt;width:178.2pt;height:35.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" fillcolor="#00af41 [3204]" strokecolor="#f2f2f2 [3041]" strokeweight="3pt">
                <v:shadow on="t" color="#005720 [1604]" opacity=".5" offset="1pt"/>
                <v:textbox>
                  <w:txbxContent>
                    <w:p w14:paraId="29989D82" w14:textId="7F748366" w:rsidR="006119EE" w:rsidRDefault="006119EE">
                      <w:r>
                        <w:t>Harborough District Council</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1E7933D4" wp14:editId="36466868">
                <wp:simplePos x="0" y="0"/>
                <wp:positionH relativeFrom="column">
                  <wp:posOffset>1931670</wp:posOffset>
                </wp:positionH>
                <wp:positionV relativeFrom="paragraph">
                  <wp:posOffset>1301115</wp:posOffset>
                </wp:positionV>
                <wp:extent cx="640080" cy="891540"/>
                <wp:effectExtent l="19050" t="19050" r="64770" b="41910"/>
                <wp:wrapNone/>
                <wp:docPr id="24" name="AutoShap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 cy="891540"/>
                        </a:xfrm>
                        <a:prstGeom prst="straightConnector1">
                          <a:avLst/>
                        </a:prstGeom>
                        <a:noFill/>
                        <a:ln w="2857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B78935B" id="_x0000_t32" coordsize="21600,21600" o:spt="32" o:oned="t" path="m,l21600,21600e" filled="f">
                <v:path arrowok="t" fillok="f" o:connecttype="none"/>
                <o:lock v:ext="edit" shapetype="t"/>
              </v:shapetype>
              <v:shape id="AutoShape 76" o:spid="_x0000_s1026" type="#_x0000_t32" alt="&quot;&quot;" style="position:absolute;margin-left:152.1pt;margin-top:102.45pt;width:50.4pt;height:70.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" strokeweight="2.25pt">
                <v:stroke endarrow="block"/>
              </v:shape>
            </w:pict>
          </mc:Fallback>
        </mc:AlternateContent>
      </w:r>
      <w:r>
        <w:rPr>
          <w:noProof/>
        </w:rPr>
        <mc:AlternateContent>
          <mc:Choice Requires="wps">
            <w:drawing>
              <wp:anchor distT="0" distB="0" distL="114300" distR="114300" simplePos="0" relativeHeight="251665408" behindDoc="0" locked="0" layoutInCell="1" allowOverlap="1" wp14:anchorId="2C73BEDD" wp14:editId="7E1EB7F8">
                <wp:simplePos x="0" y="0"/>
                <wp:positionH relativeFrom="column">
                  <wp:posOffset>1847850</wp:posOffset>
                </wp:positionH>
                <wp:positionV relativeFrom="paragraph">
                  <wp:posOffset>2802255</wp:posOffset>
                </wp:positionV>
                <wp:extent cx="106680" cy="419100"/>
                <wp:effectExtent l="19050" t="19050" r="45720" b="38100"/>
                <wp:wrapNone/>
                <wp:docPr id="23" name="AutoShap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680" cy="419100"/>
                        </a:xfrm>
                        <a:prstGeom prst="straightConnector1">
                          <a:avLst/>
                        </a:prstGeom>
                        <a:noFill/>
                        <a:ln w="2857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39B8EC" id="AutoShape 75" o:spid="_x0000_s1026" type="#_x0000_t32" alt="&quot;&quot;" style="position:absolute;margin-left:145.5pt;margin-top:220.65pt;width:8.4pt;height:3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" strokeweight="2.25pt">
                <v:stroke endarrow="block"/>
              </v:shape>
            </w:pict>
          </mc:Fallback>
        </mc:AlternateContent>
      </w:r>
      <w:r>
        <w:rPr>
          <w:noProof/>
        </w:rPr>
        <mc:AlternateContent>
          <mc:Choice Requires="wps">
            <w:drawing>
              <wp:anchor distT="0" distB="0" distL="114300" distR="114300" simplePos="0" relativeHeight="251664384" behindDoc="0" locked="0" layoutInCell="1" allowOverlap="1" wp14:anchorId="66B1DB05" wp14:editId="7B84A49E">
                <wp:simplePos x="0" y="0"/>
                <wp:positionH relativeFrom="column">
                  <wp:posOffset>3752850</wp:posOffset>
                </wp:positionH>
                <wp:positionV relativeFrom="paragraph">
                  <wp:posOffset>2154555</wp:posOffset>
                </wp:positionV>
                <wp:extent cx="91440" cy="411480"/>
                <wp:effectExtent l="57150" t="19050" r="41910" b="45720"/>
                <wp:wrapNone/>
                <wp:docPr id="22" name="AutoShap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1440" cy="411480"/>
                        </a:xfrm>
                        <a:prstGeom prst="straightConnector1">
                          <a:avLst/>
                        </a:prstGeom>
                        <a:noFill/>
                        <a:ln w="2857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29FDA8" id="AutoShape 74" o:spid="_x0000_s1026" type="#_x0000_t32" alt="&quot;&quot;" style="position:absolute;margin-left:295.5pt;margin-top:169.65pt;width:7.2pt;height:32.4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" strokeweight="2.25pt">
                <v:stroke endarrow="block"/>
              </v:shape>
            </w:pict>
          </mc:Fallback>
        </mc:AlternateContent>
      </w:r>
      <w:r>
        <w:rPr>
          <w:noProof/>
        </w:rPr>
        <mc:AlternateContent>
          <mc:Choice Requires="wps">
            <w:drawing>
              <wp:anchor distT="0" distB="0" distL="114300" distR="114300" simplePos="0" relativeHeight="251663360" behindDoc="0" locked="0" layoutInCell="1" allowOverlap="1" wp14:anchorId="524ECDDD" wp14:editId="2AAC4799">
                <wp:simplePos x="0" y="0"/>
                <wp:positionH relativeFrom="column">
                  <wp:posOffset>3409950</wp:posOffset>
                </wp:positionH>
                <wp:positionV relativeFrom="paragraph">
                  <wp:posOffset>1948815</wp:posOffset>
                </wp:positionV>
                <wp:extent cx="403860" cy="144780"/>
                <wp:effectExtent l="38100" t="19050" r="15240" b="64770"/>
                <wp:wrapNone/>
                <wp:docPr id="21" name="AutoShape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3860" cy="144780"/>
                        </a:xfrm>
                        <a:prstGeom prst="straightConnector1">
                          <a:avLst/>
                        </a:prstGeom>
                        <a:noFill/>
                        <a:ln w="2857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6AEE80" id="AutoShape 73" o:spid="_x0000_s1026" type="#_x0000_t32" alt="&quot;&quot;" style="position:absolute;margin-left:268.5pt;margin-top:153.45pt;width:31.8pt;height:11.4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" strokeweight="2.25pt">
                <v:stroke endarrow="block"/>
              </v:shape>
            </w:pict>
          </mc:Fallback>
        </mc:AlternateContent>
      </w:r>
      <w:r>
        <w:rPr>
          <w:noProof/>
        </w:rPr>
        <mc:AlternateContent>
          <mc:Choice Requires="wps">
            <w:drawing>
              <wp:anchor distT="0" distB="0" distL="114300" distR="114300" simplePos="0" relativeHeight="251662336" behindDoc="0" locked="0" layoutInCell="1" allowOverlap="1" wp14:anchorId="09CC9DF3" wp14:editId="2E437859">
                <wp:simplePos x="0" y="0"/>
                <wp:positionH relativeFrom="column">
                  <wp:posOffset>5429885</wp:posOffset>
                </wp:positionH>
                <wp:positionV relativeFrom="paragraph">
                  <wp:posOffset>1483995</wp:posOffset>
                </wp:positionV>
                <wp:extent cx="1073785" cy="252095"/>
                <wp:effectExtent l="38100" t="19050" r="12065" b="71755"/>
                <wp:wrapNone/>
                <wp:docPr id="20" name="AutoShap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3785" cy="252095"/>
                        </a:xfrm>
                        <a:prstGeom prst="straightConnector1">
                          <a:avLst/>
                        </a:prstGeom>
                        <a:noFill/>
                        <a:ln w="28575">
                          <a:solidFill>
                            <a:srgbClr val="00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AEF1E8" id="AutoShape 72" o:spid="_x0000_s1026" type="#_x0000_t32" alt="&quot;&quot;" style="position:absolute;margin-left:427.55pt;margin-top:116.85pt;width:84.55pt;height:19.8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" strokeweight="2.25pt">
                <v:stroke endarrow="block"/>
              </v:shape>
            </w:pict>
          </mc:Fallback>
        </mc:AlternateContent>
      </w:r>
      <w:r>
        <w:rPr>
          <w:noProof/>
        </w:rPr>
        <mc:AlternateContent>
          <mc:Choice Requires="wps">
            <w:drawing>
              <wp:anchor distT="0" distB="0" distL="114300" distR="114300" simplePos="0" relativeHeight="251661312" behindDoc="0" locked="0" layoutInCell="1" allowOverlap="1" wp14:anchorId="01677E4D" wp14:editId="4620294F">
                <wp:simplePos x="0" y="0"/>
                <wp:positionH relativeFrom="column">
                  <wp:posOffset>6503670</wp:posOffset>
                </wp:positionH>
                <wp:positionV relativeFrom="paragraph">
                  <wp:posOffset>1125855</wp:posOffset>
                </wp:positionV>
                <wp:extent cx="914400" cy="464820"/>
                <wp:effectExtent l="22860" t="20955" r="34290" b="47625"/>
                <wp:wrapNone/>
                <wp:docPr id="19" name="Text Box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464820"/>
                        </a:xfrm>
                        <a:prstGeom prst="rect">
                          <a:avLst/>
                        </a:prstGeom>
                        <a:solidFill>
                          <a:schemeClr val="accent1">
                            <a:lumMod val="100000"/>
                            <a:lumOff val="0"/>
                          </a:schemeClr>
                        </a:solidFill>
                        <a:ln w="38100" cmpd="sng">
                          <a:solidFill>
                            <a:schemeClr val="lt1">
                              <a:lumMod val="95000"/>
                              <a:lumOff val="0"/>
                            </a:schemeClr>
                          </a:solidFill>
                          <a:prstDash val="solid"/>
                          <a:miter lim="800000"/>
                          <a:headEnd/>
                          <a:tailEnd/>
                        </a:ln>
                        <a:effectLst>
                          <a:outerShdw dist="28398" dir="3806097" algn="ctr" rotWithShape="0">
                            <a:schemeClr val="accent1">
                              <a:lumMod val="50000"/>
                              <a:lumOff val="0"/>
                              <a:alpha val="50000"/>
                            </a:schemeClr>
                          </a:outerShdw>
                        </a:effectLst>
                      </wps:spPr>
                      <wps:txbx>
                        <w:txbxContent>
                          <w:p w14:paraId="7A64F908" w14:textId="505ADF33" w:rsidR="007D0E34" w:rsidRDefault="007D0E34">
                            <w:r>
                              <w:t>Map1.4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77E4D" id="Text Box 71" o:spid="_x0000_s1029" type="#_x0000_t202" alt="&quot;&quot;" style="position:absolute;margin-left:512.1pt;margin-top:88.65pt;width:1in;height:36.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" fillcolor="#00af41 [3204]" strokecolor="#f2f2f2 [3041]" strokeweight="3pt">
                <v:shadow on="t" color="#005720 [1604]" opacity=".5" offset="1pt"/>
                <v:textbox>
                  <w:txbxContent>
                    <w:p w14:paraId="7A64F908" w14:textId="505ADF33" w:rsidR="007D0E34" w:rsidRDefault="007D0E34">
                      <w:r>
                        <w:t>Map1.4</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5F9A83A4" wp14:editId="5ADD9922">
                <wp:simplePos x="0" y="0"/>
                <wp:positionH relativeFrom="column">
                  <wp:posOffset>3806190</wp:posOffset>
                </wp:positionH>
                <wp:positionV relativeFrom="paragraph">
                  <wp:posOffset>1697355</wp:posOffset>
                </wp:positionV>
                <wp:extent cx="891540" cy="426720"/>
                <wp:effectExtent l="20955" t="20955" r="40005" b="47625"/>
                <wp:wrapNone/>
                <wp:docPr id="18" name="Text Box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1540" cy="426720"/>
                        </a:xfrm>
                        <a:prstGeom prst="rect">
                          <a:avLst/>
                        </a:prstGeom>
                        <a:solidFill>
                          <a:schemeClr val="accent1">
                            <a:lumMod val="100000"/>
                            <a:lumOff val="0"/>
                          </a:schemeClr>
                        </a:solidFill>
                        <a:ln w="38100" cmpd="sng">
                          <a:solidFill>
                            <a:schemeClr val="lt1">
                              <a:lumMod val="95000"/>
                              <a:lumOff val="0"/>
                            </a:schemeClr>
                          </a:solidFill>
                          <a:prstDash val="solid"/>
                          <a:miter lim="800000"/>
                          <a:headEnd/>
                          <a:tailEnd/>
                        </a:ln>
                        <a:effectLst>
                          <a:outerShdw dist="28398" dir="3806097" algn="ctr" rotWithShape="0">
                            <a:schemeClr val="accent1">
                              <a:lumMod val="50000"/>
                              <a:lumOff val="0"/>
                              <a:alpha val="50000"/>
                            </a:schemeClr>
                          </a:outerShdw>
                        </a:effectLst>
                      </wps:spPr>
                      <wps:txbx>
                        <w:txbxContent>
                          <w:p w14:paraId="45B90F5B" w14:textId="5883CE5C" w:rsidR="00A47FCD" w:rsidRDefault="00A47FCD">
                            <w:r>
                              <w:t>Map 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9A83A4" id="Text Box 70" o:spid="_x0000_s1030" type="#_x0000_t202" alt="&quot;&quot;" style="position:absolute;margin-left:299.7pt;margin-top:133.65pt;width:70.2pt;height:3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" fillcolor="#00af41 [3204]" strokecolor="#f2f2f2 [3041]" strokeweight="3pt">
                <v:shadow on="t" color="#005720 [1604]" opacity=".5" offset="1pt"/>
                <v:textbox>
                  <w:txbxContent>
                    <w:p w14:paraId="45B90F5B" w14:textId="5883CE5C" w:rsidR="00A47FCD" w:rsidRDefault="00A47FCD">
                      <w:r>
                        <w:t>Map 1.3</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4B1B0F26" wp14:editId="02489A9A">
                <wp:simplePos x="0" y="0"/>
                <wp:positionH relativeFrom="column">
                  <wp:posOffset>994410</wp:posOffset>
                </wp:positionH>
                <wp:positionV relativeFrom="paragraph">
                  <wp:posOffset>897255</wp:posOffset>
                </wp:positionV>
                <wp:extent cx="914400" cy="381000"/>
                <wp:effectExtent l="19050" t="20955" r="38100" b="45720"/>
                <wp:wrapNone/>
                <wp:docPr id="16" name="Text Box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81000"/>
                        </a:xfrm>
                        <a:prstGeom prst="rect">
                          <a:avLst/>
                        </a:prstGeom>
                        <a:solidFill>
                          <a:schemeClr val="accent1">
                            <a:lumMod val="100000"/>
                            <a:lumOff val="0"/>
                          </a:schemeClr>
                        </a:solidFill>
                        <a:ln w="38100" cmpd="sng">
                          <a:solidFill>
                            <a:schemeClr val="lt1">
                              <a:lumMod val="95000"/>
                              <a:lumOff val="0"/>
                            </a:schemeClr>
                          </a:solidFill>
                          <a:prstDash val="solid"/>
                          <a:miter lim="800000"/>
                          <a:headEnd/>
                          <a:tailEnd/>
                        </a:ln>
                        <a:effectLst>
                          <a:outerShdw dist="28398" dir="3806097" algn="ctr" rotWithShape="0">
                            <a:schemeClr val="accent1">
                              <a:lumMod val="50000"/>
                              <a:lumOff val="0"/>
                              <a:alpha val="50000"/>
                            </a:schemeClr>
                          </a:outerShdw>
                        </a:effectLst>
                      </wps:spPr>
                      <wps:txbx>
                        <w:txbxContent>
                          <w:p w14:paraId="682111C0" w14:textId="47FFC683" w:rsidR="00A47FCD" w:rsidRDefault="00A47FCD">
                            <w:r>
                              <w:t>Map 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B0F26" id="Text Box 67" o:spid="_x0000_s1031" type="#_x0000_t202" alt="&quot;&quot;" style="position:absolute;margin-left:78.3pt;margin-top:70.65pt;width:1in;height:3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" fillcolor="#00af41 [3204]" strokecolor="#f2f2f2 [3041]" strokeweight="3pt">
                <v:shadow on="t" color="#005720 [1604]" opacity=".5" offset="1pt"/>
                <v:textbox>
                  <w:txbxContent>
                    <w:p w14:paraId="682111C0" w14:textId="47FFC683" w:rsidR="00A47FCD" w:rsidRDefault="00A47FCD">
                      <w:r>
                        <w:t>Map 1.2</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494D7569" wp14:editId="365FB2FA">
                <wp:simplePos x="0" y="0"/>
                <wp:positionH relativeFrom="column">
                  <wp:posOffset>1322070</wp:posOffset>
                </wp:positionH>
                <wp:positionV relativeFrom="paragraph">
                  <wp:posOffset>2406015</wp:posOffset>
                </wp:positionV>
                <wp:extent cx="914400" cy="388620"/>
                <wp:effectExtent l="22860" t="24765" r="34290" b="53340"/>
                <wp:wrapNone/>
                <wp:docPr id="10" name="Text Box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88620"/>
                        </a:xfrm>
                        <a:prstGeom prst="rect">
                          <a:avLst/>
                        </a:prstGeom>
                        <a:solidFill>
                          <a:schemeClr val="accent1">
                            <a:lumMod val="100000"/>
                            <a:lumOff val="0"/>
                          </a:schemeClr>
                        </a:solidFill>
                        <a:ln w="38100" cmpd="sng">
                          <a:solidFill>
                            <a:schemeClr val="lt1">
                              <a:lumMod val="95000"/>
                              <a:lumOff val="0"/>
                            </a:schemeClr>
                          </a:solidFill>
                          <a:prstDash val="solid"/>
                          <a:miter lim="800000"/>
                          <a:headEnd/>
                          <a:tailEnd/>
                        </a:ln>
                        <a:effectLst>
                          <a:outerShdw dist="28398" dir="3806097" algn="ctr" rotWithShape="0">
                            <a:schemeClr val="accent1">
                              <a:lumMod val="50000"/>
                              <a:lumOff val="0"/>
                              <a:alpha val="50000"/>
                            </a:schemeClr>
                          </a:outerShdw>
                        </a:effectLst>
                      </wps:spPr>
                      <wps:txbx>
                        <w:txbxContent>
                          <w:p w14:paraId="3B9E0AB2" w14:textId="04FA2FC2" w:rsidR="00505CF6" w:rsidRDefault="00505CF6">
                            <w:r>
                              <w:t>Map 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D7569" id="Text Box 66" o:spid="_x0000_s1032" type="#_x0000_t202" alt="&quot;&quot;" style="position:absolute;margin-left:104.1pt;margin-top:189.45pt;width:1in;height:30.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" fillcolor="#00af41 [3204]" strokecolor="#f2f2f2 [3041]" strokeweight="3pt">
                <v:shadow on="t" color="#005720 [1604]" opacity=".5" offset="1pt"/>
                <v:textbox>
                  <w:txbxContent>
                    <w:p w14:paraId="3B9E0AB2" w14:textId="04FA2FC2" w:rsidR="00505CF6" w:rsidRDefault="00505CF6">
                      <w:r>
                        <w:t>Map 1.1</w:t>
                      </w:r>
                    </w:p>
                  </w:txbxContent>
                </v:textbox>
              </v:shape>
            </w:pict>
          </mc:Fallback>
        </mc:AlternateContent>
      </w:r>
      <w:r w:rsidR="00B77303">
        <w:rPr>
          <w:noProof/>
        </w:rPr>
        <w:drawing>
          <wp:inline distT="0" distB="0" distL="0" distR="0" wp14:anchorId="1321BBE3" wp14:editId="02C885AA">
            <wp:extent cx="8108315" cy="5196840"/>
            <wp:effectExtent l="0" t="0" r="0" b="0"/>
            <wp:docPr id="9" name="Picture 9" descr="Map of monitoring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 of monitoring locations"/>
                    <pic:cNvPicPr/>
                  </pic:nvPicPr>
                  <pic:blipFill>
                    <a:blip r:embed="rId37"/>
                    <a:stretch>
                      <a:fillRect/>
                    </a:stretch>
                  </pic:blipFill>
                  <pic:spPr>
                    <a:xfrm>
                      <a:off x="0" y="0"/>
                      <a:ext cx="8108315" cy="5196840"/>
                    </a:xfrm>
                    <a:prstGeom prst="rect">
                      <a:avLst/>
                    </a:prstGeom>
                  </pic:spPr>
                </pic:pic>
              </a:graphicData>
            </a:graphic>
          </wp:inline>
        </w:drawing>
      </w:r>
    </w:p>
    <w:p w14:paraId="6313B75F" w14:textId="57FCD09D" w:rsidR="00D71F81" w:rsidRPr="00D12D07" w:rsidRDefault="00D71F81" w:rsidP="00D71F81">
      <w:pPr>
        <w:pStyle w:val="Caption"/>
      </w:pPr>
      <w:r>
        <w:lastRenderedPageBreak/>
        <w:t xml:space="preserve">Map 1.1 </w:t>
      </w:r>
      <w:r w:rsidRPr="00D12D07">
        <w:t>South Wigston</w:t>
      </w:r>
      <w:r>
        <w:t xml:space="preserve"> - Passive NO</w:t>
      </w:r>
      <w:r w:rsidRPr="00224AB9">
        <w:rPr>
          <w:vertAlign w:val="subscript"/>
        </w:rPr>
        <w:t>2</w:t>
      </w:r>
      <w:r>
        <w:t xml:space="preserve"> Tube L</w:t>
      </w:r>
      <w:r w:rsidRPr="00D12D07">
        <w:t>ocation</w:t>
      </w:r>
      <w:r>
        <w:t>s</w:t>
      </w:r>
    </w:p>
    <w:p w14:paraId="774BA9BD" w14:textId="70E2579E" w:rsidR="0097313B" w:rsidRDefault="00DA168A" w:rsidP="00400B0F">
      <w:r>
        <w:rPr>
          <w:noProof/>
        </w:rPr>
        <w:drawing>
          <wp:inline distT="0" distB="0" distL="0" distR="0" wp14:anchorId="36482DB4" wp14:editId="2F008B2E">
            <wp:extent cx="9251950" cy="5685155"/>
            <wp:effectExtent l="0" t="0" r="0" b="0"/>
            <wp:docPr id="4" name="Picture 4" descr="Ariel shot of South Wig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iel shot of South Wigston"/>
                    <pic:cNvPicPr/>
                  </pic:nvPicPr>
                  <pic:blipFill>
                    <a:blip r:embed="rId38"/>
                    <a:stretch>
                      <a:fillRect/>
                    </a:stretch>
                  </pic:blipFill>
                  <pic:spPr>
                    <a:xfrm>
                      <a:off x="0" y="0"/>
                      <a:ext cx="9251950" cy="5685155"/>
                    </a:xfrm>
                    <a:prstGeom prst="rect">
                      <a:avLst/>
                    </a:prstGeom>
                  </pic:spPr>
                </pic:pic>
              </a:graphicData>
            </a:graphic>
          </wp:inline>
        </w:drawing>
      </w:r>
    </w:p>
    <w:p w14:paraId="6786C1A1" w14:textId="40D43A97" w:rsidR="00D71F81" w:rsidRPr="00224AB9" w:rsidRDefault="006173CE" w:rsidP="00D71F81">
      <w:pPr>
        <w:pStyle w:val="Caption"/>
        <w:rPr>
          <w:noProof/>
          <w:lang w:eastAsia="en-GB"/>
        </w:rPr>
      </w:pPr>
      <w:r>
        <w:rPr>
          <w:noProof/>
          <w:lang w:eastAsia="en-GB"/>
        </w:rPr>
        <w:lastRenderedPageBreak/>
        <w:t>M</w:t>
      </w:r>
      <w:r w:rsidR="00D71F81">
        <w:rPr>
          <w:noProof/>
          <w:lang w:eastAsia="en-GB"/>
        </w:rPr>
        <w:t>ap 1.2 Aylestone L</w:t>
      </w:r>
      <w:r w:rsidR="00D71F81" w:rsidRPr="00224AB9">
        <w:rPr>
          <w:noProof/>
          <w:lang w:eastAsia="en-GB"/>
        </w:rPr>
        <w:t>ane - Sha</w:t>
      </w:r>
      <w:r w:rsidR="00D71F81">
        <w:rPr>
          <w:noProof/>
          <w:lang w:eastAsia="en-GB"/>
        </w:rPr>
        <w:t>c</w:t>
      </w:r>
      <w:r w:rsidR="00D71F81" w:rsidRPr="00224AB9">
        <w:rPr>
          <w:noProof/>
          <w:lang w:eastAsia="en-GB"/>
        </w:rPr>
        <w:t>ker</w:t>
      </w:r>
      <w:r w:rsidR="00D71F81">
        <w:rPr>
          <w:noProof/>
          <w:lang w:eastAsia="en-GB"/>
        </w:rPr>
        <w:t>dale</w:t>
      </w:r>
      <w:r w:rsidR="00D71F81" w:rsidRPr="00224AB9">
        <w:rPr>
          <w:noProof/>
          <w:lang w:eastAsia="en-GB"/>
        </w:rPr>
        <w:t xml:space="preserve"> Road Passive NO</w:t>
      </w:r>
      <w:r w:rsidR="00D71F81" w:rsidRPr="00973A61">
        <w:rPr>
          <w:noProof/>
          <w:vertAlign w:val="subscript"/>
          <w:lang w:eastAsia="en-GB"/>
        </w:rPr>
        <w:t>2</w:t>
      </w:r>
      <w:r w:rsidR="00D71F81" w:rsidRPr="00224AB9">
        <w:rPr>
          <w:noProof/>
          <w:lang w:eastAsia="en-GB"/>
        </w:rPr>
        <w:t xml:space="preserve"> Diffusion Tube Locations</w:t>
      </w:r>
    </w:p>
    <w:p w14:paraId="46D7F33C" w14:textId="2B6967A6" w:rsidR="00D71F81" w:rsidRDefault="00FD2D05" w:rsidP="00400B0F">
      <w:r>
        <w:rPr>
          <w:noProof/>
        </w:rPr>
        <w:drawing>
          <wp:inline distT="0" distB="0" distL="0" distR="0" wp14:anchorId="05BA0514" wp14:editId="7F2A3BC0">
            <wp:extent cx="9251950" cy="5643880"/>
            <wp:effectExtent l="0" t="0" r="0" b="0"/>
            <wp:docPr id="5" name="Picture 5" descr="An aerial view of Aylestone Lane - Shackerdale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n aerial view of Aylestone Lane - Shackerdale Road"/>
                    <pic:cNvPicPr/>
                  </pic:nvPicPr>
                  <pic:blipFill>
                    <a:blip r:embed="rId39"/>
                    <a:stretch>
                      <a:fillRect/>
                    </a:stretch>
                  </pic:blipFill>
                  <pic:spPr>
                    <a:xfrm>
                      <a:off x="0" y="0"/>
                      <a:ext cx="9251950" cy="5643880"/>
                    </a:xfrm>
                    <a:prstGeom prst="rect">
                      <a:avLst/>
                    </a:prstGeom>
                  </pic:spPr>
                </pic:pic>
              </a:graphicData>
            </a:graphic>
          </wp:inline>
        </w:drawing>
      </w:r>
    </w:p>
    <w:p w14:paraId="3494E863" w14:textId="77777777" w:rsidR="00D71F81" w:rsidRDefault="00D71F81" w:rsidP="00D71F81">
      <w:pPr>
        <w:pStyle w:val="Caption"/>
        <w:rPr>
          <w:noProof/>
          <w:lang w:eastAsia="en-GB"/>
        </w:rPr>
      </w:pPr>
      <w:r>
        <w:br w:type="page"/>
      </w:r>
      <w:r w:rsidRPr="001220EC">
        <w:rPr>
          <w:noProof/>
          <w:lang w:eastAsia="en-GB"/>
        </w:rPr>
        <w:lastRenderedPageBreak/>
        <w:t>Map 1.3 Leicester Road – Bull Head Street Passive NO2 Diffusion Tube Locations</w:t>
      </w:r>
    </w:p>
    <w:p w14:paraId="7949D96C" w14:textId="50A77782" w:rsidR="00D71F81" w:rsidRDefault="00EB1803">
      <w:pPr>
        <w:spacing w:before="0" w:after="0" w:line="240" w:lineRule="auto"/>
      </w:pPr>
      <w:r>
        <w:rPr>
          <w:noProof/>
        </w:rPr>
        <w:drawing>
          <wp:inline distT="0" distB="0" distL="0" distR="0" wp14:anchorId="43A0A6EB" wp14:editId="7517C288">
            <wp:extent cx="9251950" cy="5567680"/>
            <wp:effectExtent l="0" t="0" r="0" b="0"/>
            <wp:docPr id="6" name="Picture 6" descr="Ariel shot of Leicester Road - Bull Head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riel shot of Leicester Road - Bull Head Street"/>
                    <pic:cNvPicPr/>
                  </pic:nvPicPr>
                  <pic:blipFill>
                    <a:blip r:embed="rId40"/>
                    <a:stretch>
                      <a:fillRect/>
                    </a:stretch>
                  </pic:blipFill>
                  <pic:spPr>
                    <a:xfrm>
                      <a:off x="0" y="0"/>
                      <a:ext cx="9251950" cy="5567680"/>
                    </a:xfrm>
                    <a:prstGeom prst="rect">
                      <a:avLst/>
                    </a:prstGeom>
                  </pic:spPr>
                </pic:pic>
              </a:graphicData>
            </a:graphic>
          </wp:inline>
        </w:drawing>
      </w:r>
      <w:r w:rsidR="00D71F81">
        <w:br w:type="page"/>
      </w:r>
    </w:p>
    <w:p w14:paraId="1569E460" w14:textId="77777777" w:rsidR="00D71F81" w:rsidRPr="00224AB9" w:rsidRDefault="00D71F81" w:rsidP="00D71F81">
      <w:pPr>
        <w:pStyle w:val="Caption"/>
        <w:rPr>
          <w:noProof/>
          <w:lang w:eastAsia="en-GB"/>
        </w:rPr>
      </w:pPr>
      <w:r>
        <w:rPr>
          <w:noProof/>
          <w:lang w:eastAsia="en-GB"/>
        </w:rPr>
        <w:lastRenderedPageBreak/>
        <w:t>Map 1.4 A6 - Harborough Road Oadby</w:t>
      </w:r>
      <w:r w:rsidRPr="00224AB9">
        <w:rPr>
          <w:noProof/>
          <w:lang w:eastAsia="en-GB"/>
        </w:rPr>
        <w:t xml:space="preserve"> Passive NO</w:t>
      </w:r>
      <w:r w:rsidRPr="00D15762">
        <w:rPr>
          <w:noProof/>
          <w:vertAlign w:val="subscript"/>
          <w:lang w:eastAsia="en-GB"/>
        </w:rPr>
        <w:t>2</w:t>
      </w:r>
      <w:r w:rsidRPr="00224AB9">
        <w:rPr>
          <w:noProof/>
          <w:lang w:eastAsia="en-GB"/>
        </w:rPr>
        <w:t xml:space="preserve"> Diffusion Tube Locations</w:t>
      </w:r>
    </w:p>
    <w:p w14:paraId="315C7C17" w14:textId="77777777" w:rsidR="00D71F81" w:rsidRDefault="00D71F81" w:rsidP="00D71F81">
      <w:pPr>
        <w:spacing w:before="0" w:after="0" w:line="240" w:lineRule="auto"/>
      </w:pPr>
    </w:p>
    <w:p w14:paraId="24286766" w14:textId="5471FA46" w:rsidR="00D71F81" w:rsidRDefault="00EB1803" w:rsidP="00D71F81">
      <w:pPr>
        <w:spacing w:before="0" w:after="0" w:line="240" w:lineRule="auto"/>
      </w:pPr>
      <w:r>
        <w:rPr>
          <w:noProof/>
        </w:rPr>
        <w:drawing>
          <wp:inline distT="0" distB="0" distL="0" distR="0" wp14:anchorId="339B2107" wp14:editId="2C877290">
            <wp:extent cx="9251950" cy="5547360"/>
            <wp:effectExtent l="0" t="0" r="0" b="0"/>
            <wp:docPr id="7" name="Picture 7" descr="Ariel shot of Harborough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riel shot of Harborough Road"/>
                    <pic:cNvPicPr/>
                  </pic:nvPicPr>
                  <pic:blipFill>
                    <a:blip r:embed="rId41"/>
                    <a:stretch>
                      <a:fillRect/>
                    </a:stretch>
                  </pic:blipFill>
                  <pic:spPr>
                    <a:xfrm>
                      <a:off x="0" y="0"/>
                      <a:ext cx="9251950" cy="5547360"/>
                    </a:xfrm>
                    <a:prstGeom prst="rect">
                      <a:avLst/>
                    </a:prstGeom>
                  </pic:spPr>
                </pic:pic>
              </a:graphicData>
            </a:graphic>
          </wp:inline>
        </w:drawing>
      </w:r>
    </w:p>
    <w:p w14:paraId="37BB4013" w14:textId="76B9E438" w:rsidR="00274247" w:rsidRPr="00DD3BD8" w:rsidRDefault="00274247" w:rsidP="00DD3BD8">
      <w:pPr>
        <w:pStyle w:val="Caption"/>
        <w:rPr>
          <w:noProof/>
          <w:lang w:eastAsia="en-GB"/>
        </w:rPr>
      </w:pPr>
      <w:r w:rsidRPr="00DD3BD8">
        <w:br w:type="page"/>
      </w:r>
      <w:r w:rsidRPr="00DD3BD8">
        <w:rPr>
          <w:noProof/>
          <w:lang w:eastAsia="en-GB"/>
        </w:rPr>
        <w:lastRenderedPageBreak/>
        <w:t>Map 1.5 A6 - Harborough Road Oadby Automatic monitoring location.</w:t>
      </w:r>
    </w:p>
    <w:p w14:paraId="32088973" w14:textId="6C41443F" w:rsidR="00274247" w:rsidRDefault="00274247" w:rsidP="00274247">
      <w:pPr>
        <w:spacing w:before="0" w:after="0" w:line="240" w:lineRule="auto"/>
        <w:jc w:val="center"/>
      </w:pPr>
      <w:r>
        <w:rPr>
          <w:rFonts w:eastAsia="Times New Roman"/>
          <w:b/>
          <w:bCs/>
          <w:noProof/>
          <w:color w:val="00AF41"/>
          <w:szCs w:val="20"/>
          <w:lang w:eastAsia="en-GB"/>
        </w:rPr>
        <w:drawing>
          <wp:inline distT="0" distB="0" distL="0" distR="0" wp14:anchorId="1EE40FA9" wp14:editId="7F53F98B">
            <wp:extent cx="5272682" cy="5635759"/>
            <wp:effectExtent l="0" t="0" r="4445" b="3175"/>
            <wp:docPr id="11" name="Picture 11" descr="Photo of house on Harborough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hoto of house on Harborough Roa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9020" cy="5642534"/>
                    </a:xfrm>
                    <a:prstGeom prst="rect">
                      <a:avLst/>
                    </a:prstGeom>
                    <a:noFill/>
                  </pic:spPr>
                </pic:pic>
              </a:graphicData>
            </a:graphic>
          </wp:inline>
        </w:drawing>
      </w:r>
    </w:p>
    <w:p w14:paraId="5EBD1E62" w14:textId="77777777" w:rsidR="00D71F81" w:rsidRDefault="00D71F81">
      <w:pPr>
        <w:spacing w:before="0" w:after="0" w:line="240" w:lineRule="auto"/>
      </w:pPr>
      <w:r>
        <w:br w:type="page"/>
      </w:r>
    </w:p>
    <w:p w14:paraId="2B98A6BE" w14:textId="77777777" w:rsidR="00D71F81" w:rsidRPr="0097313B" w:rsidRDefault="00D71F81" w:rsidP="00D71F81">
      <w:pPr>
        <w:spacing w:before="0" w:after="0" w:line="240" w:lineRule="auto"/>
        <w:sectPr w:rsidR="00D71F81" w:rsidRPr="0097313B" w:rsidSect="003172A5">
          <w:pgSz w:w="16838" w:h="11899" w:orient="landscape" w:code="9"/>
          <w:pgMar w:top="1134" w:right="1134" w:bottom="1134" w:left="1134" w:header="340" w:footer="340" w:gutter="0"/>
          <w:cols w:space="708"/>
          <w:docGrid w:linePitch="326"/>
        </w:sectPr>
      </w:pPr>
    </w:p>
    <w:p w14:paraId="420472B8" w14:textId="762A198B" w:rsidR="00F1472B" w:rsidRDefault="00F1472B" w:rsidP="00400B0F">
      <w:pPr>
        <w:pStyle w:val="Heading1"/>
        <w:numPr>
          <w:ilvl w:val="0"/>
          <w:numId w:val="0"/>
        </w:numPr>
      </w:pPr>
      <w:bookmarkStart w:id="132" w:name="_Toc95378927"/>
      <w:r>
        <w:lastRenderedPageBreak/>
        <w:t xml:space="preserve">Appendix </w:t>
      </w:r>
      <w:r w:rsidR="00647227">
        <w:t>E</w:t>
      </w:r>
      <w:r>
        <w:t>: Summary of Air Quality Objectives in England</w:t>
      </w:r>
      <w:bookmarkEnd w:id="132"/>
    </w:p>
    <w:p w14:paraId="16FEC4E9" w14:textId="00F2A86F" w:rsidR="001243D3" w:rsidRPr="006078E8" w:rsidRDefault="00647227" w:rsidP="009115C6">
      <w:pPr>
        <w:pStyle w:val="Caption"/>
      </w:pPr>
      <w:bookmarkStart w:id="133" w:name="_Ref55286084"/>
      <w:bookmarkStart w:id="134" w:name="_Toc65750662"/>
      <w:bookmarkStart w:id="135" w:name="_Toc95378956"/>
      <w:r>
        <w:t>Table E.</w:t>
      </w:r>
      <w:r>
        <w:fldChar w:fldCharType="begin"/>
      </w:r>
      <w:r>
        <w:instrText>SEQ Table_E \* ARABIC</w:instrText>
      </w:r>
      <w:r>
        <w:fldChar w:fldCharType="separate"/>
      </w:r>
      <w:r w:rsidR="006C38F4">
        <w:rPr>
          <w:noProof/>
        </w:rPr>
        <w:t>1</w:t>
      </w:r>
      <w:r>
        <w:fldChar w:fldCharType="end"/>
      </w:r>
      <w:bookmarkEnd w:id="133"/>
      <w:r>
        <w:t xml:space="preserve"> </w:t>
      </w:r>
      <w:r w:rsidR="00F1472B">
        <w:t>– Air Quality Objectives in England</w:t>
      </w:r>
      <w:r w:rsidR="001243D3">
        <w:rPr>
          <w:rStyle w:val="FootnoteReference"/>
        </w:rPr>
        <w:footnoteReference w:id="9"/>
      </w:r>
      <w:bookmarkEnd w:id="134"/>
      <w:bookmarkEnd w:id="135"/>
    </w:p>
    <w:tbl>
      <w:tblPr>
        <w:tblStyle w:val="TableStyle4"/>
        <w:tblW w:w="0" w:type="auto"/>
        <w:tblLook w:val="04A0" w:firstRow="1" w:lastRow="0" w:firstColumn="1" w:lastColumn="0" w:noHBand="0" w:noVBand="1"/>
      </w:tblPr>
      <w:tblGrid>
        <w:gridCol w:w="2405"/>
        <w:gridCol w:w="5387"/>
        <w:gridCol w:w="1829"/>
      </w:tblGrid>
      <w:tr w:rsidR="00130A54" w:rsidRPr="0097313B" w14:paraId="7A8605B7" w14:textId="77777777" w:rsidTr="006F2229">
        <w:trPr>
          <w:cnfStyle w:val="100000000000" w:firstRow="1" w:lastRow="0" w:firstColumn="0" w:lastColumn="0" w:oddVBand="0" w:evenVBand="0" w:oddHBand="0" w:evenHBand="0" w:firstRowFirstColumn="0" w:firstRowLastColumn="0" w:lastRowFirstColumn="0" w:lastRowLastColumn="0"/>
          <w:trHeight w:val="697"/>
          <w:tblHeader/>
        </w:trPr>
        <w:tc>
          <w:tcPr>
            <w:cnfStyle w:val="001000000000" w:firstRow="0" w:lastRow="0" w:firstColumn="1" w:lastColumn="0" w:oddVBand="0" w:evenVBand="0" w:oddHBand="0" w:evenHBand="0" w:firstRowFirstColumn="0" w:firstRowLastColumn="0" w:lastRowFirstColumn="0" w:lastRowLastColumn="0"/>
            <w:tcW w:w="2405" w:type="dxa"/>
          </w:tcPr>
          <w:p w14:paraId="2163D8CB" w14:textId="77777777" w:rsidR="00130A54" w:rsidRPr="00130A54" w:rsidRDefault="00130A54" w:rsidP="002A068B">
            <w:pPr>
              <w:spacing w:line="240" w:lineRule="auto"/>
              <w:rPr>
                <w:rFonts w:ascii="Arial" w:hAnsi="Arial" w:cs="Arial"/>
                <w:sz w:val="20"/>
              </w:rPr>
            </w:pPr>
            <w:r w:rsidRPr="00130A54">
              <w:rPr>
                <w:rFonts w:ascii="Arial" w:hAnsi="Arial" w:cs="Arial"/>
                <w:sz w:val="20"/>
              </w:rPr>
              <w:t>Pollutant</w:t>
            </w:r>
          </w:p>
        </w:tc>
        <w:tc>
          <w:tcPr>
            <w:tcW w:w="5387" w:type="dxa"/>
          </w:tcPr>
          <w:p w14:paraId="5F4687F0" w14:textId="08B91FE4"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cs="Arial"/>
                <w:sz w:val="20"/>
              </w:rPr>
            </w:pPr>
            <w:r w:rsidRPr="00130A54">
              <w:rPr>
                <w:rFonts w:ascii="Arial" w:hAnsi="Arial" w:cs="Arial"/>
                <w:sz w:val="20"/>
              </w:rPr>
              <w:t>Air Quality Objective</w:t>
            </w:r>
            <w:r w:rsidRPr="00130A54">
              <w:rPr>
                <w:rFonts w:cs="Arial"/>
                <w:sz w:val="20"/>
              </w:rPr>
              <w:t>: Concentration</w:t>
            </w:r>
          </w:p>
        </w:tc>
        <w:tc>
          <w:tcPr>
            <w:tcW w:w="1829" w:type="dxa"/>
          </w:tcPr>
          <w:p w14:paraId="0E80B3FF" w14:textId="63AD7FB9" w:rsidR="00130A54" w:rsidRPr="00130A54" w:rsidRDefault="00130A54" w:rsidP="002A068B">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130A54">
              <w:rPr>
                <w:rFonts w:ascii="Arial" w:hAnsi="Arial" w:cs="Arial"/>
                <w:sz w:val="20"/>
              </w:rPr>
              <w:t>Air Quality Objective</w:t>
            </w:r>
            <w:r w:rsidRPr="00130A54">
              <w:rPr>
                <w:rFonts w:cs="Arial"/>
                <w:sz w:val="20"/>
              </w:rPr>
              <w:t>: Measured as</w:t>
            </w:r>
          </w:p>
        </w:tc>
      </w:tr>
      <w:tr w:rsidR="00116356" w:rsidRPr="0097313B" w14:paraId="0B54C663" w14:textId="77777777" w:rsidTr="006F2229">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33BC20A0" w14:textId="77777777" w:rsidR="00116356" w:rsidRPr="0097313B" w:rsidRDefault="00116356"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533C6DDB" w14:textId="497C0FA2"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200µg/m</w:t>
            </w:r>
            <w:r w:rsidRPr="0097313B">
              <w:rPr>
                <w:rFonts w:cs="Arial"/>
                <w:sz w:val="20"/>
                <w:vertAlign w:val="superscript"/>
              </w:rPr>
              <w:t>3</w:t>
            </w:r>
            <w:r w:rsidRPr="0097313B">
              <w:rPr>
                <w:rFonts w:cs="Arial"/>
                <w:sz w:val="20"/>
              </w:rPr>
              <w:t xml:space="preserve"> not to be exceeded more than 18 times a year</w:t>
            </w:r>
          </w:p>
        </w:tc>
        <w:tc>
          <w:tcPr>
            <w:tcW w:w="1829" w:type="dxa"/>
          </w:tcPr>
          <w:p w14:paraId="504F3FF0"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793836D0" w14:textId="77777777" w:rsidTr="006F2229">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4E4B8288" w14:textId="4B58D3CE" w:rsidR="00116356" w:rsidRPr="0097313B" w:rsidRDefault="006F2229" w:rsidP="002A068B">
            <w:pPr>
              <w:spacing w:line="240" w:lineRule="auto"/>
              <w:rPr>
                <w:rFonts w:cs="Arial"/>
                <w:sz w:val="20"/>
              </w:rPr>
            </w:pPr>
            <w:r w:rsidRPr="0097313B">
              <w:rPr>
                <w:rFonts w:cs="Arial"/>
                <w:sz w:val="20"/>
              </w:rPr>
              <w:t>Nitrogen Dioxide (NO</w:t>
            </w:r>
            <w:r w:rsidRPr="0097313B">
              <w:rPr>
                <w:rFonts w:cs="Arial"/>
                <w:sz w:val="20"/>
                <w:vertAlign w:val="subscript"/>
              </w:rPr>
              <w:t>2</w:t>
            </w:r>
            <w:r w:rsidRPr="0097313B">
              <w:rPr>
                <w:rFonts w:cs="Arial"/>
                <w:sz w:val="20"/>
              </w:rPr>
              <w:t>)</w:t>
            </w:r>
          </w:p>
        </w:tc>
        <w:tc>
          <w:tcPr>
            <w:tcW w:w="5387" w:type="dxa"/>
          </w:tcPr>
          <w:p w14:paraId="41DB6895" w14:textId="3770A16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1947F96B"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34D61B22" w14:textId="77777777" w:rsidTr="006F2229">
        <w:trPr>
          <w:trHeight w:val="306"/>
        </w:trPr>
        <w:tc>
          <w:tcPr>
            <w:cnfStyle w:val="001000000000" w:firstRow="0" w:lastRow="0" w:firstColumn="1" w:lastColumn="0" w:oddVBand="0" w:evenVBand="0" w:oddHBand="0" w:evenHBand="0" w:firstRowFirstColumn="0" w:firstRowLastColumn="0" w:lastRowFirstColumn="0" w:lastRowLastColumn="0"/>
            <w:tcW w:w="2405" w:type="dxa"/>
          </w:tcPr>
          <w:p w14:paraId="7C9BCB8F" w14:textId="77777777" w:rsidR="00116356" w:rsidRPr="0097313B" w:rsidRDefault="00116356"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7FDD32D8" w14:textId="76ECC74E"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50µg/m</w:t>
            </w:r>
            <w:r w:rsidRPr="0097313B">
              <w:rPr>
                <w:rFonts w:cs="Arial"/>
                <w:sz w:val="20"/>
                <w:vertAlign w:val="superscript"/>
              </w:rPr>
              <w:t>3</w:t>
            </w:r>
            <w:r w:rsidRPr="0097313B">
              <w:rPr>
                <w:rFonts w:cs="Arial"/>
                <w:sz w:val="20"/>
              </w:rPr>
              <w:t>, not to be exceeded more than 35 times a year</w:t>
            </w:r>
          </w:p>
        </w:tc>
        <w:tc>
          <w:tcPr>
            <w:tcW w:w="1829" w:type="dxa"/>
          </w:tcPr>
          <w:p w14:paraId="63F47916"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3F8F4712" w14:textId="77777777" w:rsidTr="006F2229">
        <w:trPr>
          <w:trHeight w:val="305"/>
        </w:trPr>
        <w:tc>
          <w:tcPr>
            <w:cnfStyle w:val="001000000000" w:firstRow="0" w:lastRow="0" w:firstColumn="1" w:lastColumn="0" w:oddVBand="0" w:evenVBand="0" w:oddHBand="0" w:evenHBand="0" w:firstRowFirstColumn="0" w:firstRowLastColumn="0" w:lastRowFirstColumn="0" w:lastRowLastColumn="0"/>
            <w:tcW w:w="2405" w:type="dxa"/>
          </w:tcPr>
          <w:p w14:paraId="14DBAE89" w14:textId="614080A4" w:rsidR="00116356" w:rsidRPr="0097313B" w:rsidRDefault="006F2229" w:rsidP="002A068B">
            <w:pPr>
              <w:spacing w:line="240" w:lineRule="auto"/>
              <w:rPr>
                <w:rFonts w:cs="Arial"/>
                <w:sz w:val="20"/>
              </w:rPr>
            </w:pPr>
            <w:r w:rsidRPr="0097313B">
              <w:rPr>
                <w:rFonts w:cs="Arial"/>
                <w:sz w:val="20"/>
              </w:rPr>
              <w:t>Particulate Matter (PM</w:t>
            </w:r>
            <w:r w:rsidRPr="0097313B">
              <w:rPr>
                <w:rFonts w:cs="Arial"/>
                <w:sz w:val="20"/>
                <w:vertAlign w:val="subscript"/>
              </w:rPr>
              <w:t>10</w:t>
            </w:r>
            <w:r w:rsidRPr="0097313B">
              <w:rPr>
                <w:rFonts w:cs="Arial"/>
                <w:sz w:val="20"/>
              </w:rPr>
              <w:t>)</w:t>
            </w:r>
          </w:p>
        </w:tc>
        <w:tc>
          <w:tcPr>
            <w:tcW w:w="5387" w:type="dxa"/>
          </w:tcPr>
          <w:p w14:paraId="4AC386AD" w14:textId="74A6E1D6"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40µg/m</w:t>
            </w:r>
            <w:r w:rsidRPr="0097313B">
              <w:rPr>
                <w:rFonts w:cs="Arial"/>
                <w:sz w:val="20"/>
                <w:vertAlign w:val="superscript"/>
              </w:rPr>
              <w:t>3</w:t>
            </w:r>
          </w:p>
        </w:tc>
        <w:tc>
          <w:tcPr>
            <w:tcW w:w="1829" w:type="dxa"/>
          </w:tcPr>
          <w:p w14:paraId="4A126A92"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Annual mean</w:t>
            </w:r>
          </w:p>
        </w:tc>
      </w:tr>
      <w:tr w:rsidR="00116356" w:rsidRPr="0097313B" w14:paraId="4FD8D371" w14:textId="77777777" w:rsidTr="006F2229">
        <w:trPr>
          <w:trHeight w:val="205"/>
        </w:trPr>
        <w:tc>
          <w:tcPr>
            <w:cnfStyle w:val="001000000000" w:firstRow="0" w:lastRow="0" w:firstColumn="1" w:lastColumn="0" w:oddVBand="0" w:evenVBand="0" w:oddHBand="0" w:evenHBand="0" w:firstRowFirstColumn="0" w:firstRowLastColumn="0" w:lastRowFirstColumn="0" w:lastRowLastColumn="0"/>
            <w:tcW w:w="2405" w:type="dxa"/>
          </w:tcPr>
          <w:p w14:paraId="76A643D2" w14:textId="77777777" w:rsidR="00116356" w:rsidRPr="0097313B" w:rsidRDefault="00116356"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6384B7AA" w14:textId="4132BB2A"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350µg/m</w:t>
            </w:r>
            <w:r w:rsidRPr="0097313B">
              <w:rPr>
                <w:rFonts w:cs="Arial"/>
                <w:sz w:val="20"/>
                <w:vertAlign w:val="superscript"/>
              </w:rPr>
              <w:t>3</w:t>
            </w:r>
            <w:r w:rsidRPr="0097313B">
              <w:rPr>
                <w:rFonts w:cs="Arial"/>
                <w:sz w:val="20"/>
              </w:rPr>
              <w:t>, not to be exceeded more than 24 times a year</w:t>
            </w:r>
          </w:p>
        </w:tc>
        <w:tc>
          <w:tcPr>
            <w:tcW w:w="1829" w:type="dxa"/>
          </w:tcPr>
          <w:p w14:paraId="7586CFA5"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1-hour mean</w:t>
            </w:r>
          </w:p>
        </w:tc>
      </w:tr>
      <w:tr w:rsidR="00116356" w:rsidRPr="0097313B" w14:paraId="65773D56" w14:textId="77777777" w:rsidTr="006F2229">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4C348279" w14:textId="0AC62B8A"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157E2F6E" w14:textId="52430DC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125µg/m</w:t>
            </w:r>
            <w:r w:rsidRPr="0097313B">
              <w:rPr>
                <w:rFonts w:cs="Arial"/>
                <w:sz w:val="20"/>
                <w:vertAlign w:val="superscript"/>
              </w:rPr>
              <w:t>3</w:t>
            </w:r>
            <w:r w:rsidRPr="0097313B">
              <w:rPr>
                <w:rFonts w:cs="Arial"/>
                <w:sz w:val="20"/>
              </w:rPr>
              <w:t>, not to be exceeded more than 3 times a year</w:t>
            </w:r>
          </w:p>
        </w:tc>
        <w:tc>
          <w:tcPr>
            <w:tcW w:w="1829" w:type="dxa"/>
          </w:tcPr>
          <w:p w14:paraId="24EE4FC7"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24-hour mean</w:t>
            </w:r>
          </w:p>
        </w:tc>
      </w:tr>
      <w:tr w:rsidR="00116356" w:rsidRPr="0097313B" w14:paraId="75F43C09" w14:textId="77777777" w:rsidTr="006F2229">
        <w:trPr>
          <w:trHeight w:val="203"/>
        </w:trPr>
        <w:tc>
          <w:tcPr>
            <w:cnfStyle w:val="001000000000" w:firstRow="0" w:lastRow="0" w:firstColumn="1" w:lastColumn="0" w:oddVBand="0" w:evenVBand="0" w:oddHBand="0" w:evenHBand="0" w:firstRowFirstColumn="0" w:firstRowLastColumn="0" w:lastRowFirstColumn="0" w:lastRowLastColumn="0"/>
            <w:tcW w:w="2405" w:type="dxa"/>
          </w:tcPr>
          <w:p w14:paraId="2A79075A" w14:textId="6F810193" w:rsidR="00116356" w:rsidRPr="0097313B" w:rsidRDefault="006F2229" w:rsidP="002A068B">
            <w:pPr>
              <w:spacing w:line="240" w:lineRule="auto"/>
              <w:rPr>
                <w:rFonts w:cs="Arial"/>
                <w:sz w:val="20"/>
              </w:rPr>
            </w:pPr>
            <w:r w:rsidRPr="0097313B">
              <w:rPr>
                <w:rFonts w:cs="Arial"/>
                <w:sz w:val="20"/>
              </w:rPr>
              <w:t>Sulphur Dioxide (SO</w:t>
            </w:r>
            <w:r w:rsidRPr="0097313B">
              <w:rPr>
                <w:rFonts w:cs="Arial"/>
                <w:sz w:val="20"/>
                <w:vertAlign w:val="subscript"/>
              </w:rPr>
              <w:t>2</w:t>
            </w:r>
            <w:r w:rsidRPr="0097313B">
              <w:rPr>
                <w:rFonts w:cs="Arial"/>
                <w:sz w:val="20"/>
              </w:rPr>
              <w:t>)</w:t>
            </w:r>
          </w:p>
        </w:tc>
        <w:tc>
          <w:tcPr>
            <w:tcW w:w="5387" w:type="dxa"/>
          </w:tcPr>
          <w:p w14:paraId="001BCBE2" w14:textId="71755F9D"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266µg/m</w:t>
            </w:r>
            <w:r w:rsidRPr="0097313B">
              <w:rPr>
                <w:rFonts w:cs="Arial"/>
                <w:sz w:val="20"/>
                <w:vertAlign w:val="superscript"/>
              </w:rPr>
              <w:t>3</w:t>
            </w:r>
            <w:r w:rsidRPr="0097313B">
              <w:rPr>
                <w:rFonts w:cs="Arial"/>
                <w:sz w:val="20"/>
              </w:rPr>
              <w:t>, not to be exceeded more than 35 times a year</w:t>
            </w:r>
          </w:p>
        </w:tc>
        <w:tc>
          <w:tcPr>
            <w:tcW w:w="1829" w:type="dxa"/>
          </w:tcPr>
          <w:p w14:paraId="45695BD1" w14:textId="77777777" w:rsidR="00116356" w:rsidRPr="0097313B" w:rsidRDefault="00116356"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97313B">
              <w:rPr>
                <w:rFonts w:cs="Arial"/>
                <w:sz w:val="20"/>
              </w:rPr>
              <w:t>15-minute mean</w:t>
            </w:r>
          </w:p>
        </w:tc>
      </w:tr>
    </w:tbl>
    <w:p w14:paraId="72FAC438" w14:textId="77777777" w:rsidR="006F2229" w:rsidRPr="00F1472B" w:rsidRDefault="006F2229" w:rsidP="00400B0F"/>
    <w:p w14:paraId="430A5426" w14:textId="77777777" w:rsidR="00F1472B" w:rsidRPr="00F1472B" w:rsidRDefault="00F1472B" w:rsidP="00400B0F">
      <w:pPr>
        <w:sectPr w:rsidR="00F1472B" w:rsidRPr="00F1472B" w:rsidSect="003172A5">
          <w:footerReference w:type="default" r:id="rId43"/>
          <w:footerReference w:type="first" r:id="rId44"/>
          <w:pgSz w:w="11899" w:h="16838" w:code="9"/>
          <w:pgMar w:top="1134" w:right="1134" w:bottom="1134" w:left="1134" w:header="340" w:footer="340" w:gutter="0"/>
          <w:cols w:space="708"/>
          <w:docGrid w:linePitch="326"/>
        </w:sectPr>
      </w:pPr>
    </w:p>
    <w:p w14:paraId="7E4B1FC0" w14:textId="318B4960" w:rsidR="00DB646E" w:rsidRDefault="00F1472B" w:rsidP="00400B0F">
      <w:pPr>
        <w:pStyle w:val="Heading1"/>
        <w:numPr>
          <w:ilvl w:val="0"/>
          <w:numId w:val="0"/>
        </w:numPr>
        <w:ind w:left="432" w:hanging="432"/>
      </w:pPr>
      <w:bookmarkStart w:id="136" w:name="_Toc95378928"/>
      <w:r>
        <w:lastRenderedPageBreak/>
        <w:t>Glossary of Terms</w:t>
      </w:r>
      <w:bookmarkEnd w:id="136"/>
    </w:p>
    <w:tbl>
      <w:tblPr>
        <w:tblStyle w:val="TableStyle4"/>
        <w:tblW w:w="0" w:type="auto"/>
        <w:tblLook w:val="04A0" w:firstRow="1" w:lastRow="0" w:firstColumn="1" w:lastColumn="0" w:noHBand="0" w:noVBand="1"/>
      </w:tblPr>
      <w:tblGrid>
        <w:gridCol w:w="2547"/>
        <w:gridCol w:w="7074"/>
      </w:tblGrid>
      <w:tr w:rsidR="00F1472B" w:rsidRPr="00116356" w14:paraId="57F6AD4A" w14:textId="77777777" w:rsidTr="003A10E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547" w:type="dxa"/>
          </w:tcPr>
          <w:bookmarkEnd w:id="30"/>
          <w:p w14:paraId="230E02CF" w14:textId="77777777" w:rsidR="00F1472B" w:rsidRPr="00116356" w:rsidRDefault="00F1472B" w:rsidP="003A10E7">
            <w:pPr>
              <w:spacing w:line="240" w:lineRule="auto"/>
              <w:rPr>
                <w:rFonts w:ascii="Arial" w:hAnsi="Arial" w:cs="Arial"/>
                <w:sz w:val="20"/>
              </w:rPr>
            </w:pPr>
            <w:r w:rsidRPr="00116356">
              <w:rPr>
                <w:rFonts w:ascii="Arial" w:hAnsi="Arial" w:cs="Arial"/>
                <w:sz w:val="20"/>
              </w:rPr>
              <w:t>Abbreviation</w:t>
            </w:r>
          </w:p>
        </w:tc>
        <w:tc>
          <w:tcPr>
            <w:tcW w:w="7074" w:type="dxa"/>
          </w:tcPr>
          <w:p w14:paraId="6B8E94FD" w14:textId="77777777" w:rsidR="00F1472B" w:rsidRPr="00116356" w:rsidRDefault="00F1472B" w:rsidP="003A10E7">
            <w:pPr>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rPr>
            </w:pPr>
            <w:r w:rsidRPr="00116356">
              <w:rPr>
                <w:rFonts w:ascii="Arial" w:hAnsi="Arial" w:cs="Arial"/>
                <w:sz w:val="20"/>
              </w:rPr>
              <w:t>Description</w:t>
            </w:r>
          </w:p>
        </w:tc>
      </w:tr>
      <w:tr w:rsidR="00F1472B" w:rsidRPr="00116356" w14:paraId="7FA4D7EF"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2D62C1A2" w14:textId="77777777" w:rsidR="00F1472B" w:rsidRPr="00116356" w:rsidRDefault="00F1472B" w:rsidP="002A068B">
            <w:pPr>
              <w:spacing w:line="240" w:lineRule="auto"/>
              <w:rPr>
                <w:rFonts w:cs="Arial"/>
                <w:sz w:val="20"/>
              </w:rPr>
            </w:pPr>
            <w:r w:rsidRPr="00116356">
              <w:rPr>
                <w:rFonts w:cs="Arial"/>
                <w:sz w:val="20"/>
              </w:rPr>
              <w:t>AQAP</w:t>
            </w:r>
          </w:p>
        </w:tc>
        <w:tc>
          <w:tcPr>
            <w:tcW w:w="7074" w:type="dxa"/>
          </w:tcPr>
          <w:p w14:paraId="40AB1DD9"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Action Plan - A detailed description of measures, outcomes, achievement dates and implementation methods, showing how the local authority intends to achieve air quality limit values’</w:t>
            </w:r>
          </w:p>
        </w:tc>
      </w:tr>
      <w:tr w:rsidR="00F1472B" w:rsidRPr="00116356" w14:paraId="778E5773"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71FCDE50" w14:textId="77777777" w:rsidR="00F1472B" w:rsidRPr="00116356" w:rsidRDefault="00F1472B" w:rsidP="002A068B">
            <w:pPr>
              <w:spacing w:line="240" w:lineRule="auto"/>
              <w:rPr>
                <w:rFonts w:cs="Arial"/>
                <w:sz w:val="20"/>
              </w:rPr>
            </w:pPr>
            <w:r w:rsidRPr="00116356">
              <w:rPr>
                <w:rFonts w:cs="Arial"/>
                <w:sz w:val="20"/>
              </w:rPr>
              <w:t>AQMA</w:t>
            </w:r>
          </w:p>
        </w:tc>
        <w:tc>
          <w:tcPr>
            <w:tcW w:w="7074" w:type="dxa"/>
          </w:tcPr>
          <w:p w14:paraId="0CE991E3"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Air Quality Management Area – An area where air pollutant concentrations exceed / are likely to exceed the relevant air quality objectives. AQMAs are declared for specific pollutants and objectives</w:t>
            </w:r>
          </w:p>
        </w:tc>
      </w:tr>
      <w:tr w:rsidR="00F1472B" w:rsidRPr="00116356" w14:paraId="17D1D78E"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2ABDDA81" w14:textId="77777777" w:rsidR="00F1472B" w:rsidRPr="00116356" w:rsidRDefault="00F1472B" w:rsidP="002A068B">
            <w:pPr>
              <w:spacing w:line="240" w:lineRule="auto"/>
              <w:rPr>
                <w:rFonts w:cs="Arial"/>
                <w:sz w:val="20"/>
              </w:rPr>
            </w:pPr>
            <w:r w:rsidRPr="00116356">
              <w:rPr>
                <w:rFonts w:cs="Arial"/>
                <w:sz w:val="20"/>
              </w:rPr>
              <w:t>ASR</w:t>
            </w:r>
          </w:p>
        </w:tc>
        <w:tc>
          <w:tcPr>
            <w:tcW w:w="7074" w:type="dxa"/>
          </w:tcPr>
          <w:p w14:paraId="507446ED"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Annual Status Report</w:t>
            </w:r>
          </w:p>
        </w:tc>
      </w:tr>
      <w:tr w:rsidR="00F1472B" w:rsidRPr="00116356" w14:paraId="0A9E46B8"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84713D0" w14:textId="77777777" w:rsidR="00F1472B" w:rsidRPr="00116356" w:rsidRDefault="00F1472B" w:rsidP="002A068B">
            <w:pPr>
              <w:spacing w:line="240" w:lineRule="auto"/>
              <w:rPr>
                <w:rFonts w:cs="Arial"/>
                <w:sz w:val="20"/>
              </w:rPr>
            </w:pPr>
            <w:r w:rsidRPr="00116356">
              <w:rPr>
                <w:rFonts w:cs="Arial"/>
                <w:sz w:val="20"/>
              </w:rPr>
              <w:t>Defra</w:t>
            </w:r>
          </w:p>
        </w:tc>
        <w:tc>
          <w:tcPr>
            <w:tcW w:w="7074" w:type="dxa"/>
          </w:tcPr>
          <w:p w14:paraId="09CFF95E" w14:textId="77777777"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Department for Environment, Food and Rural Affairs</w:t>
            </w:r>
          </w:p>
        </w:tc>
      </w:tr>
      <w:tr w:rsidR="00F1472B" w:rsidRPr="00116356" w14:paraId="2E434AB3"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750BC3D4" w14:textId="77777777" w:rsidR="00F1472B" w:rsidRPr="00116356" w:rsidRDefault="00F1472B" w:rsidP="002A068B">
            <w:pPr>
              <w:spacing w:line="240" w:lineRule="auto"/>
              <w:rPr>
                <w:rFonts w:cs="Arial"/>
                <w:sz w:val="20"/>
                <w:vertAlign w:val="subscript"/>
              </w:rPr>
            </w:pPr>
            <w:r w:rsidRPr="00116356">
              <w:rPr>
                <w:rFonts w:cs="Arial"/>
                <w:sz w:val="20"/>
              </w:rPr>
              <w:t>DMRB</w:t>
            </w:r>
          </w:p>
        </w:tc>
        <w:tc>
          <w:tcPr>
            <w:tcW w:w="7074" w:type="dxa"/>
          </w:tcPr>
          <w:p w14:paraId="5F6484B0" w14:textId="09062996" w:rsidR="00F1472B" w:rsidRPr="00116356" w:rsidRDefault="00F1472B"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116356">
              <w:rPr>
                <w:rFonts w:cs="Arial"/>
                <w:sz w:val="20"/>
              </w:rPr>
              <w:t xml:space="preserve">Design Manual for Roads and Bridges – Air quality screening tool produced by </w:t>
            </w:r>
            <w:r w:rsidR="00D64BB3">
              <w:rPr>
                <w:rFonts w:cs="Arial"/>
                <w:sz w:val="20"/>
              </w:rPr>
              <w:t>National Highways</w:t>
            </w:r>
          </w:p>
        </w:tc>
      </w:tr>
      <w:tr w:rsidR="00F1472B" w:rsidRPr="00116356" w14:paraId="415686C1"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6958B0B" w14:textId="5EAD62B5" w:rsidR="00F1472B" w:rsidRPr="00116356" w:rsidRDefault="00C95197" w:rsidP="002A068B">
            <w:pPr>
              <w:spacing w:line="240" w:lineRule="auto"/>
              <w:rPr>
                <w:rFonts w:cs="Arial"/>
                <w:sz w:val="20"/>
              </w:rPr>
            </w:pPr>
            <w:r>
              <w:rPr>
                <w:rFonts w:cs="Arial"/>
                <w:sz w:val="20"/>
              </w:rPr>
              <w:t>EU</w:t>
            </w:r>
          </w:p>
        </w:tc>
        <w:tc>
          <w:tcPr>
            <w:tcW w:w="7074" w:type="dxa"/>
          </w:tcPr>
          <w:p w14:paraId="120412EB" w14:textId="3884914A" w:rsidR="00F1472B" w:rsidRPr="00116356"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European Union</w:t>
            </w:r>
          </w:p>
        </w:tc>
      </w:tr>
      <w:tr w:rsidR="00C95197" w:rsidRPr="00116356" w14:paraId="28358C8E"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2484B3A" w14:textId="05A89F8B" w:rsidR="00C95197" w:rsidRDefault="00C95197" w:rsidP="002A068B">
            <w:pPr>
              <w:spacing w:line="240" w:lineRule="auto"/>
              <w:rPr>
                <w:rFonts w:cs="Arial"/>
                <w:sz w:val="20"/>
              </w:rPr>
            </w:pPr>
            <w:r>
              <w:rPr>
                <w:rFonts w:cs="Arial"/>
                <w:sz w:val="20"/>
              </w:rPr>
              <w:t>FDMS</w:t>
            </w:r>
          </w:p>
        </w:tc>
        <w:tc>
          <w:tcPr>
            <w:tcW w:w="7074" w:type="dxa"/>
          </w:tcPr>
          <w:p w14:paraId="0A7AE87C" w14:textId="1AF6867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Filter Dynamics Measurement System</w:t>
            </w:r>
          </w:p>
        </w:tc>
      </w:tr>
      <w:tr w:rsidR="00C95197" w:rsidRPr="00116356" w14:paraId="32A415C4"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E80D262" w14:textId="522F4654" w:rsidR="00C95197" w:rsidRDefault="00C95197" w:rsidP="002A068B">
            <w:pPr>
              <w:spacing w:line="240" w:lineRule="auto"/>
              <w:rPr>
                <w:rFonts w:cs="Arial"/>
                <w:sz w:val="20"/>
              </w:rPr>
            </w:pPr>
            <w:r>
              <w:rPr>
                <w:rFonts w:cs="Arial"/>
                <w:sz w:val="20"/>
              </w:rPr>
              <w:t>LAQM</w:t>
            </w:r>
          </w:p>
        </w:tc>
        <w:tc>
          <w:tcPr>
            <w:tcW w:w="7074" w:type="dxa"/>
          </w:tcPr>
          <w:p w14:paraId="7F13B8C3" w14:textId="61E4EFD4"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Local Air Quality Management</w:t>
            </w:r>
          </w:p>
        </w:tc>
      </w:tr>
      <w:tr w:rsidR="00C95197" w:rsidRPr="00116356" w14:paraId="46C433EE"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36F93216" w14:textId="6F6DF1AB" w:rsidR="00C95197" w:rsidRPr="00C95197" w:rsidRDefault="00C95197" w:rsidP="002A068B">
            <w:pPr>
              <w:spacing w:line="240" w:lineRule="auto"/>
              <w:rPr>
                <w:rFonts w:cs="Arial"/>
                <w:sz w:val="20"/>
              </w:rPr>
            </w:pPr>
            <w:r>
              <w:rPr>
                <w:rFonts w:cs="Arial"/>
                <w:sz w:val="20"/>
              </w:rPr>
              <w:t>NO</w:t>
            </w:r>
            <w:r>
              <w:rPr>
                <w:rFonts w:cs="Arial"/>
                <w:sz w:val="20"/>
                <w:vertAlign w:val="subscript"/>
              </w:rPr>
              <w:t>2</w:t>
            </w:r>
          </w:p>
        </w:tc>
        <w:tc>
          <w:tcPr>
            <w:tcW w:w="7074" w:type="dxa"/>
          </w:tcPr>
          <w:p w14:paraId="11034D96" w14:textId="2ECF040C"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Dioxide</w:t>
            </w:r>
          </w:p>
        </w:tc>
      </w:tr>
      <w:tr w:rsidR="00C95197" w:rsidRPr="00116356" w14:paraId="639FAA25"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D0BC5A3" w14:textId="55DAF071" w:rsidR="00C95197" w:rsidRPr="00C95197" w:rsidRDefault="00C95197" w:rsidP="002A068B">
            <w:pPr>
              <w:spacing w:line="240" w:lineRule="auto"/>
              <w:rPr>
                <w:rFonts w:cs="Arial"/>
                <w:sz w:val="20"/>
              </w:rPr>
            </w:pPr>
            <w:r>
              <w:rPr>
                <w:rFonts w:cs="Arial"/>
                <w:sz w:val="20"/>
              </w:rPr>
              <w:t>NO</w:t>
            </w:r>
            <w:r>
              <w:rPr>
                <w:rFonts w:cs="Arial"/>
                <w:sz w:val="20"/>
                <w:vertAlign w:val="subscript"/>
              </w:rPr>
              <w:t>x</w:t>
            </w:r>
          </w:p>
        </w:tc>
        <w:tc>
          <w:tcPr>
            <w:tcW w:w="7074" w:type="dxa"/>
          </w:tcPr>
          <w:p w14:paraId="17A9AEB2" w14:textId="4490723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Nitrogen Oxides</w:t>
            </w:r>
          </w:p>
        </w:tc>
      </w:tr>
      <w:tr w:rsidR="00C95197" w:rsidRPr="00116356" w14:paraId="3ADEB56C"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4A3AD22D" w14:textId="6C28791B" w:rsidR="00C95197" w:rsidRPr="00C95197" w:rsidRDefault="00C95197" w:rsidP="002A068B">
            <w:pPr>
              <w:spacing w:line="240" w:lineRule="auto"/>
              <w:rPr>
                <w:rFonts w:cs="Arial"/>
                <w:sz w:val="20"/>
              </w:rPr>
            </w:pPr>
            <w:r>
              <w:rPr>
                <w:rFonts w:cs="Arial"/>
                <w:sz w:val="20"/>
              </w:rPr>
              <w:t>PM</w:t>
            </w:r>
            <w:r>
              <w:rPr>
                <w:rFonts w:cs="Arial"/>
                <w:sz w:val="20"/>
                <w:vertAlign w:val="subscript"/>
              </w:rPr>
              <w:t>10</w:t>
            </w:r>
          </w:p>
        </w:tc>
        <w:tc>
          <w:tcPr>
            <w:tcW w:w="7074" w:type="dxa"/>
          </w:tcPr>
          <w:p w14:paraId="4D9DD41A" w14:textId="4A6BC61B"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Airborne particulate matter with an aerodynamic diameter of 10µm or less</w:t>
            </w:r>
          </w:p>
        </w:tc>
      </w:tr>
      <w:tr w:rsidR="00C95197" w:rsidRPr="00116356" w14:paraId="2E8D1229"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09006DB9" w14:textId="4491ADEF" w:rsidR="00C95197" w:rsidRDefault="00C95197" w:rsidP="002A068B">
            <w:pPr>
              <w:spacing w:line="240" w:lineRule="auto"/>
              <w:rPr>
                <w:rFonts w:cs="Arial"/>
                <w:sz w:val="20"/>
              </w:rPr>
            </w:pPr>
            <w:r>
              <w:rPr>
                <w:rFonts w:cs="Arial"/>
                <w:sz w:val="20"/>
              </w:rPr>
              <w:t>PM</w:t>
            </w:r>
            <w:r w:rsidRPr="00C95197">
              <w:rPr>
                <w:rFonts w:cs="Arial"/>
                <w:sz w:val="20"/>
                <w:vertAlign w:val="subscript"/>
              </w:rPr>
              <w:t>2.5</w:t>
            </w:r>
          </w:p>
        </w:tc>
        <w:tc>
          <w:tcPr>
            <w:tcW w:w="7074" w:type="dxa"/>
          </w:tcPr>
          <w:p w14:paraId="707E0B86" w14:textId="7F024B28"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sidRPr="00C95197">
              <w:rPr>
                <w:rFonts w:cs="Arial"/>
                <w:sz w:val="20"/>
              </w:rPr>
              <w:t xml:space="preserve">Airborne particulate matter with an aerodynamic diameter of </w:t>
            </w:r>
            <w:r>
              <w:rPr>
                <w:rFonts w:cs="Arial"/>
                <w:sz w:val="20"/>
              </w:rPr>
              <w:t>2.5</w:t>
            </w:r>
            <w:r w:rsidRPr="00C95197">
              <w:rPr>
                <w:rFonts w:cs="Arial"/>
                <w:sz w:val="20"/>
              </w:rPr>
              <w:t>µm or less</w:t>
            </w:r>
          </w:p>
        </w:tc>
      </w:tr>
      <w:tr w:rsidR="00C95197" w:rsidRPr="00116356" w14:paraId="72A88278"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61691A05" w14:textId="345E8257" w:rsidR="00C95197" w:rsidRDefault="00C95197" w:rsidP="002A068B">
            <w:pPr>
              <w:spacing w:line="240" w:lineRule="auto"/>
              <w:rPr>
                <w:rFonts w:cs="Arial"/>
                <w:sz w:val="20"/>
              </w:rPr>
            </w:pPr>
            <w:r>
              <w:rPr>
                <w:rFonts w:cs="Arial"/>
                <w:sz w:val="20"/>
              </w:rPr>
              <w:t>QA/QC</w:t>
            </w:r>
          </w:p>
        </w:tc>
        <w:tc>
          <w:tcPr>
            <w:tcW w:w="7074" w:type="dxa"/>
          </w:tcPr>
          <w:p w14:paraId="18182DFA" w14:textId="7D7E2555" w:rsidR="00C95197" w:rsidRP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Quality Assurance and Quality Control</w:t>
            </w:r>
          </w:p>
        </w:tc>
      </w:tr>
      <w:tr w:rsidR="00C95197" w:rsidRPr="00116356" w14:paraId="192B0D0A"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51B1F8BB" w14:textId="7719550B" w:rsidR="00C95197" w:rsidRPr="00C95197" w:rsidRDefault="00C95197" w:rsidP="002A068B">
            <w:pPr>
              <w:spacing w:line="240" w:lineRule="auto"/>
              <w:rPr>
                <w:rFonts w:cs="Arial"/>
                <w:sz w:val="20"/>
              </w:rPr>
            </w:pPr>
            <w:r>
              <w:rPr>
                <w:rFonts w:cs="Arial"/>
                <w:sz w:val="20"/>
              </w:rPr>
              <w:t>SO</w:t>
            </w:r>
            <w:r>
              <w:rPr>
                <w:rFonts w:cs="Arial"/>
                <w:sz w:val="20"/>
                <w:vertAlign w:val="subscript"/>
              </w:rPr>
              <w:t>2</w:t>
            </w:r>
          </w:p>
        </w:tc>
        <w:tc>
          <w:tcPr>
            <w:tcW w:w="7074" w:type="dxa"/>
          </w:tcPr>
          <w:p w14:paraId="339FEBEF" w14:textId="5934522D"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Sulphur Dioxide</w:t>
            </w:r>
          </w:p>
        </w:tc>
      </w:tr>
      <w:tr w:rsidR="00C95197" w:rsidRPr="00116356" w14:paraId="4FF55A0A" w14:textId="77777777" w:rsidTr="00F1472B">
        <w:tc>
          <w:tcPr>
            <w:cnfStyle w:val="001000000000" w:firstRow="0" w:lastRow="0" w:firstColumn="1" w:lastColumn="0" w:oddVBand="0" w:evenVBand="0" w:oddHBand="0" w:evenHBand="0" w:firstRowFirstColumn="0" w:firstRowLastColumn="0" w:lastRowFirstColumn="0" w:lastRowLastColumn="0"/>
            <w:tcW w:w="2547" w:type="dxa"/>
          </w:tcPr>
          <w:p w14:paraId="3C922956" w14:textId="77777777" w:rsidR="00C95197" w:rsidRDefault="00C95197" w:rsidP="002A068B">
            <w:pPr>
              <w:spacing w:line="240" w:lineRule="auto"/>
              <w:rPr>
                <w:rFonts w:cs="Arial"/>
                <w:sz w:val="20"/>
              </w:rPr>
            </w:pPr>
          </w:p>
        </w:tc>
        <w:tc>
          <w:tcPr>
            <w:tcW w:w="7074" w:type="dxa"/>
          </w:tcPr>
          <w:p w14:paraId="4E488A7A" w14:textId="77777777" w:rsidR="00C95197" w:rsidRDefault="00C95197" w:rsidP="002A068B">
            <w:pPr>
              <w:spacing w:line="240" w:lineRule="auto"/>
              <w:cnfStyle w:val="000000000000" w:firstRow="0" w:lastRow="0" w:firstColumn="0" w:lastColumn="0" w:oddVBand="0" w:evenVBand="0" w:oddHBand="0" w:evenHBand="0" w:firstRowFirstColumn="0" w:firstRowLastColumn="0" w:lastRowFirstColumn="0" w:lastRowLastColumn="0"/>
              <w:rPr>
                <w:rFonts w:cs="Arial"/>
                <w:sz w:val="20"/>
              </w:rPr>
            </w:pPr>
          </w:p>
        </w:tc>
      </w:tr>
      <w:bookmarkEnd w:id="10"/>
      <w:bookmarkEnd w:id="11"/>
    </w:tbl>
    <w:p w14:paraId="2F7C7B99" w14:textId="77777777" w:rsidR="0097313B" w:rsidRDefault="0097313B" w:rsidP="00400B0F">
      <w:pPr>
        <w:pStyle w:val="Heading1"/>
        <w:numPr>
          <w:ilvl w:val="0"/>
          <w:numId w:val="0"/>
        </w:numPr>
        <w:ind w:left="432" w:hanging="432"/>
        <w:sectPr w:rsidR="0097313B" w:rsidSect="003172A5">
          <w:pgSz w:w="11899" w:h="16838" w:code="9"/>
          <w:pgMar w:top="1134" w:right="1134" w:bottom="1134" w:left="1134" w:header="340" w:footer="340" w:gutter="0"/>
          <w:cols w:space="708"/>
          <w:docGrid w:linePitch="326"/>
        </w:sectPr>
      </w:pPr>
    </w:p>
    <w:p w14:paraId="559E5C1F" w14:textId="77777777" w:rsidR="0028203C" w:rsidRDefault="00F1472B" w:rsidP="00400B0F">
      <w:pPr>
        <w:pStyle w:val="Heading1"/>
        <w:numPr>
          <w:ilvl w:val="0"/>
          <w:numId w:val="0"/>
        </w:numPr>
        <w:ind w:left="432" w:hanging="432"/>
      </w:pPr>
      <w:bookmarkStart w:id="137" w:name="_Toc95378929"/>
      <w:r>
        <w:lastRenderedPageBreak/>
        <w:t>References</w:t>
      </w:r>
      <w:bookmarkEnd w:id="137"/>
    </w:p>
    <w:p w14:paraId="3740EC4D" w14:textId="5D0194CE" w:rsidR="00F1472B" w:rsidRPr="00CA17A1" w:rsidRDefault="00F1472B" w:rsidP="00CA17A1">
      <w:pPr>
        <w:pStyle w:val="ListParagraph"/>
        <w:numPr>
          <w:ilvl w:val="0"/>
          <w:numId w:val="36"/>
        </w:numPr>
        <w:rPr>
          <w:szCs w:val="24"/>
        </w:rPr>
      </w:pPr>
      <w:r w:rsidRPr="00CA17A1">
        <w:rPr>
          <w:szCs w:val="24"/>
        </w:rPr>
        <w:t>Local Air Quality Management Technical Guidance LAQM.TG</w:t>
      </w:r>
      <w:r w:rsidR="009D56FA" w:rsidRPr="00CA17A1">
        <w:rPr>
          <w:szCs w:val="24"/>
        </w:rPr>
        <w:t>16</w:t>
      </w:r>
      <w:r w:rsidRPr="00CA17A1">
        <w:rPr>
          <w:szCs w:val="24"/>
        </w:rPr>
        <w:t xml:space="preserve">. </w:t>
      </w:r>
      <w:r w:rsidR="009D56FA" w:rsidRPr="00CA17A1">
        <w:rPr>
          <w:szCs w:val="24"/>
        </w:rPr>
        <w:t>April</w:t>
      </w:r>
      <w:r w:rsidRPr="00CA17A1">
        <w:rPr>
          <w:szCs w:val="24"/>
        </w:rPr>
        <w:t xml:space="preserve"> </w:t>
      </w:r>
      <w:r w:rsidR="008C54D3" w:rsidRPr="00CA17A1">
        <w:rPr>
          <w:szCs w:val="24"/>
        </w:rPr>
        <w:t>202</w:t>
      </w:r>
      <w:r w:rsidR="001832B5" w:rsidRPr="00CA17A1">
        <w:rPr>
          <w:szCs w:val="24"/>
        </w:rPr>
        <w:t>1</w:t>
      </w:r>
      <w:r w:rsidRPr="00CA17A1">
        <w:rPr>
          <w:szCs w:val="24"/>
        </w:rPr>
        <w:t>. Published by Defra in partnership with the Scottish Government, Welsh Assembly Government and Department of the Environment Northern Ireland.</w:t>
      </w:r>
    </w:p>
    <w:p w14:paraId="20634194" w14:textId="077ED786" w:rsidR="009D56FA" w:rsidRPr="00CA17A1" w:rsidRDefault="00F1472B" w:rsidP="00CA17A1">
      <w:pPr>
        <w:pStyle w:val="ListParagraph"/>
        <w:numPr>
          <w:ilvl w:val="0"/>
          <w:numId w:val="36"/>
        </w:numPr>
        <w:rPr>
          <w:szCs w:val="24"/>
        </w:rPr>
      </w:pPr>
      <w:r w:rsidRPr="00CA17A1">
        <w:rPr>
          <w:szCs w:val="24"/>
        </w:rPr>
        <w:t>Local Air Quality Management Policy Guidance LAQM.PG16. May 2016. Published by Defra in partnership with the Scottish Government, Welsh Assembly Government and Department of the Environment Northern Ireland.</w:t>
      </w:r>
    </w:p>
    <w:p w14:paraId="7BC6806A" w14:textId="6FE2E475" w:rsidR="00CA17A1" w:rsidRPr="00CA17A1" w:rsidRDefault="00940C12" w:rsidP="00CA17A1">
      <w:pPr>
        <w:pStyle w:val="ListParagraph"/>
        <w:numPr>
          <w:ilvl w:val="0"/>
          <w:numId w:val="36"/>
        </w:numPr>
        <w:rPr>
          <w:szCs w:val="24"/>
        </w:rPr>
      </w:pPr>
      <w:r w:rsidRPr="00CA17A1">
        <w:rPr>
          <w:szCs w:val="24"/>
        </w:rPr>
        <w:t>Leicester City 2011-2026 LTP</w:t>
      </w:r>
    </w:p>
    <w:p w14:paraId="09394FE8" w14:textId="77777777" w:rsidR="00CA17A1" w:rsidRPr="00CA17A1" w:rsidRDefault="00CA17A1" w:rsidP="00CA17A1">
      <w:pPr>
        <w:pStyle w:val="ListParagraph"/>
        <w:numPr>
          <w:ilvl w:val="0"/>
          <w:numId w:val="36"/>
        </w:numPr>
        <w:spacing w:before="0" w:after="0"/>
        <w:contextualSpacing w:val="0"/>
        <w:rPr>
          <w:szCs w:val="24"/>
        </w:rPr>
      </w:pPr>
      <w:r w:rsidRPr="00CA17A1">
        <w:rPr>
          <w:szCs w:val="24"/>
        </w:rPr>
        <w:t>Oadby and Wigston Borough Council (2017), Updating and Screening Assessment 2017.</w:t>
      </w:r>
    </w:p>
    <w:p w14:paraId="48FF9CC7" w14:textId="57F684DC" w:rsidR="00CA17A1" w:rsidRPr="00CA17A1" w:rsidRDefault="00CA17A1" w:rsidP="00CA17A1">
      <w:pPr>
        <w:pStyle w:val="ListParagraph"/>
        <w:numPr>
          <w:ilvl w:val="0"/>
          <w:numId w:val="36"/>
        </w:numPr>
        <w:spacing w:before="0" w:after="0"/>
        <w:contextualSpacing w:val="0"/>
        <w:rPr>
          <w:szCs w:val="24"/>
        </w:rPr>
      </w:pPr>
      <w:r w:rsidRPr="00CA17A1">
        <w:rPr>
          <w:szCs w:val="24"/>
        </w:rPr>
        <w:t>Oadby and Wigston Borough Council (2018), Updating and Screening Assessment 2018.</w:t>
      </w:r>
    </w:p>
    <w:p w14:paraId="26DA74E0" w14:textId="77777777" w:rsidR="00CA17A1" w:rsidRPr="00CA17A1" w:rsidRDefault="00CA17A1" w:rsidP="00CA17A1">
      <w:pPr>
        <w:numPr>
          <w:ilvl w:val="0"/>
          <w:numId w:val="36"/>
        </w:numPr>
        <w:spacing w:before="0" w:after="0"/>
        <w:rPr>
          <w:szCs w:val="24"/>
        </w:rPr>
      </w:pPr>
      <w:r w:rsidRPr="00CA17A1">
        <w:rPr>
          <w:szCs w:val="24"/>
        </w:rPr>
        <w:t xml:space="preserve">National Diffusion Tube Bias Adjustment Factor Spreadsheet URL </w:t>
      </w:r>
      <w:hyperlink r:id="rId45" w:history="1">
        <w:r w:rsidRPr="00CA17A1">
          <w:rPr>
            <w:rStyle w:val="Hyperlink"/>
            <w:szCs w:val="24"/>
          </w:rPr>
          <w:t>http://laqm.defra.gov.uk/bias-adjustment-factors/national-bias.html</w:t>
        </w:r>
      </w:hyperlink>
    </w:p>
    <w:p w14:paraId="00F7B569" w14:textId="77777777" w:rsidR="00CA17A1" w:rsidRPr="00CA17A1" w:rsidRDefault="00CA17A1" w:rsidP="00CA17A1">
      <w:pPr>
        <w:numPr>
          <w:ilvl w:val="0"/>
          <w:numId w:val="36"/>
        </w:numPr>
        <w:spacing w:before="0" w:after="0"/>
        <w:rPr>
          <w:rFonts w:cs="Arial"/>
          <w:szCs w:val="24"/>
        </w:rPr>
      </w:pPr>
      <w:r w:rsidRPr="00CA17A1">
        <w:rPr>
          <w:rFonts w:cs="Arial"/>
          <w:szCs w:val="24"/>
        </w:rPr>
        <w:t>Report used to confirm WASP/AIR PT scheme information on SOCOTEC, URL Address:</w:t>
      </w:r>
      <w:r w:rsidRPr="00CA17A1">
        <w:rPr>
          <w:szCs w:val="24"/>
        </w:rPr>
        <w:t xml:space="preserve"> </w:t>
      </w:r>
      <w:hyperlink r:id="rId46" w:history="1">
        <w:r w:rsidRPr="00CA17A1">
          <w:rPr>
            <w:rStyle w:val="Hyperlink"/>
            <w:szCs w:val="24"/>
          </w:rPr>
          <w:t>https://laqm.defra.gov.uk/assets/laqmno2performancedatauptonovember2019v1.pdf</w:t>
        </w:r>
      </w:hyperlink>
    </w:p>
    <w:p w14:paraId="39F739C3" w14:textId="2753D86B" w:rsidR="00CA17A1" w:rsidRPr="00CA17A1" w:rsidRDefault="00CA17A1" w:rsidP="00CA17A1">
      <w:pPr>
        <w:numPr>
          <w:ilvl w:val="0"/>
          <w:numId w:val="36"/>
        </w:numPr>
        <w:spacing w:before="0" w:after="0"/>
        <w:rPr>
          <w:rStyle w:val="Hyperlink"/>
          <w:rFonts w:cs="Arial"/>
          <w:color w:val="auto"/>
          <w:szCs w:val="24"/>
          <w:u w:val="none"/>
        </w:rPr>
      </w:pPr>
      <w:r w:rsidRPr="00CA17A1">
        <w:rPr>
          <w:szCs w:val="24"/>
          <w:lang w:eastAsia="en-GB"/>
        </w:rPr>
        <w:t xml:space="preserve">Summary of Precision Results for Nitrogen Dioxide Diffusion Tube Collocation Studies, by Laboratory, URL Address: </w:t>
      </w:r>
      <w:hyperlink r:id="rId47" w:history="1">
        <w:r w:rsidRPr="00CA17A1">
          <w:rPr>
            <w:rStyle w:val="Hyperlink"/>
            <w:szCs w:val="24"/>
          </w:rPr>
          <w:t>https://laqm.defra.gov.uk/assets/tubeprecision2018version0619finalreduced.pdf</w:t>
        </w:r>
      </w:hyperlink>
    </w:p>
    <w:p w14:paraId="56A25B4F" w14:textId="0269AA64" w:rsidR="00CA17A1" w:rsidRDefault="00CA17A1" w:rsidP="00CA17A1">
      <w:pPr>
        <w:numPr>
          <w:ilvl w:val="0"/>
          <w:numId w:val="36"/>
        </w:numPr>
        <w:spacing w:before="0" w:after="0"/>
        <w:rPr>
          <w:rFonts w:cs="Arial"/>
          <w:szCs w:val="24"/>
        </w:rPr>
      </w:pPr>
      <w:r>
        <w:rPr>
          <w:rFonts w:cs="Arial"/>
          <w:szCs w:val="24"/>
        </w:rPr>
        <w:t>Oadby and Wigston Borough Council Local Plan 201</w:t>
      </w:r>
      <w:r w:rsidR="00636C08">
        <w:rPr>
          <w:rFonts w:cs="Arial"/>
          <w:szCs w:val="24"/>
        </w:rPr>
        <w:t>1</w:t>
      </w:r>
      <w:r>
        <w:rPr>
          <w:rFonts w:cs="Arial"/>
          <w:szCs w:val="24"/>
        </w:rPr>
        <w:t xml:space="preserve"> </w:t>
      </w:r>
      <w:r w:rsidR="00636C08">
        <w:rPr>
          <w:rFonts w:cs="Arial"/>
          <w:szCs w:val="24"/>
        </w:rPr>
        <w:t>–</w:t>
      </w:r>
      <w:r>
        <w:rPr>
          <w:rFonts w:cs="Arial"/>
          <w:szCs w:val="24"/>
        </w:rPr>
        <w:t xml:space="preserve"> 20</w:t>
      </w:r>
      <w:r w:rsidR="00636C08">
        <w:rPr>
          <w:rFonts w:cs="Arial"/>
          <w:szCs w:val="24"/>
        </w:rPr>
        <w:t xml:space="preserve">31 (adopted 2019) </w:t>
      </w:r>
    </w:p>
    <w:p w14:paraId="2ABA7F84" w14:textId="21B53D82" w:rsidR="00636C08" w:rsidRDefault="00000000" w:rsidP="00636C08">
      <w:pPr>
        <w:spacing w:before="0" w:after="0"/>
        <w:ind w:left="1080"/>
        <w:rPr>
          <w:rFonts w:cs="Arial"/>
          <w:szCs w:val="24"/>
        </w:rPr>
      </w:pPr>
      <w:hyperlink r:id="rId48" w:history="1">
        <w:r w:rsidR="00636C08" w:rsidRPr="00915554">
          <w:rPr>
            <w:rStyle w:val="Hyperlink"/>
            <w:rFonts w:cs="Arial"/>
            <w:szCs w:val="24"/>
          </w:rPr>
          <w:t>https://www.oadby-wigston.gov.uk/pages/new_local_plan</w:t>
        </w:r>
      </w:hyperlink>
      <w:r w:rsidR="00636C08">
        <w:rPr>
          <w:rFonts w:cs="Arial"/>
          <w:szCs w:val="24"/>
        </w:rPr>
        <w:t xml:space="preserve"> </w:t>
      </w:r>
    </w:p>
    <w:p w14:paraId="41056BEF" w14:textId="255B3863" w:rsidR="00ED573D" w:rsidRDefault="00ED573D" w:rsidP="00ED573D">
      <w:pPr>
        <w:pStyle w:val="ListParagraph"/>
        <w:numPr>
          <w:ilvl w:val="0"/>
          <w:numId w:val="36"/>
        </w:numPr>
        <w:spacing w:before="0" w:after="0"/>
        <w:rPr>
          <w:rFonts w:cs="Arial"/>
          <w:szCs w:val="24"/>
        </w:rPr>
      </w:pPr>
      <w:r w:rsidRPr="00ED573D">
        <w:rPr>
          <w:rFonts w:cs="Arial"/>
          <w:szCs w:val="24"/>
        </w:rPr>
        <w:t>Health and Air Quality Partnershi</w:t>
      </w:r>
      <w:r>
        <w:rPr>
          <w:rFonts w:cs="Arial"/>
          <w:szCs w:val="24"/>
        </w:rPr>
        <w:t xml:space="preserve">p action plan </w:t>
      </w:r>
      <w:r w:rsidRPr="00ED573D">
        <w:rPr>
          <w:rFonts w:cs="Arial"/>
          <w:szCs w:val="24"/>
        </w:rPr>
        <w:t xml:space="preserve"> </w:t>
      </w:r>
      <w:hyperlink r:id="rId49" w:history="1">
        <w:r w:rsidRPr="00915554">
          <w:rPr>
            <w:rStyle w:val="Hyperlink"/>
            <w:rFonts w:cs="Arial"/>
            <w:szCs w:val="24"/>
          </w:rPr>
          <w:t>https://politics.leics.gov.uk/documents/s155032/Appendix%20-%20Air%20Quality%20Action%20Plan.pdf</w:t>
        </w:r>
      </w:hyperlink>
    </w:p>
    <w:p w14:paraId="3DE3A79A" w14:textId="77777777" w:rsidR="00ED573D" w:rsidRPr="00ED573D" w:rsidRDefault="00ED573D" w:rsidP="00ED573D">
      <w:pPr>
        <w:pStyle w:val="ListParagraph"/>
        <w:spacing w:before="0" w:after="0"/>
        <w:ind w:left="1080"/>
        <w:rPr>
          <w:rFonts w:cs="Arial"/>
          <w:szCs w:val="24"/>
        </w:rPr>
      </w:pPr>
    </w:p>
    <w:p w14:paraId="06795C00" w14:textId="77777777" w:rsidR="00940C12" w:rsidRDefault="00940C12" w:rsidP="00CA17A1">
      <w:pPr>
        <w:ind w:left="360"/>
      </w:pPr>
    </w:p>
    <w:p w14:paraId="20A11E24" w14:textId="4EB0AE3C" w:rsidR="00C95197" w:rsidRPr="00C95197" w:rsidRDefault="00C95197" w:rsidP="0052465E">
      <w:pPr>
        <w:rPr>
          <w:color w:val="FF0000"/>
        </w:rPr>
      </w:pPr>
    </w:p>
    <w:sectPr w:rsidR="00C95197" w:rsidRPr="00C95197" w:rsidSect="003172A5">
      <w:pgSz w:w="11899" w:h="16838" w:code="9"/>
      <w:pgMar w:top="1134" w:right="1134" w:bottom="1134" w:left="1134" w:header="340" w:footer="34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63FE06" w14:textId="77777777" w:rsidR="00927758" w:rsidRDefault="00927758" w:rsidP="002F321C">
      <w:r>
        <w:separator/>
      </w:r>
    </w:p>
    <w:p w14:paraId="54152364" w14:textId="77777777" w:rsidR="00927758" w:rsidRDefault="00927758"/>
  </w:endnote>
  <w:endnote w:type="continuationSeparator" w:id="0">
    <w:p w14:paraId="52551CF0" w14:textId="77777777" w:rsidR="00927758" w:rsidRDefault="00927758" w:rsidP="002F321C">
      <w:r>
        <w:continuationSeparator/>
      </w:r>
    </w:p>
    <w:p w14:paraId="2644112F" w14:textId="77777777" w:rsidR="00927758" w:rsidRDefault="00927758"/>
  </w:endnote>
  <w:endnote w:type="continuationNotice" w:id="1">
    <w:p w14:paraId="5E3AA6F5" w14:textId="77777777" w:rsidR="00927758" w:rsidRDefault="00927758">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Yu Mincho Demibold">
    <w:altName w:val="Yu Mincho Demibold"/>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AFF" w:usb1="C0007841" w:usb2="00000009" w:usb3="00000000" w:csb0="000001FF" w:csb1="00000000"/>
  </w:font>
  <w:font w:name="Arial,Bold">
    <w:altName w:val="Arial"/>
    <w:panose1 w:val="00000000000000000000"/>
    <w:charset w:val="00"/>
    <w:family w:val="swiss"/>
    <w:notTrueType/>
    <w:pitch w:val="default"/>
    <w:sig w:usb0="00000003" w:usb1="00000000" w:usb2="00000000" w:usb3="00000000" w:csb0="00000001" w:csb1="00000000"/>
  </w:font>
  <w:font w:name="Roboto">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2A156" w14:textId="0D76EB07" w:rsidR="008C54D3" w:rsidRDefault="008C54D3">
    <w:pPr>
      <w:pStyle w:val="Footer"/>
    </w:pPr>
    <w:r>
      <w:t>LAQM Annual Status Report 2022</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823AE" w14:textId="672BDA5C"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24</w:t>
    </w:r>
    <w:r w:rsidRPr="0080530F">
      <w:rPr>
        <w:shd w:val="clear" w:color="auto" w:fill="E6E6E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5A4F5" w14:textId="73E268A2"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54</w:t>
    </w:r>
    <w:r w:rsidRPr="0080530F">
      <w:rPr>
        <w:shd w:val="clear" w:color="auto" w:fill="E6E6E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91FD1" w14:textId="38B5A02E" w:rsidR="008C54D3" w:rsidRDefault="008C54D3">
    <w:pPr>
      <w:pStyle w:val="Footer"/>
    </w:pPr>
    <w:r>
      <w:t>LAQM Annual Status Report 2022</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1A86C" w14:textId="5C3144EC"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61</w:t>
    </w:r>
    <w:r w:rsidRPr="0080530F">
      <w:rPr>
        <w:shd w:val="clear" w:color="auto" w:fill="E6E6E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EC313" w14:textId="21939980" w:rsidR="008C54D3" w:rsidRDefault="008C54D3">
    <w:pPr>
      <w:pStyle w:val="Footer"/>
    </w:pPr>
    <w:r>
      <w:t>LAQM Annual Status Report 2022</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BB77A" w14:textId="2DFF3B3E"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72</w:t>
    </w:r>
    <w:r w:rsidRPr="0080530F">
      <w:rPr>
        <w:shd w:val="clear" w:color="auto" w:fill="E6E6E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A7BC7" w14:textId="4A642020" w:rsidR="008C54D3" w:rsidRDefault="008C54D3">
    <w:pPr>
      <w:pStyle w:val="Footer"/>
    </w:pPr>
    <w:r>
      <w:t>LAQM Annual Status Report 2022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AF000" w14:textId="2C44762C" w:rsidR="008C54D3" w:rsidRDefault="008C54D3" w:rsidP="00C04D38">
    <w:pPr>
      <w:pStyle w:val="Footer"/>
    </w:pPr>
    <w:r w:rsidRPr="00F21ECA">
      <w:t xml:space="preserve">LAQM Annual Status Report </w:t>
    </w:r>
    <w:r>
      <w:t>2022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A1D32" w14:textId="2757AC10" w:rsidR="008C54D3" w:rsidRPr="000F0F8E" w:rsidRDefault="008C54D3" w:rsidP="00C04D38">
    <w:pPr>
      <w:pStyle w:val="Footer"/>
      <w:rPr>
        <w:noProof/>
      </w:rPr>
    </w:pPr>
    <w:r w:rsidRPr="00F21ECA">
      <w:t xml:space="preserve">LAQM Annual Status Report </w:t>
    </w:r>
    <w:r>
      <w:t>2022</w:t>
    </w:r>
    <w:r>
      <w:ptab w:relativeTo="margin" w:alignment="right" w:leader="none"/>
    </w:r>
    <w:r w:rsidRPr="006748E0">
      <w:rPr>
        <w:noProof/>
      </w:rPr>
      <w:fldChar w:fldCharType="begin"/>
    </w:r>
    <w:r w:rsidRPr="000F0F8E">
      <w:rPr>
        <w:noProof/>
      </w:rPr>
      <w:instrText xml:space="preserve"> PAGE   \* MERGEFORMAT </w:instrText>
    </w:r>
    <w:r w:rsidRPr="006748E0">
      <w:rPr>
        <w:noProof/>
      </w:rPr>
      <w:fldChar w:fldCharType="separate"/>
    </w:r>
    <w:r>
      <w:rPr>
        <w:noProof/>
      </w:rPr>
      <w:t>iii</w:t>
    </w:r>
    <w:r w:rsidRPr="006748E0">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A474F" w14:textId="23DBF2DA"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4</w:t>
    </w:r>
    <w:r w:rsidRPr="0080530F">
      <w:rPr>
        <w:shd w:val="clear" w:color="auto" w:fill="E6E6E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E926E" w14:textId="51187BD1"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6</w:t>
    </w:r>
    <w:r w:rsidRPr="0080530F">
      <w:rPr>
        <w:shd w:val="clear" w:color="auto" w:fill="E6E6E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5ABAA" w14:textId="0B7D0FF1"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8</w:t>
    </w:r>
    <w:r w:rsidRPr="0080530F">
      <w:rPr>
        <w:shd w:val="clear" w:color="auto" w:fill="E6E6E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852D4" w14:textId="4424FCF3"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11</w:t>
    </w:r>
    <w:r w:rsidRPr="0080530F">
      <w:rPr>
        <w:shd w:val="clear" w:color="auto" w:fill="E6E6E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9EDC4" w14:textId="1E9806E9" w:rsidR="008C54D3" w:rsidRDefault="008C54D3">
    <w:pPr>
      <w:pStyle w:val="Footer"/>
    </w:pPr>
    <w:r>
      <w:t>LAQM Annual Status Report 2022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C999C" w14:textId="4A0F6240" w:rsidR="008C54D3" w:rsidRPr="000F0F8E" w:rsidRDefault="008C54D3" w:rsidP="00C04D38">
    <w:pPr>
      <w:pStyle w:val="Footer"/>
    </w:pPr>
    <w:r w:rsidRPr="00F21ECA">
      <w:t xml:space="preserve">LAQM Annual Status Report </w:t>
    </w:r>
    <w:r>
      <w:t>2022</w:t>
    </w:r>
    <w:r>
      <w:ptab w:relativeTo="margin" w:alignment="right" w:leader="none"/>
    </w:r>
    <w:r w:rsidRPr="0080530F">
      <w:rPr>
        <w:shd w:val="clear" w:color="auto" w:fill="E6E6E6"/>
      </w:rPr>
      <w:fldChar w:fldCharType="begin"/>
    </w:r>
    <w:r w:rsidRPr="000F0F8E">
      <w:instrText xml:space="preserve"> PAGE   \* MERGEFORMAT </w:instrText>
    </w:r>
    <w:r w:rsidRPr="0080530F">
      <w:rPr>
        <w:shd w:val="clear" w:color="auto" w:fill="E6E6E6"/>
      </w:rPr>
      <w:fldChar w:fldCharType="separate"/>
    </w:r>
    <w:r>
      <w:rPr>
        <w:noProof/>
      </w:rPr>
      <w:t>16</w:t>
    </w:r>
    <w:r w:rsidRPr="0080530F">
      <w:rPr>
        <w:shd w:val="clear" w:color="auto" w:fill="E6E6E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14BBF9" w14:textId="77777777" w:rsidR="00927758" w:rsidRDefault="00927758" w:rsidP="002F321C">
      <w:r>
        <w:separator/>
      </w:r>
    </w:p>
  </w:footnote>
  <w:footnote w:type="continuationSeparator" w:id="0">
    <w:p w14:paraId="6B849A0E" w14:textId="77777777" w:rsidR="00927758" w:rsidRDefault="00927758" w:rsidP="002F321C">
      <w:r>
        <w:continuationSeparator/>
      </w:r>
    </w:p>
    <w:p w14:paraId="59170EE2" w14:textId="77777777" w:rsidR="00927758" w:rsidRDefault="00927758"/>
  </w:footnote>
  <w:footnote w:type="continuationNotice" w:id="1">
    <w:p w14:paraId="57AEC699" w14:textId="77777777" w:rsidR="00927758" w:rsidRDefault="00927758">
      <w:pPr>
        <w:spacing w:before="0" w:after="0" w:line="240" w:lineRule="auto"/>
      </w:pPr>
    </w:p>
  </w:footnote>
  <w:footnote w:id="2">
    <w:p w14:paraId="16424628" w14:textId="49CA2DAC" w:rsidR="008C54D3" w:rsidRPr="005F2C58" w:rsidRDefault="008C54D3">
      <w:pPr>
        <w:pStyle w:val="FootnoteText"/>
        <w:rPr>
          <w:lang w:val="en-GB"/>
        </w:rPr>
      </w:pPr>
      <w:r w:rsidRPr="005F2C58">
        <w:rPr>
          <w:rStyle w:val="FootnoteReference"/>
          <w:lang w:val="en-GB"/>
        </w:rPr>
        <w:footnoteRef/>
      </w:r>
      <w:r w:rsidRPr="005F2C58">
        <w:rPr>
          <w:lang w:val="en-GB"/>
        </w:rPr>
        <w:t xml:space="preserve"> Public Health England. Air Quality: A Briefing for Directors of Public Health, 2017</w:t>
      </w:r>
    </w:p>
  </w:footnote>
  <w:footnote w:id="3">
    <w:p w14:paraId="078A178B" w14:textId="76A69DEF" w:rsidR="008C54D3" w:rsidRPr="005F2C58" w:rsidRDefault="008C54D3">
      <w:pPr>
        <w:pStyle w:val="FootnoteText"/>
        <w:rPr>
          <w:lang w:val="en-GB"/>
        </w:rPr>
      </w:pPr>
      <w:r w:rsidRPr="005F2C58">
        <w:rPr>
          <w:rStyle w:val="FootnoteReference"/>
          <w:lang w:val="en-GB"/>
        </w:rPr>
        <w:footnoteRef/>
      </w:r>
      <w:r w:rsidRPr="005F2C58">
        <w:rPr>
          <w:lang w:val="en-GB"/>
        </w:rPr>
        <w:t xml:space="preserve"> Defra. Air quality and social deprivation in the UK: an environmental inequalities analysis, 2006</w:t>
      </w:r>
    </w:p>
  </w:footnote>
  <w:footnote w:id="4">
    <w:p w14:paraId="69AF453A" w14:textId="3266322A" w:rsidR="008C54D3" w:rsidRPr="005F2C58" w:rsidRDefault="008C54D3">
      <w:pPr>
        <w:pStyle w:val="FootnoteText"/>
        <w:rPr>
          <w:lang w:val="en-GB"/>
        </w:rPr>
      </w:pPr>
      <w:r w:rsidRPr="005F2C58">
        <w:rPr>
          <w:rStyle w:val="FootnoteReference"/>
          <w:lang w:val="en-GB"/>
        </w:rPr>
        <w:footnoteRef/>
      </w:r>
      <w:r w:rsidRPr="005F2C58">
        <w:rPr>
          <w:lang w:val="en-GB"/>
        </w:rPr>
        <w:t xml:space="preserve"> Defra. Air quality appraisal: damage cost guidance, July </w:t>
      </w:r>
      <w:r w:rsidR="00527D15">
        <w:rPr>
          <w:lang w:val="en-GB"/>
        </w:rPr>
        <w:t>2021</w:t>
      </w:r>
    </w:p>
  </w:footnote>
  <w:footnote w:id="5">
    <w:p w14:paraId="57B5ED03" w14:textId="70EDB2CB" w:rsidR="008C54D3" w:rsidRPr="005F2C58" w:rsidRDefault="008C54D3">
      <w:pPr>
        <w:pStyle w:val="FootnoteText"/>
        <w:rPr>
          <w:lang w:val="en-GB"/>
        </w:rPr>
      </w:pPr>
      <w:r w:rsidRPr="005F2C58">
        <w:rPr>
          <w:rStyle w:val="FootnoteReference"/>
          <w:lang w:val="en-GB"/>
        </w:rPr>
        <w:footnoteRef/>
      </w:r>
      <w:r w:rsidRPr="005F2C58">
        <w:rPr>
          <w:lang w:val="en-GB"/>
        </w:rPr>
        <w:t xml:space="preserve"> Public Health England. Estimation of costs to the NHS and social care due to the health impacts of air pollution: summary report, May 2018</w:t>
      </w:r>
    </w:p>
  </w:footnote>
  <w:footnote w:id="6">
    <w:p w14:paraId="266AF46A" w14:textId="3AA815F7" w:rsidR="008C54D3" w:rsidRPr="005F2C58" w:rsidRDefault="008C54D3">
      <w:pPr>
        <w:pStyle w:val="FootnoteText"/>
        <w:rPr>
          <w:lang w:val="en-GB"/>
        </w:rPr>
      </w:pPr>
      <w:r w:rsidRPr="005F2C58">
        <w:rPr>
          <w:rStyle w:val="FootnoteReference"/>
          <w:lang w:val="en-GB"/>
        </w:rPr>
        <w:footnoteRef/>
      </w:r>
      <w:r w:rsidRPr="005F2C58">
        <w:rPr>
          <w:lang w:val="en-GB"/>
        </w:rPr>
        <w:t xml:space="preserve"> Defra. Clean Air Strategy, 2019</w:t>
      </w:r>
    </w:p>
  </w:footnote>
  <w:footnote w:id="7">
    <w:p w14:paraId="6183920E" w14:textId="74B7F85D" w:rsidR="008C54D3" w:rsidRPr="005F2C58" w:rsidRDefault="008C54D3">
      <w:pPr>
        <w:pStyle w:val="FootnoteText"/>
        <w:rPr>
          <w:lang w:val="en-GB"/>
        </w:rPr>
      </w:pPr>
      <w:r w:rsidRPr="005F2C58">
        <w:rPr>
          <w:rStyle w:val="FootnoteReference"/>
          <w:lang w:val="en-GB"/>
        </w:rPr>
        <w:footnoteRef/>
      </w:r>
      <w:r w:rsidRPr="005F2C58">
        <w:rPr>
          <w:lang w:val="en-GB"/>
        </w:rPr>
        <w:t xml:space="preserve"> </w:t>
      </w:r>
      <w:r w:rsidRPr="005F2C58">
        <w:rPr>
          <w:lang w:val="en-GB"/>
        </w:rPr>
        <w:t>DfT. The Road to Zero: Next steps towards cleaner road transport and delivering our Industrial Strategy, July 2018</w:t>
      </w:r>
    </w:p>
  </w:footnote>
  <w:footnote w:id="8">
    <w:p w14:paraId="73D9E484" w14:textId="77777777" w:rsidR="009D67F9" w:rsidRDefault="009D67F9" w:rsidP="009D67F9">
      <w:pPr>
        <w:pStyle w:val="FootnoteText"/>
      </w:pPr>
      <w:r>
        <w:rPr>
          <w:rStyle w:val="FootnoteReference"/>
        </w:rPr>
        <w:footnoteRef/>
      </w:r>
      <w:r>
        <w:t xml:space="preserve"> </w:t>
      </w:r>
      <w:hyperlink r:id="rId1" w:history="1">
        <w:r>
          <w:rPr>
            <w:rStyle w:val="Hyperlink"/>
          </w:rPr>
          <w:t>https://laqm.defra.gov.uk/assets/laqmno2performancedatauptonovember2019v1.pdf</w:t>
        </w:r>
      </w:hyperlink>
    </w:p>
    <w:p w14:paraId="092095F1" w14:textId="77777777" w:rsidR="009D67F9" w:rsidRDefault="009D67F9" w:rsidP="009D67F9">
      <w:pPr>
        <w:pStyle w:val="FootnoteText"/>
      </w:pPr>
    </w:p>
    <w:p w14:paraId="4224E6F0" w14:textId="77777777" w:rsidR="009D67F9" w:rsidRDefault="009D67F9" w:rsidP="009D67F9">
      <w:pPr>
        <w:pStyle w:val="FootnoteText"/>
      </w:pPr>
    </w:p>
    <w:p w14:paraId="1CBC5B5C" w14:textId="77777777" w:rsidR="009D67F9" w:rsidRDefault="009D67F9" w:rsidP="009D67F9">
      <w:pPr>
        <w:pStyle w:val="FootnoteText"/>
      </w:pPr>
    </w:p>
  </w:footnote>
  <w:footnote w:id="9">
    <w:p w14:paraId="5E3BA75E" w14:textId="404FC55D" w:rsidR="008C54D3" w:rsidRPr="005F2C58" w:rsidRDefault="008C54D3">
      <w:pPr>
        <w:pStyle w:val="FootnoteText"/>
        <w:rPr>
          <w:lang w:val="en-GB"/>
        </w:rPr>
      </w:pPr>
      <w:r w:rsidRPr="005F2C58">
        <w:rPr>
          <w:rStyle w:val="FootnoteReference"/>
          <w:lang w:val="en-GB"/>
        </w:rPr>
        <w:footnoteRef/>
      </w:r>
      <w:r w:rsidRPr="005F2C58">
        <w:rPr>
          <w:lang w:val="en-GB"/>
        </w:rPr>
        <w:t xml:space="preserve"> The units are in </w:t>
      </w:r>
      <w:r w:rsidRPr="005F2C58">
        <w:rPr>
          <w:lang w:val="en-GB"/>
        </w:rPr>
        <w:t>microgramme</w:t>
      </w:r>
      <w:r>
        <w:rPr>
          <w:lang w:val="en-GB"/>
        </w:rPr>
        <w:t>s</w:t>
      </w:r>
      <w:r w:rsidRPr="005F2C58">
        <w:rPr>
          <w:lang w:val="en-GB"/>
        </w:rPr>
        <w:t xml:space="preserve"> of pollutant per cubic metre of air (µg/m</w:t>
      </w:r>
      <w:r w:rsidRPr="005F2C58">
        <w:rPr>
          <w:vertAlign w:val="superscript"/>
          <w:lang w:val="en-GB"/>
        </w:rPr>
        <w:t>3</w:t>
      </w:r>
      <w:r w:rsidRPr="005F2C58">
        <w:rPr>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C5D72" w14:textId="77777777" w:rsidR="008C54D3" w:rsidRDefault="008C54D3">
    <w:pPr>
      <w:pStyle w:val="Header"/>
    </w:pPr>
    <w:r>
      <w:t>Test Accessibility Council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223F3" w14:textId="33CA1C97" w:rsidR="008C54D3" w:rsidRDefault="00C27D8A" w:rsidP="00F21ECA">
    <w:pPr>
      <w:pStyle w:val="Header"/>
    </w:pPr>
    <w:r>
      <w:t>Oadby and Wigston Borough Council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E4971"/>
    <w:multiLevelType w:val="hybridMultilevel"/>
    <w:tmpl w:val="582847A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42C343C"/>
    <w:multiLevelType w:val="hybridMultilevel"/>
    <w:tmpl w:val="637630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0C34F1"/>
    <w:multiLevelType w:val="hybridMultilevel"/>
    <w:tmpl w:val="69A0B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56176D"/>
    <w:multiLevelType w:val="hybridMultilevel"/>
    <w:tmpl w:val="A7609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CE71E4"/>
    <w:multiLevelType w:val="hybridMultilevel"/>
    <w:tmpl w:val="0EC05EA4"/>
    <w:lvl w:ilvl="0" w:tplc="9B5466CA">
      <w:start w:val="1"/>
      <w:numFmt w:val="decimal"/>
      <w:lvlText w:val="%1."/>
      <w:lvlJc w:val="left"/>
      <w:pPr>
        <w:ind w:left="36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2F56440"/>
    <w:multiLevelType w:val="hybridMultilevel"/>
    <w:tmpl w:val="5CFE0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7986333"/>
    <w:multiLevelType w:val="hybridMultilevel"/>
    <w:tmpl w:val="D16A7E44"/>
    <w:lvl w:ilvl="0" w:tplc="9B5466CA">
      <w:start w:val="1"/>
      <w:numFmt w:val="decimal"/>
      <w:lvlText w:val="%1."/>
      <w:lvlJc w:val="left"/>
      <w:pPr>
        <w:ind w:left="360" w:hanging="360"/>
      </w:pPr>
      <w:rPr>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1AFA2CE7"/>
    <w:multiLevelType w:val="multilevel"/>
    <w:tmpl w:val="02BAF1F4"/>
    <w:lvl w:ilvl="0">
      <w:start w:val="1"/>
      <w:numFmt w:val="decimal"/>
      <w:pStyle w:val="Numberedheading"/>
      <w:suff w:val="space"/>
      <w:lvlText w:val="%1."/>
      <w:lvlJc w:val="left"/>
      <w:pPr>
        <w:ind w:left="0" w:firstLine="0"/>
      </w:pPr>
      <w:rPr>
        <w:rFonts w:hint="default"/>
      </w:rPr>
    </w:lvl>
    <w:lvl w:ilvl="1">
      <w:start w:val="1"/>
      <w:numFmt w:val="decimal"/>
      <w:pStyle w:val="Numberedsecondheading"/>
      <w:suff w:val="space"/>
      <w:lvlText w:val="%1.%2."/>
      <w:lvlJc w:val="left"/>
      <w:pPr>
        <w:ind w:left="0" w:firstLine="0"/>
      </w:pPr>
      <w:rPr>
        <w:rFonts w:hint="default"/>
      </w:rPr>
    </w:lvl>
    <w:lvl w:ilvl="2">
      <w:start w:val="1"/>
      <w:numFmt w:val="decimal"/>
      <w:pStyle w:val="Numberedthirdheading"/>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1E0904A3"/>
    <w:multiLevelType w:val="hybridMultilevel"/>
    <w:tmpl w:val="174055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353826"/>
    <w:multiLevelType w:val="hybridMultilevel"/>
    <w:tmpl w:val="FBCEA09C"/>
    <w:lvl w:ilvl="0" w:tplc="0809000F">
      <w:start w:val="1"/>
      <w:numFmt w:val="decimal"/>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10" w15:restartNumberingAfterBreak="0">
    <w:nsid w:val="2D875BA0"/>
    <w:multiLevelType w:val="hybridMultilevel"/>
    <w:tmpl w:val="826A7F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EE67363"/>
    <w:multiLevelType w:val="hybridMultilevel"/>
    <w:tmpl w:val="BEA8DB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DE0419"/>
    <w:multiLevelType w:val="hybridMultilevel"/>
    <w:tmpl w:val="F1061364"/>
    <w:lvl w:ilvl="0" w:tplc="B1E08A3E">
      <w:start w:val="1"/>
      <w:numFmt w:val="decimal"/>
      <w:pStyle w:val="Numberedbulletgreen"/>
      <w:lvlText w:val="%1."/>
      <w:lvlJc w:val="left"/>
      <w:pPr>
        <w:ind w:left="360" w:hanging="360"/>
      </w:pPr>
      <w:rPr>
        <w:rFonts w:ascii="Arial" w:hAnsi="Arial" w:hint="default"/>
        <w:b w:val="0"/>
        <w:i w:val="0"/>
        <w:color w:val="455A2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7EF0C30"/>
    <w:multiLevelType w:val="hybridMultilevel"/>
    <w:tmpl w:val="9710A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9DD24B4"/>
    <w:multiLevelType w:val="hybridMultilevel"/>
    <w:tmpl w:val="69788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D0062A4"/>
    <w:multiLevelType w:val="hybridMultilevel"/>
    <w:tmpl w:val="11EABC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2A15733"/>
    <w:multiLevelType w:val="hybridMultilevel"/>
    <w:tmpl w:val="128A9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3556888"/>
    <w:multiLevelType w:val="hybridMultilevel"/>
    <w:tmpl w:val="C83068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64A58E0"/>
    <w:multiLevelType w:val="hybridMultilevel"/>
    <w:tmpl w:val="A2F8AD6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4D3B1372"/>
    <w:multiLevelType w:val="hybridMultilevel"/>
    <w:tmpl w:val="3E7EB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3802930"/>
    <w:multiLevelType w:val="hybridMultilevel"/>
    <w:tmpl w:val="94003C7C"/>
    <w:lvl w:ilvl="0" w:tplc="B23C3200">
      <w:start w:val="1"/>
      <w:numFmt w:val="decimal"/>
      <w:pStyle w:val="Numberedbullet"/>
      <w:lvlText w:val="%1."/>
      <w:lvlJc w:val="left"/>
      <w:pPr>
        <w:ind w:left="360" w:hanging="360"/>
      </w:pPr>
      <w:rPr>
        <w:rFonts w:ascii="Arial" w:hAnsi="Arial"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763283E"/>
    <w:multiLevelType w:val="hybridMultilevel"/>
    <w:tmpl w:val="A588F89C"/>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5AF82724"/>
    <w:multiLevelType w:val="hybridMultilevel"/>
    <w:tmpl w:val="A5703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046318E"/>
    <w:multiLevelType w:val="multilevel"/>
    <w:tmpl w:val="C42EBE98"/>
    <w:lvl w:ilvl="0">
      <w:start w:val="1"/>
      <w:numFmt w:val="decimal"/>
      <w:pStyle w:val="Heading1"/>
      <w:lvlText w:val="%1"/>
      <w:lvlJc w:val="left"/>
      <w:pPr>
        <w:ind w:left="432" w:hanging="432"/>
      </w:pPr>
    </w:lvl>
    <w:lvl w:ilvl="1">
      <w:start w:val="1"/>
      <w:numFmt w:val="decimal"/>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4" w15:restartNumberingAfterBreak="0">
    <w:nsid w:val="614C6DA5"/>
    <w:multiLevelType w:val="hybridMultilevel"/>
    <w:tmpl w:val="628ADA08"/>
    <w:lvl w:ilvl="0" w:tplc="113A6188">
      <w:start w:val="1"/>
      <w:numFmt w:val="bullet"/>
      <w:pStyle w:val="Roundbullet"/>
      <w:lvlText w:val="•"/>
      <w:lvlJc w:val="left"/>
      <w:pPr>
        <w:ind w:left="360" w:hanging="360"/>
      </w:pPr>
      <w:rPr>
        <w:rFonts w:ascii="Arial" w:hAnsi="Aria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6D6773E"/>
    <w:multiLevelType w:val="hybridMultilevel"/>
    <w:tmpl w:val="C6265C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8281C1C"/>
    <w:multiLevelType w:val="hybridMultilevel"/>
    <w:tmpl w:val="11F67F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CFE0CE1"/>
    <w:multiLevelType w:val="hybridMultilevel"/>
    <w:tmpl w:val="752C915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6DF6337A"/>
    <w:multiLevelType w:val="hybridMultilevel"/>
    <w:tmpl w:val="EB1C2F6E"/>
    <w:lvl w:ilvl="0" w:tplc="35D8F984">
      <w:start w:val="1"/>
      <w:numFmt w:val="bullet"/>
      <w:pStyle w:val="Roundbulletgreen"/>
      <w:lvlText w:val="•"/>
      <w:lvlJc w:val="left"/>
      <w:pPr>
        <w:ind w:left="360" w:hanging="360"/>
      </w:pPr>
      <w:rPr>
        <w:rFonts w:ascii="Arial" w:hAnsi="Arial" w:hint="default"/>
        <w:color w:val="455A21"/>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06A60C2"/>
    <w:multiLevelType w:val="hybridMultilevel"/>
    <w:tmpl w:val="83109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3763914"/>
    <w:multiLevelType w:val="hybridMultilevel"/>
    <w:tmpl w:val="07849F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3B71746"/>
    <w:multiLevelType w:val="hybridMultilevel"/>
    <w:tmpl w:val="089831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58966C9"/>
    <w:multiLevelType w:val="hybridMultilevel"/>
    <w:tmpl w:val="2604E1F6"/>
    <w:lvl w:ilvl="0" w:tplc="291A34A2">
      <w:start w:val="1"/>
      <w:numFmt w:val="bullet"/>
      <w:pStyle w:val="Dashedbullet"/>
      <w:lvlText w:val="–"/>
      <w:lvlJc w:val="left"/>
      <w:pPr>
        <w:ind w:left="720" w:hanging="360"/>
      </w:pPr>
      <w:rPr>
        <w:rFonts w:ascii="Arial" w:hAnsi="Arial" w:hint="default"/>
        <w:b w:val="0"/>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715405C"/>
    <w:multiLevelType w:val="hybridMultilevel"/>
    <w:tmpl w:val="6574A722"/>
    <w:lvl w:ilvl="0" w:tplc="B6FC7AB2">
      <w:start w:val="1"/>
      <w:numFmt w:val="bullet"/>
      <w:pStyle w:val="Dashedbulletgreen"/>
      <w:lvlText w:val="–"/>
      <w:lvlJc w:val="left"/>
      <w:pPr>
        <w:ind w:left="360" w:hanging="360"/>
      </w:pPr>
      <w:rPr>
        <w:rFonts w:ascii="Arial" w:hAnsi="Arial" w:hint="default"/>
        <w:b w:val="0"/>
        <w:i w:val="0"/>
        <w:color w:val="455A2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76E0EDA"/>
    <w:multiLevelType w:val="hybridMultilevel"/>
    <w:tmpl w:val="CB7625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77817A9"/>
    <w:multiLevelType w:val="hybridMultilevel"/>
    <w:tmpl w:val="AAAAC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509709909">
    <w:abstractNumId w:val="24"/>
  </w:num>
  <w:num w:numId="2" w16cid:durableId="109396328">
    <w:abstractNumId w:val="28"/>
  </w:num>
  <w:num w:numId="3" w16cid:durableId="1176185822">
    <w:abstractNumId w:val="20"/>
  </w:num>
  <w:num w:numId="4" w16cid:durableId="1633943743">
    <w:abstractNumId w:val="12"/>
  </w:num>
  <w:num w:numId="5" w16cid:durableId="1422220431">
    <w:abstractNumId w:val="32"/>
  </w:num>
  <w:num w:numId="6" w16cid:durableId="1430656665">
    <w:abstractNumId w:val="33"/>
  </w:num>
  <w:num w:numId="7" w16cid:durableId="1679117302">
    <w:abstractNumId w:val="7"/>
  </w:num>
  <w:num w:numId="8" w16cid:durableId="1693606900">
    <w:abstractNumId w:val="8"/>
  </w:num>
  <w:num w:numId="9" w16cid:durableId="589512369">
    <w:abstractNumId w:val="23"/>
  </w:num>
  <w:num w:numId="10" w16cid:durableId="500438903">
    <w:abstractNumId w:val="1"/>
  </w:num>
  <w:num w:numId="11" w16cid:durableId="702096921">
    <w:abstractNumId w:val="16"/>
  </w:num>
  <w:num w:numId="12" w16cid:durableId="52430923">
    <w:abstractNumId w:val="11"/>
  </w:num>
  <w:num w:numId="13" w16cid:durableId="178278430">
    <w:abstractNumId w:val="3"/>
  </w:num>
  <w:num w:numId="14" w16cid:durableId="205605415">
    <w:abstractNumId w:val="22"/>
  </w:num>
  <w:num w:numId="15" w16cid:durableId="1054159625">
    <w:abstractNumId w:val="17"/>
  </w:num>
  <w:num w:numId="16" w16cid:durableId="1710374770">
    <w:abstractNumId w:val="5"/>
  </w:num>
  <w:num w:numId="17" w16cid:durableId="888497485">
    <w:abstractNumId w:val="19"/>
  </w:num>
  <w:num w:numId="18" w16cid:durableId="587890198">
    <w:abstractNumId w:val="2"/>
  </w:num>
  <w:num w:numId="19" w16cid:durableId="1392191468">
    <w:abstractNumId w:val="30"/>
  </w:num>
  <w:num w:numId="20" w16cid:durableId="956910799">
    <w:abstractNumId w:val="26"/>
  </w:num>
  <w:num w:numId="21" w16cid:durableId="1684819425">
    <w:abstractNumId w:val="35"/>
  </w:num>
  <w:num w:numId="22" w16cid:durableId="2146267518">
    <w:abstractNumId w:val="31"/>
  </w:num>
  <w:num w:numId="23" w16cid:durableId="243954971">
    <w:abstractNumId w:val="15"/>
  </w:num>
  <w:num w:numId="24" w16cid:durableId="808324084">
    <w:abstractNumId w:val="10"/>
  </w:num>
  <w:num w:numId="25" w16cid:durableId="234510214">
    <w:abstractNumId w:val="14"/>
  </w:num>
  <w:num w:numId="26" w16cid:durableId="1617708934">
    <w:abstractNumId w:val="34"/>
  </w:num>
  <w:num w:numId="27" w16cid:durableId="247232660">
    <w:abstractNumId w:val="13"/>
  </w:num>
  <w:num w:numId="28" w16cid:durableId="1837526462">
    <w:abstractNumId w:val="25"/>
  </w:num>
  <w:num w:numId="29" w16cid:durableId="344941447">
    <w:abstractNumId w:val="29"/>
  </w:num>
  <w:num w:numId="30" w16cid:durableId="1868175483">
    <w:abstractNumId w:val="21"/>
  </w:num>
  <w:num w:numId="31" w16cid:durableId="1431897303">
    <w:abstractNumId w:val="27"/>
  </w:num>
  <w:num w:numId="32" w16cid:durableId="1510944719">
    <w:abstractNumId w:val="18"/>
  </w:num>
  <w:num w:numId="33" w16cid:durableId="214050588">
    <w:abstractNumId w:val="6"/>
  </w:num>
  <w:num w:numId="34" w16cid:durableId="1276867945">
    <w:abstractNumId w:val="4"/>
  </w:num>
  <w:num w:numId="35" w16cid:durableId="723260103">
    <w:abstractNumId w:val="9"/>
  </w:num>
  <w:num w:numId="36" w16cid:durableId="2040932150">
    <w:abstractNumId w:val="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559F"/>
    <w:rsid w:val="00001BB7"/>
    <w:rsid w:val="00001DEC"/>
    <w:rsid w:val="00002DDB"/>
    <w:rsid w:val="0000580B"/>
    <w:rsid w:val="00005A10"/>
    <w:rsid w:val="00005C05"/>
    <w:rsid w:val="00007387"/>
    <w:rsid w:val="00013268"/>
    <w:rsid w:val="00013FD6"/>
    <w:rsid w:val="00016DFE"/>
    <w:rsid w:val="00017076"/>
    <w:rsid w:val="00017A20"/>
    <w:rsid w:val="00020AFD"/>
    <w:rsid w:val="00020B79"/>
    <w:rsid w:val="00023358"/>
    <w:rsid w:val="00023883"/>
    <w:rsid w:val="000239B6"/>
    <w:rsid w:val="000253BD"/>
    <w:rsid w:val="00025E3A"/>
    <w:rsid w:val="00026222"/>
    <w:rsid w:val="000278C7"/>
    <w:rsid w:val="00031608"/>
    <w:rsid w:val="00031742"/>
    <w:rsid w:val="000329E1"/>
    <w:rsid w:val="00032DAB"/>
    <w:rsid w:val="00034787"/>
    <w:rsid w:val="0003556F"/>
    <w:rsid w:val="00035B2D"/>
    <w:rsid w:val="00035BA7"/>
    <w:rsid w:val="00036135"/>
    <w:rsid w:val="00037CCC"/>
    <w:rsid w:val="00037E1D"/>
    <w:rsid w:val="00042473"/>
    <w:rsid w:val="000449DD"/>
    <w:rsid w:val="00044D69"/>
    <w:rsid w:val="00047257"/>
    <w:rsid w:val="00047AB1"/>
    <w:rsid w:val="00050908"/>
    <w:rsid w:val="000516B4"/>
    <w:rsid w:val="000535F5"/>
    <w:rsid w:val="000538B5"/>
    <w:rsid w:val="00053C0B"/>
    <w:rsid w:val="000540C8"/>
    <w:rsid w:val="00056EB2"/>
    <w:rsid w:val="00056EE6"/>
    <w:rsid w:val="00057683"/>
    <w:rsid w:val="000579C7"/>
    <w:rsid w:val="000621C7"/>
    <w:rsid w:val="00064C9A"/>
    <w:rsid w:val="00066C0C"/>
    <w:rsid w:val="000674D3"/>
    <w:rsid w:val="00067860"/>
    <w:rsid w:val="00067B63"/>
    <w:rsid w:val="00071B6B"/>
    <w:rsid w:val="0007511A"/>
    <w:rsid w:val="00076540"/>
    <w:rsid w:val="0007721B"/>
    <w:rsid w:val="00080283"/>
    <w:rsid w:val="00083CD2"/>
    <w:rsid w:val="0008563D"/>
    <w:rsid w:val="000856F1"/>
    <w:rsid w:val="00086767"/>
    <w:rsid w:val="00090C17"/>
    <w:rsid w:val="00090CB7"/>
    <w:rsid w:val="000910A2"/>
    <w:rsid w:val="000953CE"/>
    <w:rsid w:val="000A54BF"/>
    <w:rsid w:val="000A57E8"/>
    <w:rsid w:val="000A6A96"/>
    <w:rsid w:val="000A7D0D"/>
    <w:rsid w:val="000A7E62"/>
    <w:rsid w:val="000B18C3"/>
    <w:rsid w:val="000B31E6"/>
    <w:rsid w:val="000B46C6"/>
    <w:rsid w:val="000B5C95"/>
    <w:rsid w:val="000C1797"/>
    <w:rsid w:val="000C30CB"/>
    <w:rsid w:val="000C3664"/>
    <w:rsid w:val="000C3EB2"/>
    <w:rsid w:val="000C4687"/>
    <w:rsid w:val="000C46CD"/>
    <w:rsid w:val="000C7377"/>
    <w:rsid w:val="000D0521"/>
    <w:rsid w:val="000D3164"/>
    <w:rsid w:val="000D31BA"/>
    <w:rsid w:val="000D32AC"/>
    <w:rsid w:val="000D387C"/>
    <w:rsid w:val="000D5BB6"/>
    <w:rsid w:val="000D6DDF"/>
    <w:rsid w:val="000D7062"/>
    <w:rsid w:val="000E160D"/>
    <w:rsid w:val="000E33FA"/>
    <w:rsid w:val="000E4C14"/>
    <w:rsid w:val="000E577D"/>
    <w:rsid w:val="000E7891"/>
    <w:rsid w:val="000F05F1"/>
    <w:rsid w:val="000F0F8E"/>
    <w:rsid w:val="000F1F6E"/>
    <w:rsid w:val="000F3113"/>
    <w:rsid w:val="000F4398"/>
    <w:rsid w:val="000F44F4"/>
    <w:rsid w:val="000F5321"/>
    <w:rsid w:val="000F533C"/>
    <w:rsid w:val="000F621C"/>
    <w:rsid w:val="000F7858"/>
    <w:rsid w:val="00100B0B"/>
    <w:rsid w:val="00102CB0"/>
    <w:rsid w:val="00102F86"/>
    <w:rsid w:val="00103ABF"/>
    <w:rsid w:val="001045C3"/>
    <w:rsid w:val="001045F1"/>
    <w:rsid w:val="001125F6"/>
    <w:rsid w:val="00113634"/>
    <w:rsid w:val="0011381E"/>
    <w:rsid w:val="00114C3A"/>
    <w:rsid w:val="00116356"/>
    <w:rsid w:val="00116942"/>
    <w:rsid w:val="00117E08"/>
    <w:rsid w:val="00121143"/>
    <w:rsid w:val="00121659"/>
    <w:rsid w:val="00122DE0"/>
    <w:rsid w:val="00123C0E"/>
    <w:rsid w:val="001243D3"/>
    <w:rsid w:val="00130A54"/>
    <w:rsid w:val="00131B67"/>
    <w:rsid w:val="00135BC3"/>
    <w:rsid w:val="00135E85"/>
    <w:rsid w:val="00137265"/>
    <w:rsid w:val="00137E49"/>
    <w:rsid w:val="00137EEF"/>
    <w:rsid w:val="0014025A"/>
    <w:rsid w:val="00141011"/>
    <w:rsid w:val="00141AA2"/>
    <w:rsid w:val="00142748"/>
    <w:rsid w:val="00142C61"/>
    <w:rsid w:val="00143748"/>
    <w:rsid w:val="0014735F"/>
    <w:rsid w:val="001537B0"/>
    <w:rsid w:val="0015608E"/>
    <w:rsid w:val="001560C9"/>
    <w:rsid w:val="001564B7"/>
    <w:rsid w:val="00156D4D"/>
    <w:rsid w:val="00156E0F"/>
    <w:rsid w:val="0015782E"/>
    <w:rsid w:val="001605EC"/>
    <w:rsid w:val="0016203B"/>
    <w:rsid w:val="0016262C"/>
    <w:rsid w:val="0016308C"/>
    <w:rsid w:val="00164E8C"/>
    <w:rsid w:val="001706BD"/>
    <w:rsid w:val="00171774"/>
    <w:rsid w:val="001724B8"/>
    <w:rsid w:val="001728CC"/>
    <w:rsid w:val="00174620"/>
    <w:rsid w:val="00174DA4"/>
    <w:rsid w:val="0017532D"/>
    <w:rsid w:val="00175CF2"/>
    <w:rsid w:val="00176F57"/>
    <w:rsid w:val="0018083F"/>
    <w:rsid w:val="00182F57"/>
    <w:rsid w:val="001832B5"/>
    <w:rsid w:val="001957AF"/>
    <w:rsid w:val="00195A59"/>
    <w:rsid w:val="00195F43"/>
    <w:rsid w:val="00197C9A"/>
    <w:rsid w:val="001A0009"/>
    <w:rsid w:val="001A0B51"/>
    <w:rsid w:val="001A0D43"/>
    <w:rsid w:val="001A56F5"/>
    <w:rsid w:val="001A7A88"/>
    <w:rsid w:val="001A7B8D"/>
    <w:rsid w:val="001B4AF9"/>
    <w:rsid w:val="001B7803"/>
    <w:rsid w:val="001C0A47"/>
    <w:rsid w:val="001C0BD5"/>
    <w:rsid w:val="001C33C2"/>
    <w:rsid w:val="001C4430"/>
    <w:rsid w:val="001C4F7D"/>
    <w:rsid w:val="001C518B"/>
    <w:rsid w:val="001D04E3"/>
    <w:rsid w:val="001D2683"/>
    <w:rsid w:val="001D79CA"/>
    <w:rsid w:val="001E299F"/>
    <w:rsid w:val="001E2DF8"/>
    <w:rsid w:val="001E2FC4"/>
    <w:rsid w:val="001E59A2"/>
    <w:rsid w:val="001F0E50"/>
    <w:rsid w:val="001F1918"/>
    <w:rsid w:val="001F1CD2"/>
    <w:rsid w:val="001F23C8"/>
    <w:rsid w:val="001F3113"/>
    <w:rsid w:val="001F33E6"/>
    <w:rsid w:val="001F4EC1"/>
    <w:rsid w:val="00202869"/>
    <w:rsid w:val="002048BE"/>
    <w:rsid w:val="00206A12"/>
    <w:rsid w:val="0020794C"/>
    <w:rsid w:val="002121FC"/>
    <w:rsid w:val="002122AD"/>
    <w:rsid w:val="00212AF5"/>
    <w:rsid w:val="00213902"/>
    <w:rsid w:val="00216085"/>
    <w:rsid w:val="00217226"/>
    <w:rsid w:val="00217838"/>
    <w:rsid w:val="00220C44"/>
    <w:rsid w:val="0022221D"/>
    <w:rsid w:val="00223D90"/>
    <w:rsid w:val="00223FA1"/>
    <w:rsid w:val="00227618"/>
    <w:rsid w:val="002278D4"/>
    <w:rsid w:val="00227951"/>
    <w:rsid w:val="00230651"/>
    <w:rsid w:val="00234080"/>
    <w:rsid w:val="00234956"/>
    <w:rsid w:val="00236283"/>
    <w:rsid w:val="002364B2"/>
    <w:rsid w:val="00236A71"/>
    <w:rsid w:val="00236DE2"/>
    <w:rsid w:val="002371BC"/>
    <w:rsid w:val="0023788D"/>
    <w:rsid w:val="0024502D"/>
    <w:rsid w:val="0024591C"/>
    <w:rsid w:val="00245E55"/>
    <w:rsid w:val="002465A1"/>
    <w:rsid w:val="00251647"/>
    <w:rsid w:val="00252643"/>
    <w:rsid w:val="00253B6D"/>
    <w:rsid w:val="00254272"/>
    <w:rsid w:val="0025472D"/>
    <w:rsid w:val="00257534"/>
    <w:rsid w:val="00257719"/>
    <w:rsid w:val="00261CCA"/>
    <w:rsid w:val="00267F5C"/>
    <w:rsid w:val="00271CAD"/>
    <w:rsid w:val="00271FFF"/>
    <w:rsid w:val="00272D22"/>
    <w:rsid w:val="00274247"/>
    <w:rsid w:val="002744B6"/>
    <w:rsid w:val="002752E2"/>
    <w:rsid w:val="00275D20"/>
    <w:rsid w:val="00276264"/>
    <w:rsid w:val="00276F41"/>
    <w:rsid w:val="00276F4C"/>
    <w:rsid w:val="0027724A"/>
    <w:rsid w:val="00277C23"/>
    <w:rsid w:val="0028113F"/>
    <w:rsid w:val="0028203C"/>
    <w:rsid w:val="0028699A"/>
    <w:rsid w:val="00287955"/>
    <w:rsid w:val="00293B38"/>
    <w:rsid w:val="00293D6C"/>
    <w:rsid w:val="00294085"/>
    <w:rsid w:val="00296432"/>
    <w:rsid w:val="00297F83"/>
    <w:rsid w:val="002A05A5"/>
    <w:rsid w:val="002A068B"/>
    <w:rsid w:val="002A0F3B"/>
    <w:rsid w:val="002A12FC"/>
    <w:rsid w:val="002A4DD4"/>
    <w:rsid w:val="002A63FE"/>
    <w:rsid w:val="002A67C9"/>
    <w:rsid w:val="002A6930"/>
    <w:rsid w:val="002A70C1"/>
    <w:rsid w:val="002B5E40"/>
    <w:rsid w:val="002C0BB7"/>
    <w:rsid w:val="002C0D64"/>
    <w:rsid w:val="002C0E21"/>
    <w:rsid w:val="002C2095"/>
    <w:rsid w:val="002C70E8"/>
    <w:rsid w:val="002C7102"/>
    <w:rsid w:val="002C7FB5"/>
    <w:rsid w:val="002D2206"/>
    <w:rsid w:val="002D3598"/>
    <w:rsid w:val="002D4364"/>
    <w:rsid w:val="002D5EAF"/>
    <w:rsid w:val="002E4745"/>
    <w:rsid w:val="002E4A12"/>
    <w:rsid w:val="002E52A4"/>
    <w:rsid w:val="002F045B"/>
    <w:rsid w:val="002F321C"/>
    <w:rsid w:val="002F3CF6"/>
    <w:rsid w:val="002F47DC"/>
    <w:rsid w:val="002F7CAD"/>
    <w:rsid w:val="00301AD5"/>
    <w:rsid w:val="00302574"/>
    <w:rsid w:val="003028B8"/>
    <w:rsid w:val="00302D24"/>
    <w:rsid w:val="00302D39"/>
    <w:rsid w:val="003030BA"/>
    <w:rsid w:val="00304997"/>
    <w:rsid w:val="00306A7D"/>
    <w:rsid w:val="00307A96"/>
    <w:rsid w:val="00311B07"/>
    <w:rsid w:val="003140D5"/>
    <w:rsid w:val="00314294"/>
    <w:rsid w:val="003142EA"/>
    <w:rsid w:val="00315F62"/>
    <w:rsid w:val="003172A5"/>
    <w:rsid w:val="00317CAA"/>
    <w:rsid w:val="003224F8"/>
    <w:rsid w:val="00323CD7"/>
    <w:rsid w:val="003246C7"/>
    <w:rsid w:val="00325030"/>
    <w:rsid w:val="00326561"/>
    <w:rsid w:val="00326C80"/>
    <w:rsid w:val="00326DAA"/>
    <w:rsid w:val="00327F47"/>
    <w:rsid w:val="0033095E"/>
    <w:rsid w:val="00332753"/>
    <w:rsid w:val="00332BBE"/>
    <w:rsid w:val="003338E8"/>
    <w:rsid w:val="003359F9"/>
    <w:rsid w:val="003369F2"/>
    <w:rsid w:val="00340AA3"/>
    <w:rsid w:val="00341396"/>
    <w:rsid w:val="00341451"/>
    <w:rsid w:val="00342057"/>
    <w:rsid w:val="00342072"/>
    <w:rsid w:val="0034693C"/>
    <w:rsid w:val="00346AAA"/>
    <w:rsid w:val="00347AD3"/>
    <w:rsid w:val="00347FD6"/>
    <w:rsid w:val="00350278"/>
    <w:rsid w:val="0035261C"/>
    <w:rsid w:val="003543AB"/>
    <w:rsid w:val="0035749F"/>
    <w:rsid w:val="003602A2"/>
    <w:rsid w:val="003646AC"/>
    <w:rsid w:val="00365BFA"/>
    <w:rsid w:val="00365EA8"/>
    <w:rsid w:val="00367828"/>
    <w:rsid w:val="00367E78"/>
    <w:rsid w:val="00370F57"/>
    <w:rsid w:val="00371037"/>
    <w:rsid w:val="00373628"/>
    <w:rsid w:val="00375516"/>
    <w:rsid w:val="00376409"/>
    <w:rsid w:val="00377108"/>
    <w:rsid w:val="003808E0"/>
    <w:rsid w:val="00382B4E"/>
    <w:rsid w:val="00384218"/>
    <w:rsid w:val="003854BB"/>
    <w:rsid w:val="003863FB"/>
    <w:rsid w:val="00386B2F"/>
    <w:rsid w:val="0038766B"/>
    <w:rsid w:val="00387B7F"/>
    <w:rsid w:val="00387BE5"/>
    <w:rsid w:val="00391590"/>
    <w:rsid w:val="00392336"/>
    <w:rsid w:val="00393500"/>
    <w:rsid w:val="00396C9E"/>
    <w:rsid w:val="003A10E7"/>
    <w:rsid w:val="003A3BB8"/>
    <w:rsid w:val="003A4A13"/>
    <w:rsid w:val="003A51AB"/>
    <w:rsid w:val="003A5217"/>
    <w:rsid w:val="003A6259"/>
    <w:rsid w:val="003B237A"/>
    <w:rsid w:val="003B240B"/>
    <w:rsid w:val="003B4226"/>
    <w:rsid w:val="003B4427"/>
    <w:rsid w:val="003B49DE"/>
    <w:rsid w:val="003B5131"/>
    <w:rsid w:val="003B53C2"/>
    <w:rsid w:val="003B67DE"/>
    <w:rsid w:val="003B76E9"/>
    <w:rsid w:val="003B7C3F"/>
    <w:rsid w:val="003C1564"/>
    <w:rsid w:val="003C1ACB"/>
    <w:rsid w:val="003C5084"/>
    <w:rsid w:val="003C6D24"/>
    <w:rsid w:val="003C7B47"/>
    <w:rsid w:val="003D3044"/>
    <w:rsid w:val="003D31DF"/>
    <w:rsid w:val="003D6515"/>
    <w:rsid w:val="003E13DC"/>
    <w:rsid w:val="003E1D89"/>
    <w:rsid w:val="003E3DC3"/>
    <w:rsid w:val="003E5758"/>
    <w:rsid w:val="003E59D3"/>
    <w:rsid w:val="003E66B8"/>
    <w:rsid w:val="003E699E"/>
    <w:rsid w:val="003F12DA"/>
    <w:rsid w:val="003F3A76"/>
    <w:rsid w:val="003F4D14"/>
    <w:rsid w:val="003F5DD4"/>
    <w:rsid w:val="003F6017"/>
    <w:rsid w:val="004004E6"/>
    <w:rsid w:val="00400B0F"/>
    <w:rsid w:val="0040244C"/>
    <w:rsid w:val="00402A83"/>
    <w:rsid w:val="00403396"/>
    <w:rsid w:val="0040448E"/>
    <w:rsid w:val="00405135"/>
    <w:rsid w:val="00405910"/>
    <w:rsid w:val="00407249"/>
    <w:rsid w:val="00411166"/>
    <w:rsid w:val="00412674"/>
    <w:rsid w:val="00414262"/>
    <w:rsid w:val="0041435E"/>
    <w:rsid w:val="004168B1"/>
    <w:rsid w:val="004216A5"/>
    <w:rsid w:val="00421A16"/>
    <w:rsid w:val="0042287B"/>
    <w:rsid w:val="00423246"/>
    <w:rsid w:val="004232EA"/>
    <w:rsid w:val="004233E0"/>
    <w:rsid w:val="00426CA0"/>
    <w:rsid w:val="0043035A"/>
    <w:rsid w:val="00432973"/>
    <w:rsid w:val="00437E74"/>
    <w:rsid w:val="00441990"/>
    <w:rsid w:val="00442BC1"/>
    <w:rsid w:val="00443767"/>
    <w:rsid w:val="00443B98"/>
    <w:rsid w:val="004449F7"/>
    <w:rsid w:val="00444C78"/>
    <w:rsid w:val="00452DB0"/>
    <w:rsid w:val="00456662"/>
    <w:rsid w:val="00456CFD"/>
    <w:rsid w:val="004571EE"/>
    <w:rsid w:val="00461D95"/>
    <w:rsid w:val="00462EF5"/>
    <w:rsid w:val="00463919"/>
    <w:rsid w:val="0046419E"/>
    <w:rsid w:val="004647DE"/>
    <w:rsid w:val="00464F41"/>
    <w:rsid w:val="004710A0"/>
    <w:rsid w:val="00472EC7"/>
    <w:rsid w:val="00477235"/>
    <w:rsid w:val="00477754"/>
    <w:rsid w:val="00477A66"/>
    <w:rsid w:val="00480E02"/>
    <w:rsid w:val="004813E8"/>
    <w:rsid w:val="004822BF"/>
    <w:rsid w:val="00482975"/>
    <w:rsid w:val="00483A86"/>
    <w:rsid w:val="00483D57"/>
    <w:rsid w:val="00484780"/>
    <w:rsid w:val="0048688E"/>
    <w:rsid w:val="00487F88"/>
    <w:rsid w:val="00492F01"/>
    <w:rsid w:val="00495BBD"/>
    <w:rsid w:val="00496517"/>
    <w:rsid w:val="004A0EA4"/>
    <w:rsid w:val="004A1D7F"/>
    <w:rsid w:val="004A27D0"/>
    <w:rsid w:val="004A31B5"/>
    <w:rsid w:val="004B1FD0"/>
    <w:rsid w:val="004B2680"/>
    <w:rsid w:val="004B2831"/>
    <w:rsid w:val="004B6AFF"/>
    <w:rsid w:val="004C0E12"/>
    <w:rsid w:val="004C1F8A"/>
    <w:rsid w:val="004C20FE"/>
    <w:rsid w:val="004C36F8"/>
    <w:rsid w:val="004C4A19"/>
    <w:rsid w:val="004C537D"/>
    <w:rsid w:val="004D1E4A"/>
    <w:rsid w:val="004D2F2D"/>
    <w:rsid w:val="004D3732"/>
    <w:rsid w:val="004D39EF"/>
    <w:rsid w:val="004D6307"/>
    <w:rsid w:val="004E0105"/>
    <w:rsid w:val="004E0700"/>
    <w:rsid w:val="004E08CA"/>
    <w:rsid w:val="004E3EEA"/>
    <w:rsid w:val="004E4F0D"/>
    <w:rsid w:val="004E6B99"/>
    <w:rsid w:val="004E7D46"/>
    <w:rsid w:val="004F1654"/>
    <w:rsid w:val="004F2544"/>
    <w:rsid w:val="004F2D24"/>
    <w:rsid w:val="004F3293"/>
    <w:rsid w:val="004F6C6A"/>
    <w:rsid w:val="004F7D76"/>
    <w:rsid w:val="004F7E71"/>
    <w:rsid w:val="005019EF"/>
    <w:rsid w:val="00503084"/>
    <w:rsid w:val="00503B3A"/>
    <w:rsid w:val="0050452D"/>
    <w:rsid w:val="00505CF6"/>
    <w:rsid w:val="00506832"/>
    <w:rsid w:val="00511429"/>
    <w:rsid w:val="0051457A"/>
    <w:rsid w:val="0051501B"/>
    <w:rsid w:val="005153E5"/>
    <w:rsid w:val="005155CD"/>
    <w:rsid w:val="005172B9"/>
    <w:rsid w:val="0051783D"/>
    <w:rsid w:val="005221A1"/>
    <w:rsid w:val="00523FBC"/>
    <w:rsid w:val="0052465E"/>
    <w:rsid w:val="00525803"/>
    <w:rsid w:val="00525FF8"/>
    <w:rsid w:val="00527D15"/>
    <w:rsid w:val="00527DCE"/>
    <w:rsid w:val="0053569D"/>
    <w:rsid w:val="0053640E"/>
    <w:rsid w:val="0053720D"/>
    <w:rsid w:val="00540537"/>
    <w:rsid w:val="00544CA9"/>
    <w:rsid w:val="00545BE0"/>
    <w:rsid w:val="005469F0"/>
    <w:rsid w:val="00551534"/>
    <w:rsid w:val="0055179C"/>
    <w:rsid w:val="00551AA9"/>
    <w:rsid w:val="00551FC2"/>
    <w:rsid w:val="005540FA"/>
    <w:rsid w:val="00554BEE"/>
    <w:rsid w:val="00555D13"/>
    <w:rsid w:val="0055652E"/>
    <w:rsid w:val="00556844"/>
    <w:rsid w:val="00557CFC"/>
    <w:rsid w:val="00561F29"/>
    <w:rsid w:val="00562BC0"/>
    <w:rsid w:val="00563B83"/>
    <w:rsid w:val="005640DC"/>
    <w:rsid w:val="00564B48"/>
    <w:rsid w:val="00564DFF"/>
    <w:rsid w:val="00565199"/>
    <w:rsid w:val="0056565D"/>
    <w:rsid w:val="005663EE"/>
    <w:rsid w:val="00566F6F"/>
    <w:rsid w:val="00567F6B"/>
    <w:rsid w:val="005745C1"/>
    <w:rsid w:val="005753E5"/>
    <w:rsid w:val="005759CA"/>
    <w:rsid w:val="0057664E"/>
    <w:rsid w:val="00581D2D"/>
    <w:rsid w:val="00582B6D"/>
    <w:rsid w:val="00582C4F"/>
    <w:rsid w:val="00583C8F"/>
    <w:rsid w:val="00585710"/>
    <w:rsid w:val="00586587"/>
    <w:rsid w:val="005874B7"/>
    <w:rsid w:val="0058782D"/>
    <w:rsid w:val="00587ABF"/>
    <w:rsid w:val="00590021"/>
    <w:rsid w:val="00591ECC"/>
    <w:rsid w:val="005921B8"/>
    <w:rsid w:val="00594A56"/>
    <w:rsid w:val="00594C29"/>
    <w:rsid w:val="005A1084"/>
    <w:rsid w:val="005A49FB"/>
    <w:rsid w:val="005A6DA9"/>
    <w:rsid w:val="005A6F3A"/>
    <w:rsid w:val="005A7EF4"/>
    <w:rsid w:val="005B5BD9"/>
    <w:rsid w:val="005B7BA5"/>
    <w:rsid w:val="005C1237"/>
    <w:rsid w:val="005C2D4F"/>
    <w:rsid w:val="005C3B50"/>
    <w:rsid w:val="005D1E68"/>
    <w:rsid w:val="005D1FBD"/>
    <w:rsid w:val="005D2858"/>
    <w:rsid w:val="005D50DA"/>
    <w:rsid w:val="005D5DA1"/>
    <w:rsid w:val="005D6A28"/>
    <w:rsid w:val="005E45D3"/>
    <w:rsid w:val="005E791A"/>
    <w:rsid w:val="005F2C58"/>
    <w:rsid w:val="005F6E17"/>
    <w:rsid w:val="0060075F"/>
    <w:rsid w:val="00601F25"/>
    <w:rsid w:val="00603729"/>
    <w:rsid w:val="00603AC6"/>
    <w:rsid w:val="00603CFF"/>
    <w:rsid w:val="00604EC0"/>
    <w:rsid w:val="00605C48"/>
    <w:rsid w:val="006078E8"/>
    <w:rsid w:val="006119EE"/>
    <w:rsid w:val="006173CE"/>
    <w:rsid w:val="006204EE"/>
    <w:rsid w:val="00622AC4"/>
    <w:rsid w:val="00624575"/>
    <w:rsid w:val="006247C9"/>
    <w:rsid w:val="00625411"/>
    <w:rsid w:val="0063049D"/>
    <w:rsid w:val="00630BA3"/>
    <w:rsid w:val="0063411A"/>
    <w:rsid w:val="00635AFC"/>
    <w:rsid w:val="00636C08"/>
    <w:rsid w:val="00640EF5"/>
    <w:rsid w:val="006415AD"/>
    <w:rsid w:val="00642B49"/>
    <w:rsid w:val="00642E9F"/>
    <w:rsid w:val="00646B20"/>
    <w:rsid w:val="00647227"/>
    <w:rsid w:val="006503B6"/>
    <w:rsid w:val="00650E9C"/>
    <w:rsid w:val="00652F01"/>
    <w:rsid w:val="00653254"/>
    <w:rsid w:val="00653D88"/>
    <w:rsid w:val="00654C24"/>
    <w:rsid w:val="0065675D"/>
    <w:rsid w:val="006574FB"/>
    <w:rsid w:val="006578E1"/>
    <w:rsid w:val="00660208"/>
    <w:rsid w:val="0066196A"/>
    <w:rsid w:val="0066208E"/>
    <w:rsid w:val="00662DA7"/>
    <w:rsid w:val="00662FDC"/>
    <w:rsid w:val="006633C7"/>
    <w:rsid w:val="0066397F"/>
    <w:rsid w:val="00663D6C"/>
    <w:rsid w:val="00664036"/>
    <w:rsid w:val="00664074"/>
    <w:rsid w:val="00664CF5"/>
    <w:rsid w:val="0066626C"/>
    <w:rsid w:val="00666293"/>
    <w:rsid w:val="00671846"/>
    <w:rsid w:val="00673AF8"/>
    <w:rsid w:val="00674802"/>
    <w:rsid w:val="006748E0"/>
    <w:rsid w:val="0068023D"/>
    <w:rsid w:val="0068165A"/>
    <w:rsid w:val="00684734"/>
    <w:rsid w:val="00684B45"/>
    <w:rsid w:val="0068737E"/>
    <w:rsid w:val="00687B10"/>
    <w:rsid w:val="00687E87"/>
    <w:rsid w:val="00690627"/>
    <w:rsid w:val="006912B9"/>
    <w:rsid w:val="00692191"/>
    <w:rsid w:val="00694855"/>
    <w:rsid w:val="006A0B36"/>
    <w:rsid w:val="006A1348"/>
    <w:rsid w:val="006A373A"/>
    <w:rsid w:val="006A3777"/>
    <w:rsid w:val="006A3E6A"/>
    <w:rsid w:val="006A69CD"/>
    <w:rsid w:val="006B3982"/>
    <w:rsid w:val="006C2D07"/>
    <w:rsid w:val="006C38F4"/>
    <w:rsid w:val="006C4D87"/>
    <w:rsid w:val="006C66D0"/>
    <w:rsid w:val="006D007B"/>
    <w:rsid w:val="006D1032"/>
    <w:rsid w:val="006D681F"/>
    <w:rsid w:val="006D6B93"/>
    <w:rsid w:val="006D75A4"/>
    <w:rsid w:val="006D7832"/>
    <w:rsid w:val="006E2A63"/>
    <w:rsid w:val="006E339A"/>
    <w:rsid w:val="006E3A87"/>
    <w:rsid w:val="006E4F4C"/>
    <w:rsid w:val="006E4FDF"/>
    <w:rsid w:val="006E5A63"/>
    <w:rsid w:val="006F04A8"/>
    <w:rsid w:val="006F1522"/>
    <w:rsid w:val="006F2229"/>
    <w:rsid w:val="006F39A5"/>
    <w:rsid w:val="006F51B6"/>
    <w:rsid w:val="00701800"/>
    <w:rsid w:val="0070528D"/>
    <w:rsid w:val="00706BBA"/>
    <w:rsid w:val="007074C6"/>
    <w:rsid w:val="00710E6C"/>
    <w:rsid w:val="00714101"/>
    <w:rsid w:val="00714168"/>
    <w:rsid w:val="00716249"/>
    <w:rsid w:val="007165A6"/>
    <w:rsid w:val="00721AEE"/>
    <w:rsid w:val="00722E1F"/>
    <w:rsid w:val="00723543"/>
    <w:rsid w:val="00724803"/>
    <w:rsid w:val="00725563"/>
    <w:rsid w:val="00727E8F"/>
    <w:rsid w:val="0073064D"/>
    <w:rsid w:val="00731113"/>
    <w:rsid w:val="00733103"/>
    <w:rsid w:val="00736979"/>
    <w:rsid w:val="007376DD"/>
    <w:rsid w:val="00742494"/>
    <w:rsid w:val="00742944"/>
    <w:rsid w:val="00742965"/>
    <w:rsid w:val="00743202"/>
    <w:rsid w:val="00744ABD"/>
    <w:rsid w:val="00744DCD"/>
    <w:rsid w:val="007506D6"/>
    <w:rsid w:val="00753C5A"/>
    <w:rsid w:val="00755ED6"/>
    <w:rsid w:val="0076065A"/>
    <w:rsid w:val="00761892"/>
    <w:rsid w:val="00761C88"/>
    <w:rsid w:val="007646E1"/>
    <w:rsid w:val="00772DE3"/>
    <w:rsid w:val="00773D15"/>
    <w:rsid w:val="00775992"/>
    <w:rsid w:val="00777360"/>
    <w:rsid w:val="00777F4B"/>
    <w:rsid w:val="007826D7"/>
    <w:rsid w:val="00782A10"/>
    <w:rsid w:val="00783D75"/>
    <w:rsid w:val="007848C7"/>
    <w:rsid w:val="00786EB7"/>
    <w:rsid w:val="007879C2"/>
    <w:rsid w:val="007948F0"/>
    <w:rsid w:val="00794D68"/>
    <w:rsid w:val="00795216"/>
    <w:rsid w:val="00797310"/>
    <w:rsid w:val="007A6274"/>
    <w:rsid w:val="007A6882"/>
    <w:rsid w:val="007A6B25"/>
    <w:rsid w:val="007B05CB"/>
    <w:rsid w:val="007B390C"/>
    <w:rsid w:val="007B4F31"/>
    <w:rsid w:val="007B581E"/>
    <w:rsid w:val="007B5ECA"/>
    <w:rsid w:val="007C35A9"/>
    <w:rsid w:val="007C4A23"/>
    <w:rsid w:val="007C4E84"/>
    <w:rsid w:val="007C5BF5"/>
    <w:rsid w:val="007C5CA2"/>
    <w:rsid w:val="007D0E34"/>
    <w:rsid w:val="007D1E79"/>
    <w:rsid w:val="007D2AC7"/>
    <w:rsid w:val="007D3787"/>
    <w:rsid w:val="007D417B"/>
    <w:rsid w:val="007D7A51"/>
    <w:rsid w:val="007E52F7"/>
    <w:rsid w:val="007E762F"/>
    <w:rsid w:val="007F0A7D"/>
    <w:rsid w:val="007F2472"/>
    <w:rsid w:val="007F2B4C"/>
    <w:rsid w:val="007F6885"/>
    <w:rsid w:val="007F77B9"/>
    <w:rsid w:val="008003E1"/>
    <w:rsid w:val="008004A9"/>
    <w:rsid w:val="00803194"/>
    <w:rsid w:val="00803D59"/>
    <w:rsid w:val="0080455F"/>
    <w:rsid w:val="00804DF5"/>
    <w:rsid w:val="0080530F"/>
    <w:rsid w:val="00812704"/>
    <w:rsid w:val="00812F8F"/>
    <w:rsid w:val="008142E3"/>
    <w:rsid w:val="008153AA"/>
    <w:rsid w:val="008167AE"/>
    <w:rsid w:val="008203B7"/>
    <w:rsid w:val="00820468"/>
    <w:rsid w:val="00820E00"/>
    <w:rsid w:val="0082101B"/>
    <w:rsid w:val="00822002"/>
    <w:rsid w:val="00822133"/>
    <w:rsid w:val="0083163B"/>
    <w:rsid w:val="00837104"/>
    <w:rsid w:val="00843C07"/>
    <w:rsid w:val="0084537A"/>
    <w:rsid w:val="00845AB8"/>
    <w:rsid w:val="008473AE"/>
    <w:rsid w:val="0085023F"/>
    <w:rsid w:val="008550E0"/>
    <w:rsid w:val="008553B5"/>
    <w:rsid w:val="00855508"/>
    <w:rsid w:val="00855CBD"/>
    <w:rsid w:val="008570E2"/>
    <w:rsid w:val="00861B1B"/>
    <w:rsid w:val="00863121"/>
    <w:rsid w:val="00864D7D"/>
    <w:rsid w:val="00865617"/>
    <w:rsid w:val="008704F3"/>
    <w:rsid w:val="0087097C"/>
    <w:rsid w:val="00870E12"/>
    <w:rsid w:val="008713FF"/>
    <w:rsid w:val="00871730"/>
    <w:rsid w:val="00872F8C"/>
    <w:rsid w:val="008734F4"/>
    <w:rsid w:val="0087559F"/>
    <w:rsid w:val="0087740D"/>
    <w:rsid w:val="00877C8E"/>
    <w:rsid w:val="00881A6D"/>
    <w:rsid w:val="00882F53"/>
    <w:rsid w:val="00883454"/>
    <w:rsid w:val="00886415"/>
    <w:rsid w:val="00894999"/>
    <w:rsid w:val="00896B4C"/>
    <w:rsid w:val="0089731C"/>
    <w:rsid w:val="008A00BC"/>
    <w:rsid w:val="008A1437"/>
    <w:rsid w:val="008A1694"/>
    <w:rsid w:val="008A1896"/>
    <w:rsid w:val="008A1EA3"/>
    <w:rsid w:val="008A315E"/>
    <w:rsid w:val="008A3616"/>
    <w:rsid w:val="008A4CB8"/>
    <w:rsid w:val="008A535E"/>
    <w:rsid w:val="008A596B"/>
    <w:rsid w:val="008B21D9"/>
    <w:rsid w:val="008B4886"/>
    <w:rsid w:val="008B50FC"/>
    <w:rsid w:val="008B620F"/>
    <w:rsid w:val="008B6D75"/>
    <w:rsid w:val="008C0832"/>
    <w:rsid w:val="008C119F"/>
    <w:rsid w:val="008C1241"/>
    <w:rsid w:val="008C1A05"/>
    <w:rsid w:val="008C294D"/>
    <w:rsid w:val="008C2B48"/>
    <w:rsid w:val="008C3876"/>
    <w:rsid w:val="008C46A8"/>
    <w:rsid w:val="008C546C"/>
    <w:rsid w:val="008C54D3"/>
    <w:rsid w:val="008C54E6"/>
    <w:rsid w:val="008D01AD"/>
    <w:rsid w:val="008D10BE"/>
    <w:rsid w:val="008D2F19"/>
    <w:rsid w:val="008D50C3"/>
    <w:rsid w:val="008E213E"/>
    <w:rsid w:val="008E3B3B"/>
    <w:rsid w:val="008E4E08"/>
    <w:rsid w:val="008E53C7"/>
    <w:rsid w:val="008E5727"/>
    <w:rsid w:val="008F1215"/>
    <w:rsid w:val="008F33D6"/>
    <w:rsid w:val="008F3640"/>
    <w:rsid w:val="008F45AF"/>
    <w:rsid w:val="008F4631"/>
    <w:rsid w:val="008F4CE2"/>
    <w:rsid w:val="009017B4"/>
    <w:rsid w:val="00902DD7"/>
    <w:rsid w:val="009115C6"/>
    <w:rsid w:val="009118D4"/>
    <w:rsid w:val="00912993"/>
    <w:rsid w:val="0091523E"/>
    <w:rsid w:val="009162C1"/>
    <w:rsid w:val="00921A67"/>
    <w:rsid w:val="00921FF6"/>
    <w:rsid w:val="009229B5"/>
    <w:rsid w:val="0092346C"/>
    <w:rsid w:val="00924A1F"/>
    <w:rsid w:val="009253C8"/>
    <w:rsid w:val="00927758"/>
    <w:rsid w:val="00931699"/>
    <w:rsid w:val="009316D8"/>
    <w:rsid w:val="00931C82"/>
    <w:rsid w:val="0093243D"/>
    <w:rsid w:val="00934181"/>
    <w:rsid w:val="009364E7"/>
    <w:rsid w:val="00940C12"/>
    <w:rsid w:val="00940D38"/>
    <w:rsid w:val="00942256"/>
    <w:rsid w:val="0094306B"/>
    <w:rsid w:val="0095116B"/>
    <w:rsid w:val="0095191D"/>
    <w:rsid w:val="0095201E"/>
    <w:rsid w:val="009525B6"/>
    <w:rsid w:val="00953BCB"/>
    <w:rsid w:val="00954029"/>
    <w:rsid w:val="009554C2"/>
    <w:rsid w:val="00955739"/>
    <w:rsid w:val="00956045"/>
    <w:rsid w:val="00956A7A"/>
    <w:rsid w:val="00957196"/>
    <w:rsid w:val="009575DB"/>
    <w:rsid w:val="00961233"/>
    <w:rsid w:val="00962FEF"/>
    <w:rsid w:val="00964CDF"/>
    <w:rsid w:val="009656B0"/>
    <w:rsid w:val="009667A8"/>
    <w:rsid w:val="00967C77"/>
    <w:rsid w:val="00972094"/>
    <w:rsid w:val="00972E6E"/>
    <w:rsid w:val="0097313B"/>
    <w:rsid w:val="00973257"/>
    <w:rsid w:val="009737BF"/>
    <w:rsid w:val="00974AE6"/>
    <w:rsid w:val="00976013"/>
    <w:rsid w:val="009766C5"/>
    <w:rsid w:val="00976E47"/>
    <w:rsid w:val="009808F8"/>
    <w:rsid w:val="00981230"/>
    <w:rsid w:val="00983CA5"/>
    <w:rsid w:val="0098402A"/>
    <w:rsid w:val="009841A2"/>
    <w:rsid w:val="00984E7B"/>
    <w:rsid w:val="00985D15"/>
    <w:rsid w:val="0098785F"/>
    <w:rsid w:val="009907AF"/>
    <w:rsid w:val="00993343"/>
    <w:rsid w:val="00993E11"/>
    <w:rsid w:val="00993E32"/>
    <w:rsid w:val="009943EA"/>
    <w:rsid w:val="00995445"/>
    <w:rsid w:val="00995C1C"/>
    <w:rsid w:val="009A0EC8"/>
    <w:rsid w:val="009A11E7"/>
    <w:rsid w:val="009A15ED"/>
    <w:rsid w:val="009A3BB5"/>
    <w:rsid w:val="009A4CD2"/>
    <w:rsid w:val="009A76D5"/>
    <w:rsid w:val="009B25EE"/>
    <w:rsid w:val="009B2A2C"/>
    <w:rsid w:val="009B375A"/>
    <w:rsid w:val="009B4C12"/>
    <w:rsid w:val="009B5FB2"/>
    <w:rsid w:val="009B7F4C"/>
    <w:rsid w:val="009C068C"/>
    <w:rsid w:val="009C1561"/>
    <w:rsid w:val="009C6FD1"/>
    <w:rsid w:val="009C7A4F"/>
    <w:rsid w:val="009D035A"/>
    <w:rsid w:val="009D18AB"/>
    <w:rsid w:val="009D313F"/>
    <w:rsid w:val="009D4272"/>
    <w:rsid w:val="009D56FA"/>
    <w:rsid w:val="009D67F9"/>
    <w:rsid w:val="009D7496"/>
    <w:rsid w:val="009E1694"/>
    <w:rsid w:val="009E3DB3"/>
    <w:rsid w:val="009E4191"/>
    <w:rsid w:val="009E55EA"/>
    <w:rsid w:val="009E5C03"/>
    <w:rsid w:val="009F18FB"/>
    <w:rsid w:val="009F2F0B"/>
    <w:rsid w:val="009F429E"/>
    <w:rsid w:val="009F4AC6"/>
    <w:rsid w:val="009F57BD"/>
    <w:rsid w:val="009F5A65"/>
    <w:rsid w:val="009F6A8F"/>
    <w:rsid w:val="00A00B5A"/>
    <w:rsid w:val="00A05987"/>
    <w:rsid w:val="00A06588"/>
    <w:rsid w:val="00A06DA6"/>
    <w:rsid w:val="00A06FAB"/>
    <w:rsid w:val="00A10024"/>
    <w:rsid w:val="00A10A62"/>
    <w:rsid w:val="00A11CAA"/>
    <w:rsid w:val="00A1229F"/>
    <w:rsid w:val="00A1296C"/>
    <w:rsid w:val="00A131D5"/>
    <w:rsid w:val="00A14C3C"/>
    <w:rsid w:val="00A15375"/>
    <w:rsid w:val="00A21119"/>
    <w:rsid w:val="00A21AB4"/>
    <w:rsid w:val="00A21E8C"/>
    <w:rsid w:val="00A221A2"/>
    <w:rsid w:val="00A22595"/>
    <w:rsid w:val="00A271D9"/>
    <w:rsid w:val="00A311FF"/>
    <w:rsid w:val="00A31DE3"/>
    <w:rsid w:val="00A33251"/>
    <w:rsid w:val="00A40660"/>
    <w:rsid w:val="00A40E82"/>
    <w:rsid w:val="00A431EC"/>
    <w:rsid w:val="00A43766"/>
    <w:rsid w:val="00A47FCD"/>
    <w:rsid w:val="00A50E19"/>
    <w:rsid w:val="00A51D4A"/>
    <w:rsid w:val="00A5232B"/>
    <w:rsid w:val="00A52EAA"/>
    <w:rsid w:val="00A543C5"/>
    <w:rsid w:val="00A5564C"/>
    <w:rsid w:val="00A55E54"/>
    <w:rsid w:val="00A56747"/>
    <w:rsid w:val="00A57065"/>
    <w:rsid w:val="00A57EB6"/>
    <w:rsid w:val="00A60749"/>
    <w:rsid w:val="00A60B42"/>
    <w:rsid w:val="00A626CC"/>
    <w:rsid w:val="00A63E0D"/>
    <w:rsid w:val="00A6593F"/>
    <w:rsid w:val="00A67AEB"/>
    <w:rsid w:val="00A70EF0"/>
    <w:rsid w:val="00A742C4"/>
    <w:rsid w:val="00A76CED"/>
    <w:rsid w:val="00A76DAE"/>
    <w:rsid w:val="00A80977"/>
    <w:rsid w:val="00A84E54"/>
    <w:rsid w:val="00A8540C"/>
    <w:rsid w:val="00A878B9"/>
    <w:rsid w:val="00A91AAA"/>
    <w:rsid w:val="00A93C8E"/>
    <w:rsid w:val="00A963A8"/>
    <w:rsid w:val="00AA1954"/>
    <w:rsid w:val="00AA6207"/>
    <w:rsid w:val="00AB1B71"/>
    <w:rsid w:val="00AB7E34"/>
    <w:rsid w:val="00AC1B55"/>
    <w:rsid w:val="00AC47BC"/>
    <w:rsid w:val="00AD054C"/>
    <w:rsid w:val="00AD25CB"/>
    <w:rsid w:val="00AD2F71"/>
    <w:rsid w:val="00AD398B"/>
    <w:rsid w:val="00AD3B00"/>
    <w:rsid w:val="00AD4565"/>
    <w:rsid w:val="00AD53B6"/>
    <w:rsid w:val="00AD57CA"/>
    <w:rsid w:val="00AD7203"/>
    <w:rsid w:val="00AE01F8"/>
    <w:rsid w:val="00AE099A"/>
    <w:rsid w:val="00AE2422"/>
    <w:rsid w:val="00AE271D"/>
    <w:rsid w:val="00AE56C8"/>
    <w:rsid w:val="00AE5F7C"/>
    <w:rsid w:val="00AF0E8B"/>
    <w:rsid w:val="00AF11CE"/>
    <w:rsid w:val="00AF2C95"/>
    <w:rsid w:val="00AF3AFC"/>
    <w:rsid w:val="00AF5FE6"/>
    <w:rsid w:val="00AF60C4"/>
    <w:rsid w:val="00AF7CA0"/>
    <w:rsid w:val="00B00BA0"/>
    <w:rsid w:val="00B0163A"/>
    <w:rsid w:val="00B042F6"/>
    <w:rsid w:val="00B04CE0"/>
    <w:rsid w:val="00B052ED"/>
    <w:rsid w:val="00B05D04"/>
    <w:rsid w:val="00B06D9B"/>
    <w:rsid w:val="00B072C8"/>
    <w:rsid w:val="00B07E11"/>
    <w:rsid w:val="00B145D5"/>
    <w:rsid w:val="00B1490D"/>
    <w:rsid w:val="00B14B97"/>
    <w:rsid w:val="00B14F17"/>
    <w:rsid w:val="00B15249"/>
    <w:rsid w:val="00B17F08"/>
    <w:rsid w:val="00B2022D"/>
    <w:rsid w:val="00B228C8"/>
    <w:rsid w:val="00B230FF"/>
    <w:rsid w:val="00B24AE1"/>
    <w:rsid w:val="00B32EF0"/>
    <w:rsid w:val="00B36108"/>
    <w:rsid w:val="00B36E54"/>
    <w:rsid w:val="00B36E60"/>
    <w:rsid w:val="00B40B88"/>
    <w:rsid w:val="00B41226"/>
    <w:rsid w:val="00B44D73"/>
    <w:rsid w:val="00B453F1"/>
    <w:rsid w:val="00B45503"/>
    <w:rsid w:val="00B5059E"/>
    <w:rsid w:val="00B542F4"/>
    <w:rsid w:val="00B54BBA"/>
    <w:rsid w:val="00B556A8"/>
    <w:rsid w:val="00B57554"/>
    <w:rsid w:val="00B61673"/>
    <w:rsid w:val="00B62B67"/>
    <w:rsid w:val="00B62FB9"/>
    <w:rsid w:val="00B631F5"/>
    <w:rsid w:val="00B63D9E"/>
    <w:rsid w:val="00B64018"/>
    <w:rsid w:val="00B70181"/>
    <w:rsid w:val="00B73D85"/>
    <w:rsid w:val="00B74D78"/>
    <w:rsid w:val="00B7613C"/>
    <w:rsid w:val="00B77303"/>
    <w:rsid w:val="00B8039D"/>
    <w:rsid w:val="00B82FF0"/>
    <w:rsid w:val="00B85BED"/>
    <w:rsid w:val="00B85C9B"/>
    <w:rsid w:val="00B87482"/>
    <w:rsid w:val="00B876DC"/>
    <w:rsid w:val="00B92F53"/>
    <w:rsid w:val="00B93267"/>
    <w:rsid w:val="00B967EC"/>
    <w:rsid w:val="00B97348"/>
    <w:rsid w:val="00B97422"/>
    <w:rsid w:val="00BA08DB"/>
    <w:rsid w:val="00BA2ABC"/>
    <w:rsid w:val="00BA2EEF"/>
    <w:rsid w:val="00BA4485"/>
    <w:rsid w:val="00BA4610"/>
    <w:rsid w:val="00BA645A"/>
    <w:rsid w:val="00BA7A5F"/>
    <w:rsid w:val="00BB4398"/>
    <w:rsid w:val="00BB5A67"/>
    <w:rsid w:val="00BC283A"/>
    <w:rsid w:val="00BC29BB"/>
    <w:rsid w:val="00BC323F"/>
    <w:rsid w:val="00BC3312"/>
    <w:rsid w:val="00BC38DB"/>
    <w:rsid w:val="00BC65A6"/>
    <w:rsid w:val="00BD1968"/>
    <w:rsid w:val="00BD327D"/>
    <w:rsid w:val="00BD3915"/>
    <w:rsid w:val="00BE219A"/>
    <w:rsid w:val="00BE33E4"/>
    <w:rsid w:val="00BE345D"/>
    <w:rsid w:val="00BE439D"/>
    <w:rsid w:val="00BE5513"/>
    <w:rsid w:val="00BE619B"/>
    <w:rsid w:val="00BE79FA"/>
    <w:rsid w:val="00BF021E"/>
    <w:rsid w:val="00BF3074"/>
    <w:rsid w:val="00BF3623"/>
    <w:rsid w:val="00BF44CD"/>
    <w:rsid w:val="00BF4D11"/>
    <w:rsid w:val="00BF4E37"/>
    <w:rsid w:val="00BF515C"/>
    <w:rsid w:val="00BF5798"/>
    <w:rsid w:val="00BF6217"/>
    <w:rsid w:val="00C01A7F"/>
    <w:rsid w:val="00C02AE5"/>
    <w:rsid w:val="00C02E5C"/>
    <w:rsid w:val="00C030D4"/>
    <w:rsid w:val="00C0403D"/>
    <w:rsid w:val="00C049F5"/>
    <w:rsid w:val="00C04D38"/>
    <w:rsid w:val="00C05386"/>
    <w:rsid w:val="00C11879"/>
    <w:rsid w:val="00C11D5D"/>
    <w:rsid w:val="00C15276"/>
    <w:rsid w:val="00C16B67"/>
    <w:rsid w:val="00C20E4F"/>
    <w:rsid w:val="00C217E9"/>
    <w:rsid w:val="00C21D94"/>
    <w:rsid w:val="00C21E4E"/>
    <w:rsid w:val="00C22872"/>
    <w:rsid w:val="00C2291C"/>
    <w:rsid w:val="00C22A85"/>
    <w:rsid w:val="00C23DE5"/>
    <w:rsid w:val="00C248C9"/>
    <w:rsid w:val="00C26B97"/>
    <w:rsid w:val="00C279B5"/>
    <w:rsid w:val="00C27D8A"/>
    <w:rsid w:val="00C3404E"/>
    <w:rsid w:val="00C342EE"/>
    <w:rsid w:val="00C34C5E"/>
    <w:rsid w:val="00C37061"/>
    <w:rsid w:val="00C40E32"/>
    <w:rsid w:val="00C41F01"/>
    <w:rsid w:val="00C42EEF"/>
    <w:rsid w:val="00C43DE6"/>
    <w:rsid w:val="00C4621D"/>
    <w:rsid w:val="00C4784F"/>
    <w:rsid w:val="00C47D79"/>
    <w:rsid w:val="00C47F69"/>
    <w:rsid w:val="00C500B6"/>
    <w:rsid w:val="00C511FB"/>
    <w:rsid w:val="00C52104"/>
    <w:rsid w:val="00C5514A"/>
    <w:rsid w:val="00C55649"/>
    <w:rsid w:val="00C55A2A"/>
    <w:rsid w:val="00C564AB"/>
    <w:rsid w:val="00C56B6C"/>
    <w:rsid w:val="00C61C64"/>
    <w:rsid w:val="00C62236"/>
    <w:rsid w:val="00C62418"/>
    <w:rsid w:val="00C64A08"/>
    <w:rsid w:val="00C65325"/>
    <w:rsid w:val="00C65CBA"/>
    <w:rsid w:val="00C665C9"/>
    <w:rsid w:val="00C715CB"/>
    <w:rsid w:val="00C71A4F"/>
    <w:rsid w:val="00C7236F"/>
    <w:rsid w:val="00C75D4D"/>
    <w:rsid w:val="00C75D9B"/>
    <w:rsid w:val="00C76222"/>
    <w:rsid w:val="00C8174D"/>
    <w:rsid w:val="00C81C44"/>
    <w:rsid w:val="00C82B3E"/>
    <w:rsid w:val="00C83BE9"/>
    <w:rsid w:val="00C86057"/>
    <w:rsid w:val="00C8677E"/>
    <w:rsid w:val="00C876F1"/>
    <w:rsid w:val="00C92623"/>
    <w:rsid w:val="00C92821"/>
    <w:rsid w:val="00C95197"/>
    <w:rsid w:val="00C956FE"/>
    <w:rsid w:val="00CA11F7"/>
    <w:rsid w:val="00CA17A1"/>
    <w:rsid w:val="00CB5F3B"/>
    <w:rsid w:val="00CB668B"/>
    <w:rsid w:val="00CB6E5A"/>
    <w:rsid w:val="00CB71B8"/>
    <w:rsid w:val="00CC0230"/>
    <w:rsid w:val="00CC0680"/>
    <w:rsid w:val="00CC0862"/>
    <w:rsid w:val="00CC4EF9"/>
    <w:rsid w:val="00CD2A71"/>
    <w:rsid w:val="00CD3962"/>
    <w:rsid w:val="00CD3AC4"/>
    <w:rsid w:val="00CD44CD"/>
    <w:rsid w:val="00CD4EA7"/>
    <w:rsid w:val="00CD5646"/>
    <w:rsid w:val="00CD56D6"/>
    <w:rsid w:val="00CE05B3"/>
    <w:rsid w:val="00CE0AB0"/>
    <w:rsid w:val="00CE186B"/>
    <w:rsid w:val="00CE19C3"/>
    <w:rsid w:val="00CE34F1"/>
    <w:rsid w:val="00CE4A08"/>
    <w:rsid w:val="00CE624A"/>
    <w:rsid w:val="00CE7ECC"/>
    <w:rsid w:val="00CF06A7"/>
    <w:rsid w:val="00CF3AB5"/>
    <w:rsid w:val="00CF3C05"/>
    <w:rsid w:val="00CF4181"/>
    <w:rsid w:val="00CF4E67"/>
    <w:rsid w:val="00CF57C2"/>
    <w:rsid w:val="00CF5EB7"/>
    <w:rsid w:val="00CF70D9"/>
    <w:rsid w:val="00CF7339"/>
    <w:rsid w:val="00D0153B"/>
    <w:rsid w:val="00D024C9"/>
    <w:rsid w:val="00D04662"/>
    <w:rsid w:val="00D121D6"/>
    <w:rsid w:val="00D121EF"/>
    <w:rsid w:val="00D16DFB"/>
    <w:rsid w:val="00D1703E"/>
    <w:rsid w:val="00D17B44"/>
    <w:rsid w:val="00D22F91"/>
    <w:rsid w:val="00D23A53"/>
    <w:rsid w:val="00D23E0D"/>
    <w:rsid w:val="00D24D72"/>
    <w:rsid w:val="00D25005"/>
    <w:rsid w:val="00D264EB"/>
    <w:rsid w:val="00D26595"/>
    <w:rsid w:val="00D27B17"/>
    <w:rsid w:val="00D303A2"/>
    <w:rsid w:val="00D306E3"/>
    <w:rsid w:val="00D324A2"/>
    <w:rsid w:val="00D364BB"/>
    <w:rsid w:val="00D369EC"/>
    <w:rsid w:val="00D36E22"/>
    <w:rsid w:val="00D37139"/>
    <w:rsid w:val="00D37C42"/>
    <w:rsid w:val="00D41F2A"/>
    <w:rsid w:val="00D45F8D"/>
    <w:rsid w:val="00D46629"/>
    <w:rsid w:val="00D4762F"/>
    <w:rsid w:val="00D52E15"/>
    <w:rsid w:val="00D53E9C"/>
    <w:rsid w:val="00D568AB"/>
    <w:rsid w:val="00D568FD"/>
    <w:rsid w:val="00D61486"/>
    <w:rsid w:val="00D63610"/>
    <w:rsid w:val="00D64BB3"/>
    <w:rsid w:val="00D64F91"/>
    <w:rsid w:val="00D675D9"/>
    <w:rsid w:val="00D67BA3"/>
    <w:rsid w:val="00D70934"/>
    <w:rsid w:val="00D70D2B"/>
    <w:rsid w:val="00D718A4"/>
    <w:rsid w:val="00D71F81"/>
    <w:rsid w:val="00D72454"/>
    <w:rsid w:val="00D729CB"/>
    <w:rsid w:val="00D73628"/>
    <w:rsid w:val="00D73A79"/>
    <w:rsid w:val="00D73AE2"/>
    <w:rsid w:val="00D74C8B"/>
    <w:rsid w:val="00D75670"/>
    <w:rsid w:val="00D76F02"/>
    <w:rsid w:val="00D777A1"/>
    <w:rsid w:val="00D77877"/>
    <w:rsid w:val="00D80A0C"/>
    <w:rsid w:val="00D80CB6"/>
    <w:rsid w:val="00D81626"/>
    <w:rsid w:val="00D8289C"/>
    <w:rsid w:val="00D82A7E"/>
    <w:rsid w:val="00D83B22"/>
    <w:rsid w:val="00D84F2A"/>
    <w:rsid w:val="00D863D4"/>
    <w:rsid w:val="00D86994"/>
    <w:rsid w:val="00D870C2"/>
    <w:rsid w:val="00D8784A"/>
    <w:rsid w:val="00D909C3"/>
    <w:rsid w:val="00D91884"/>
    <w:rsid w:val="00D951D7"/>
    <w:rsid w:val="00D95FCC"/>
    <w:rsid w:val="00DA168A"/>
    <w:rsid w:val="00DA44C0"/>
    <w:rsid w:val="00DB0170"/>
    <w:rsid w:val="00DB0799"/>
    <w:rsid w:val="00DB170C"/>
    <w:rsid w:val="00DB2293"/>
    <w:rsid w:val="00DB27D3"/>
    <w:rsid w:val="00DB2A00"/>
    <w:rsid w:val="00DB5C31"/>
    <w:rsid w:val="00DB646E"/>
    <w:rsid w:val="00DB767D"/>
    <w:rsid w:val="00DC00D7"/>
    <w:rsid w:val="00DC0B9F"/>
    <w:rsid w:val="00DC0C4C"/>
    <w:rsid w:val="00DC1784"/>
    <w:rsid w:val="00DC3D41"/>
    <w:rsid w:val="00DD01FC"/>
    <w:rsid w:val="00DD039B"/>
    <w:rsid w:val="00DD09B2"/>
    <w:rsid w:val="00DD0C72"/>
    <w:rsid w:val="00DD3428"/>
    <w:rsid w:val="00DD3BD8"/>
    <w:rsid w:val="00DD437C"/>
    <w:rsid w:val="00DD6F54"/>
    <w:rsid w:val="00DE0AFD"/>
    <w:rsid w:val="00DE113B"/>
    <w:rsid w:val="00DE22ED"/>
    <w:rsid w:val="00DE54ED"/>
    <w:rsid w:val="00DE7000"/>
    <w:rsid w:val="00DF0FC0"/>
    <w:rsid w:val="00DF111F"/>
    <w:rsid w:val="00DF285D"/>
    <w:rsid w:val="00DF35D1"/>
    <w:rsid w:val="00DF58F0"/>
    <w:rsid w:val="00DF690C"/>
    <w:rsid w:val="00DF6C7A"/>
    <w:rsid w:val="00E00515"/>
    <w:rsid w:val="00E0118F"/>
    <w:rsid w:val="00E02080"/>
    <w:rsid w:val="00E03B4E"/>
    <w:rsid w:val="00E101D3"/>
    <w:rsid w:val="00E1160B"/>
    <w:rsid w:val="00E175AB"/>
    <w:rsid w:val="00E23151"/>
    <w:rsid w:val="00E25609"/>
    <w:rsid w:val="00E278EA"/>
    <w:rsid w:val="00E27FEE"/>
    <w:rsid w:val="00E3261D"/>
    <w:rsid w:val="00E33DDC"/>
    <w:rsid w:val="00E34F18"/>
    <w:rsid w:val="00E350B7"/>
    <w:rsid w:val="00E35245"/>
    <w:rsid w:val="00E3663B"/>
    <w:rsid w:val="00E3671B"/>
    <w:rsid w:val="00E37DD5"/>
    <w:rsid w:val="00E427BE"/>
    <w:rsid w:val="00E42F2C"/>
    <w:rsid w:val="00E43186"/>
    <w:rsid w:val="00E435D2"/>
    <w:rsid w:val="00E440DD"/>
    <w:rsid w:val="00E4560A"/>
    <w:rsid w:val="00E458B7"/>
    <w:rsid w:val="00E50F86"/>
    <w:rsid w:val="00E5134E"/>
    <w:rsid w:val="00E52B88"/>
    <w:rsid w:val="00E56B4E"/>
    <w:rsid w:val="00E56F4E"/>
    <w:rsid w:val="00E57361"/>
    <w:rsid w:val="00E62673"/>
    <w:rsid w:val="00E63A7E"/>
    <w:rsid w:val="00E665C2"/>
    <w:rsid w:val="00E673A7"/>
    <w:rsid w:val="00E67A75"/>
    <w:rsid w:val="00E70187"/>
    <w:rsid w:val="00E813F5"/>
    <w:rsid w:val="00E81703"/>
    <w:rsid w:val="00E81B44"/>
    <w:rsid w:val="00E82293"/>
    <w:rsid w:val="00E822A4"/>
    <w:rsid w:val="00E824B9"/>
    <w:rsid w:val="00E842F5"/>
    <w:rsid w:val="00E84765"/>
    <w:rsid w:val="00E85B8A"/>
    <w:rsid w:val="00E86C5F"/>
    <w:rsid w:val="00E93EE0"/>
    <w:rsid w:val="00E95706"/>
    <w:rsid w:val="00E97EAE"/>
    <w:rsid w:val="00EA0CCC"/>
    <w:rsid w:val="00EA1416"/>
    <w:rsid w:val="00EA363B"/>
    <w:rsid w:val="00EA488E"/>
    <w:rsid w:val="00EA6520"/>
    <w:rsid w:val="00EA6AB3"/>
    <w:rsid w:val="00EB01B2"/>
    <w:rsid w:val="00EB045D"/>
    <w:rsid w:val="00EB1803"/>
    <w:rsid w:val="00EB2D00"/>
    <w:rsid w:val="00EB33B2"/>
    <w:rsid w:val="00EB34BA"/>
    <w:rsid w:val="00EB58F8"/>
    <w:rsid w:val="00EB73B6"/>
    <w:rsid w:val="00EB7965"/>
    <w:rsid w:val="00EC2A2E"/>
    <w:rsid w:val="00EC2D0A"/>
    <w:rsid w:val="00EC2F3C"/>
    <w:rsid w:val="00EC31AE"/>
    <w:rsid w:val="00EC3B77"/>
    <w:rsid w:val="00EC421E"/>
    <w:rsid w:val="00EC5AA4"/>
    <w:rsid w:val="00EC5CC3"/>
    <w:rsid w:val="00EC6635"/>
    <w:rsid w:val="00EC6A94"/>
    <w:rsid w:val="00ED01A0"/>
    <w:rsid w:val="00ED4BFB"/>
    <w:rsid w:val="00ED573D"/>
    <w:rsid w:val="00ED6061"/>
    <w:rsid w:val="00EE05AF"/>
    <w:rsid w:val="00EE32ED"/>
    <w:rsid w:val="00EE3F20"/>
    <w:rsid w:val="00EE4746"/>
    <w:rsid w:val="00EE708B"/>
    <w:rsid w:val="00EE7980"/>
    <w:rsid w:val="00EF1A9E"/>
    <w:rsid w:val="00EF5048"/>
    <w:rsid w:val="00EF5451"/>
    <w:rsid w:val="00F00206"/>
    <w:rsid w:val="00F0319B"/>
    <w:rsid w:val="00F045FF"/>
    <w:rsid w:val="00F054F3"/>
    <w:rsid w:val="00F05D8E"/>
    <w:rsid w:val="00F0621F"/>
    <w:rsid w:val="00F0745E"/>
    <w:rsid w:val="00F10061"/>
    <w:rsid w:val="00F11803"/>
    <w:rsid w:val="00F1472B"/>
    <w:rsid w:val="00F159BC"/>
    <w:rsid w:val="00F16E83"/>
    <w:rsid w:val="00F17701"/>
    <w:rsid w:val="00F21ECA"/>
    <w:rsid w:val="00F22060"/>
    <w:rsid w:val="00F23EE6"/>
    <w:rsid w:val="00F246B5"/>
    <w:rsid w:val="00F25416"/>
    <w:rsid w:val="00F2754D"/>
    <w:rsid w:val="00F30F58"/>
    <w:rsid w:val="00F36E83"/>
    <w:rsid w:val="00F40696"/>
    <w:rsid w:val="00F415E7"/>
    <w:rsid w:val="00F43936"/>
    <w:rsid w:val="00F44133"/>
    <w:rsid w:val="00F4593A"/>
    <w:rsid w:val="00F461ED"/>
    <w:rsid w:val="00F46FF0"/>
    <w:rsid w:val="00F5194C"/>
    <w:rsid w:val="00F5198E"/>
    <w:rsid w:val="00F541E5"/>
    <w:rsid w:val="00F54B1F"/>
    <w:rsid w:val="00F6274F"/>
    <w:rsid w:val="00F63472"/>
    <w:rsid w:val="00F70DBF"/>
    <w:rsid w:val="00F71483"/>
    <w:rsid w:val="00F72D48"/>
    <w:rsid w:val="00F73B25"/>
    <w:rsid w:val="00F740F6"/>
    <w:rsid w:val="00F74860"/>
    <w:rsid w:val="00F85687"/>
    <w:rsid w:val="00F85CCD"/>
    <w:rsid w:val="00F93684"/>
    <w:rsid w:val="00F94C31"/>
    <w:rsid w:val="00F97674"/>
    <w:rsid w:val="00FA1389"/>
    <w:rsid w:val="00FA1CD6"/>
    <w:rsid w:val="00FA600D"/>
    <w:rsid w:val="00FB0054"/>
    <w:rsid w:val="00FB16F7"/>
    <w:rsid w:val="00FB3F76"/>
    <w:rsid w:val="00FB520F"/>
    <w:rsid w:val="00FB5722"/>
    <w:rsid w:val="00FB57B1"/>
    <w:rsid w:val="00FB6AF6"/>
    <w:rsid w:val="00FC1045"/>
    <w:rsid w:val="00FC2B52"/>
    <w:rsid w:val="00FC3D7B"/>
    <w:rsid w:val="00FC4772"/>
    <w:rsid w:val="00FC74D0"/>
    <w:rsid w:val="00FD0DBE"/>
    <w:rsid w:val="00FD18D2"/>
    <w:rsid w:val="00FD2D05"/>
    <w:rsid w:val="00FD4F8B"/>
    <w:rsid w:val="00FD6870"/>
    <w:rsid w:val="00FE134D"/>
    <w:rsid w:val="00FE192B"/>
    <w:rsid w:val="00FE2CE1"/>
    <w:rsid w:val="00FE5617"/>
    <w:rsid w:val="00FE56B9"/>
    <w:rsid w:val="00FE5F8C"/>
    <w:rsid w:val="00FE5FA2"/>
    <w:rsid w:val="00FE66E7"/>
    <w:rsid w:val="00FE68BB"/>
    <w:rsid w:val="00FE7A68"/>
    <w:rsid w:val="00FE7D7F"/>
    <w:rsid w:val="00FF0DA6"/>
    <w:rsid w:val="00FF34C1"/>
    <w:rsid w:val="00FF56DE"/>
    <w:rsid w:val="00FF63C6"/>
    <w:rsid w:val="00FF7A69"/>
    <w:rsid w:val="01278A94"/>
    <w:rsid w:val="016A3452"/>
    <w:rsid w:val="05F6D2E2"/>
    <w:rsid w:val="06BC411E"/>
    <w:rsid w:val="078B10C7"/>
    <w:rsid w:val="07C29012"/>
    <w:rsid w:val="0A317583"/>
    <w:rsid w:val="0D9F5A2D"/>
    <w:rsid w:val="0DFA524B"/>
    <w:rsid w:val="11AD5D08"/>
    <w:rsid w:val="174E29F9"/>
    <w:rsid w:val="1762A229"/>
    <w:rsid w:val="179F433E"/>
    <w:rsid w:val="1800F58D"/>
    <w:rsid w:val="19644585"/>
    <w:rsid w:val="1AFBB2C3"/>
    <w:rsid w:val="1CA025CA"/>
    <w:rsid w:val="20477F4B"/>
    <w:rsid w:val="22F29352"/>
    <w:rsid w:val="242CAD01"/>
    <w:rsid w:val="26A9C81A"/>
    <w:rsid w:val="2B76891B"/>
    <w:rsid w:val="317EFF4C"/>
    <w:rsid w:val="32D1A00C"/>
    <w:rsid w:val="34508A65"/>
    <w:rsid w:val="35CD6655"/>
    <w:rsid w:val="3868921C"/>
    <w:rsid w:val="3A016DE7"/>
    <w:rsid w:val="3B515F82"/>
    <w:rsid w:val="3BCE7CA6"/>
    <w:rsid w:val="3CF4D78E"/>
    <w:rsid w:val="4343C76A"/>
    <w:rsid w:val="47C7E8D5"/>
    <w:rsid w:val="4925E907"/>
    <w:rsid w:val="4ADF7721"/>
    <w:rsid w:val="5026D93A"/>
    <w:rsid w:val="52D97606"/>
    <w:rsid w:val="5420B67E"/>
    <w:rsid w:val="561CFBF9"/>
    <w:rsid w:val="599B382A"/>
    <w:rsid w:val="5B96B693"/>
    <w:rsid w:val="5E81C517"/>
    <w:rsid w:val="62070C42"/>
    <w:rsid w:val="650006DF"/>
    <w:rsid w:val="682C3584"/>
    <w:rsid w:val="6A38B4D7"/>
    <w:rsid w:val="6FED86A2"/>
    <w:rsid w:val="75591F19"/>
    <w:rsid w:val="7706308C"/>
    <w:rsid w:val="7B15396B"/>
    <w:rsid w:val="7C51067F"/>
    <w:rsid w:val="7F4245E7"/>
    <w:rsid w:val="7FD2228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2122EDD"/>
  <w15:docId w15:val="{BCED2AE8-525D-46E4-B6C0-29EC983CF7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uiPriority="39"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lsdException w:name="List Paragraph" w:uiPriority="34" w:qFormat="1"/>
    <w:lsdException w:name="Quote" w:uiPriority="29"/>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48E0"/>
    <w:pPr>
      <w:spacing w:before="120" w:after="120" w:line="360" w:lineRule="auto"/>
    </w:pPr>
    <w:rPr>
      <w:sz w:val="24"/>
      <w:szCs w:val="22"/>
      <w:lang w:eastAsia="en-US"/>
    </w:rPr>
  </w:style>
  <w:style w:type="paragraph" w:styleId="Heading1">
    <w:name w:val="heading 1"/>
    <w:basedOn w:val="Normal"/>
    <w:next w:val="Normal"/>
    <w:link w:val="Heading1Char"/>
    <w:qFormat/>
    <w:rsid w:val="00F1472B"/>
    <w:pPr>
      <w:keepNext/>
      <w:keepLines/>
      <w:numPr>
        <w:numId w:val="9"/>
      </w:numPr>
      <w:spacing w:before="480"/>
      <w:outlineLvl w:val="0"/>
    </w:pPr>
    <w:rPr>
      <w:rFonts w:eastAsia="Times New Roman"/>
      <w:b/>
      <w:bCs/>
      <w:color w:val="008938"/>
      <w:sz w:val="36"/>
      <w:szCs w:val="28"/>
    </w:rPr>
  </w:style>
  <w:style w:type="paragraph" w:styleId="Heading2">
    <w:name w:val="heading 2"/>
    <w:next w:val="Normal"/>
    <w:link w:val="Heading2Char"/>
    <w:autoRedefine/>
    <w:qFormat/>
    <w:rsid w:val="004C36F8"/>
    <w:pPr>
      <w:keepNext/>
      <w:spacing w:before="480" w:after="120" w:line="360" w:lineRule="auto"/>
      <w:ind w:left="576" w:hanging="576"/>
      <w:outlineLvl w:val="1"/>
    </w:pPr>
    <w:rPr>
      <w:rFonts w:eastAsia="Times New Roman"/>
      <w:b/>
      <w:bCs/>
      <w:iCs/>
      <w:sz w:val="32"/>
      <w:szCs w:val="28"/>
      <w:lang w:eastAsia="en-US"/>
    </w:rPr>
  </w:style>
  <w:style w:type="paragraph" w:styleId="Heading3">
    <w:name w:val="heading 3"/>
    <w:basedOn w:val="Normal"/>
    <w:next w:val="Normal"/>
    <w:link w:val="Heading3Char"/>
    <w:qFormat/>
    <w:rsid w:val="00B36108"/>
    <w:pPr>
      <w:keepNext/>
      <w:keepLines/>
      <w:numPr>
        <w:ilvl w:val="2"/>
        <w:numId w:val="9"/>
      </w:numPr>
      <w:spacing w:before="360" w:after="0"/>
      <w:outlineLvl w:val="2"/>
    </w:pPr>
    <w:rPr>
      <w:rFonts w:eastAsia="Times New Roman"/>
      <w:b/>
      <w:bCs/>
      <w:color w:val="008938"/>
    </w:rPr>
  </w:style>
  <w:style w:type="paragraph" w:styleId="Heading4">
    <w:name w:val="heading 4"/>
    <w:basedOn w:val="Normal"/>
    <w:next w:val="Normal"/>
    <w:link w:val="Heading4Char"/>
    <w:rsid w:val="00057683"/>
    <w:pPr>
      <w:keepNext/>
      <w:keepLines/>
      <w:numPr>
        <w:ilvl w:val="3"/>
        <w:numId w:val="9"/>
      </w:numPr>
      <w:spacing w:before="200"/>
      <w:outlineLvl w:val="3"/>
    </w:pPr>
    <w:rPr>
      <w:rFonts w:eastAsia="Times New Roman"/>
      <w:b/>
      <w:bCs/>
      <w:iCs/>
    </w:rPr>
  </w:style>
  <w:style w:type="paragraph" w:styleId="Heading5">
    <w:name w:val="heading 5"/>
    <w:basedOn w:val="Normal"/>
    <w:next w:val="Normal"/>
    <w:link w:val="Heading5Char"/>
    <w:rsid w:val="00AE2422"/>
    <w:pPr>
      <w:keepNext/>
      <w:keepLines/>
      <w:numPr>
        <w:ilvl w:val="4"/>
        <w:numId w:val="9"/>
      </w:numPr>
      <w:spacing w:before="200"/>
      <w:outlineLvl w:val="4"/>
    </w:pPr>
    <w:rPr>
      <w:rFonts w:eastAsia="Times New Roman"/>
      <w:i/>
    </w:rPr>
  </w:style>
  <w:style w:type="paragraph" w:styleId="Heading6">
    <w:name w:val="heading 6"/>
    <w:basedOn w:val="Normal"/>
    <w:next w:val="Normal"/>
    <w:link w:val="Heading6Char"/>
    <w:uiPriority w:val="9"/>
    <w:semiHidden/>
    <w:unhideWhenUsed/>
    <w:rsid w:val="007848C7"/>
    <w:pPr>
      <w:keepNext/>
      <w:keepLines/>
      <w:numPr>
        <w:ilvl w:val="5"/>
        <w:numId w:val="9"/>
      </w:numPr>
      <w:spacing w:before="40" w:after="0"/>
      <w:outlineLvl w:val="5"/>
    </w:pPr>
    <w:rPr>
      <w:rFonts w:asciiTheme="majorHAnsi" w:eastAsiaTheme="majorEastAsia" w:hAnsiTheme="majorHAnsi" w:cstheme="majorBidi"/>
      <w:color w:val="005720" w:themeColor="accent1" w:themeShade="7F"/>
    </w:rPr>
  </w:style>
  <w:style w:type="paragraph" w:styleId="Heading7">
    <w:name w:val="heading 7"/>
    <w:basedOn w:val="Normal"/>
    <w:next w:val="Normal"/>
    <w:link w:val="Heading7Char"/>
    <w:uiPriority w:val="9"/>
    <w:semiHidden/>
    <w:unhideWhenUsed/>
    <w:qFormat/>
    <w:rsid w:val="007848C7"/>
    <w:pPr>
      <w:keepNext/>
      <w:keepLines/>
      <w:numPr>
        <w:ilvl w:val="6"/>
        <w:numId w:val="9"/>
      </w:numPr>
      <w:spacing w:before="40" w:after="0"/>
      <w:outlineLvl w:val="6"/>
    </w:pPr>
    <w:rPr>
      <w:rFonts w:asciiTheme="majorHAnsi" w:eastAsiaTheme="majorEastAsia" w:hAnsiTheme="majorHAnsi" w:cstheme="majorBidi"/>
      <w:i/>
      <w:iCs/>
      <w:color w:val="005720" w:themeColor="accent1" w:themeShade="7F"/>
    </w:rPr>
  </w:style>
  <w:style w:type="paragraph" w:styleId="Heading8">
    <w:name w:val="heading 8"/>
    <w:basedOn w:val="Normal"/>
    <w:next w:val="Normal"/>
    <w:link w:val="Heading8Char"/>
    <w:uiPriority w:val="9"/>
    <w:semiHidden/>
    <w:unhideWhenUsed/>
    <w:qFormat/>
    <w:rsid w:val="007848C7"/>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848C7"/>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4C36F8"/>
    <w:rPr>
      <w:rFonts w:eastAsia="Times New Roman"/>
      <w:b/>
      <w:bCs/>
      <w:iCs/>
      <w:sz w:val="32"/>
      <w:szCs w:val="28"/>
      <w:lang w:eastAsia="en-US"/>
    </w:rPr>
  </w:style>
  <w:style w:type="paragraph" w:customStyle="1" w:styleId="Thirdheading">
    <w:name w:val="Third heading"/>
    <w:autoRedefine/>
    <w:rsid w:val="006A3777"/>
    <w:pPr>
      <w:spacing w:before="120" w:after="40"/>
      <w:outlineLvl w:val="3"/>
    </w:pPr>
    <w:rPr>
      <w:b/>
      <w:sz w:val="26"/>
      <w:szCs w:val="22"/>
      <w:lang w:eastAsia="en-US"/>
    </w:rPr>
  </w:style>
  <w:style w:type="paragraph" w:customStyle="1" w:styleId="Reportsubtitle">
    <w:name w:val="Report subtitle"/>
    <w:uiPriority w:val="1"/>
    <w:qFormat/>
    <w:rsid w:val="00646B20"/>
    <w:pPr>
      <w:spacing w:after="200"/>
    </w:pPr>
    <w:rPr>
      <w:color w:val="008938"/>
      <w:sz w:val="40"/>
      <w:szCs w:val="28"/>
      <w:lang w:eastAsia="en-US"/>
    </w:rPr>
  </w:style>
  <w:style w:type="paragraph" w:customStyle="1" w:styleId="Numberedthirdheading">
    <w:name w:val="Numbered third heading"/>
    <w:autoRedefine/>
    <w:rsid w:val="006A3777"/>
    <w:pPr>
      <w:numPr>
        <w:ilvl w:val="2"/>
        <w:numId w:val="7"/>
      </w:numPr>
      <w:spacing w:before="120" w:after="40"/>
      <w:outlineLvl w:val="3"/>
    </w:pPr>
    <w:rPr>
      <w:b/>
      <w:color w:val="008631"/>
      <w:sz w:val="26"/>
      <w:szCs w:val="22"/>
      <w:lang w:eastAsia="en-US"/>
    </w:rPr>
  </w:style>
  <w:style w:type="paragraph" w:customStyle="1" w:styleId="Pullquotegreen">
    <w:name w:val="Pullquote green"/>
    <w:autoRedefine/>
    <w:rsid w:val="00742965"/>
    <w:pPr>
      <w:spacing w:before="240" w:after="360"/>
      <w:ind w:left="1701" w:right="1701"/>
    </w:pPr>
    <w:rPr>
      <w:rFonts w:ascii="Times New Roman" w:hAnsi="Times New Roman"/>
      <w:color w:val="008631"/>
      <w:sz w:val="32"/>
      <w:szCs w:val="22"/>
      <w:lang w:eastAsia="en-US"/>
    </w:rPr>
  </w:style>
  <w:style w:type="paragraph" w:styleId="BalloonText">
    <w:name w:val="Balloon Text"/>
    <w:basedOn w:val="Normal"/>
    <w:link w:val="BalloonTextChar"/>
    <w:uiPriority w:val="99"/>
    <w:semiHidden/>
    <w:unhideWhenUsed/>
    <w:rsid w:val="008A535E"/>
    <w:rPr>
      <w:rFonts w:ascii="Tahoma" w:hAnsi="Tahoma" w:cs="Tahoma"/>
      <w:sz w:val="16"/>
      <w:szCs w:val="16"/>
    </w:rPr>
  </w:style>
  <w:style w:type="character" w:customStyle="1" w:styleId="BalloonTextChar">
    <w:name w:val="Balloon Text Char"/>
    <w:basedOn w:val="DefaultParagraphFont"/>
    <w:link w:val="BalloonText"/>
    <w:uiPriority w:val="99"/>
    <w:semiHidden/>
    <w:rsid w:val="008A535E"/>
    <w:rPr>
      <w:rFonts w:ascii="Tahoma" w:hAnsi="Tahoma" w:cs="Tahoma"/>
      <w:sz w:val="16"/>
      <w:szCs w:val="16"/>
    </w:rPr>
  </w:style>
  <w:style w:type="paragraph" w:styleId="Header">
    <w:name w:val="header"/>
    <w:aliases w:val="Main Title"/>
    <w:basedOn w:val="Normal"/>
    <w:link w:val="HeaderChar"/>
    <w:rsid w:val="00113634"/>
    <w:pPr>
      <w:jc w:val="right"/>
    </w:pPr>
  </w:style>
  <w:style w:type="character" w:customStyle="1" w:styleId="HeaderChar">
    <w:name w:val="Header Char"/>
    <w:aliases w:val="Main Title Char"/>
    <w:basedOn w:val="DefaultParagraphFont"/>
    <w:link w:val="Header"/>
    <w:rsid w:val="00113634"/>
  </w:style>
  <w:style w:type="paragraph" w:styleId="Footer">
    <w:name w:val="footer"/>
    <w:basedOn w:val="Normal"/>
    <w:link w:val="FooterChar"/>
    <w:uiPriority w:val="99"/>
    <w:rsid w:val="00113634"/>
  </w:style>
  <w:style w:type="character" w:customStyle="1" w:styleId="FooterChar">
    <w:name w:val="Footer Char"/>
    <w:basedOn w:val="DefaultParagraphFont"/>
    <w:link w:val="Footer"/>
    <w:uiPriority w:val="99"/>
    <w:rsid w:val="00113634"/>
  </w:style>
  <w:style w:type="paragraph" w:customStyle="1" w:styleId="Pullquotemidgreen">
    <w:name w:val="Pullquote mid green"/>
    <w:autoRedefine/>
    <w:rsid w:val="00C55A2A"/>
    <w:pPr>
      <w:spacing w:before="240" w:after="360"/>
      <w:ind w:left="1701" w:right="1701"/>
    </w:pPr>
    <w:rPr>
      <w:rFonts w:ascii="Times New Roman" w:hAnsi="Times New Roman"/>
      <w:color w:val="008631"/>
      <w:sz w:val="32"/>
      <w:szCs w:val="22"/>
      <w:lang w:eastAsia="en-US"/>
    </w:rPr>
  </w:style>
  <w:style w:type="paragraph" w:customStyle="1" w:styleId="Reporttitledarkgreen">
    <w:name w:val="Report title dark green"/>
    <w:qFormat/>
    <w:rsid w:val="00742965"/>
    <w:pPr>
      <w:spacing w:after="280"/>
    </w:pPr>
    <w:rPr>
      <w:color w:val="008631"/>
      <w:sz w:val="56"/>
      <w:szCs w:val="22"/>
      <w:lang w:eastAsia="en-US"/>
    </w:rPr>
  </w:style>
  <w:style w:type="paragraph" w:customStyle="1" w:styleId="Reporttitlemidgreen">
    <w:name w:val="Report title mid green"/>
    <w:basedOn w:val="Mainheading"/>
    <w:next w:val="Heading1"/>
    <w:autoRedefine/>
    <w:rsid w:val="00E42F2C"/>
    <w:pPr>
      <w:spacing w:before="360" w:after="520"/>
      <w:outlineLvl w:val="0"/>
    </w:pPr>
  </w:style>
  <w:style w:type="paragraph" w:customStyle="1" w:styleId="Introductiontextgreen">
    <w:name w:val="Introduction text green"/>
    <w:autoRedefine/>
    <w:rsid w:val="00C55A2A"/>
    <w:pPr>
      <w:spacing w:after="120"/>
    </w:pPr>
    <w:rPr>
      <w:rFonts w:eastAsia="Times New Roman" w:cs="Arial"/>
      <w:color w:val="008631"/>
      <w:sz w:val="28"/>
      <w:szCs w:val="28"/>
    </w:rPr>
  </w:style>
  <w:style w:type="paragraph" w:customStyle="1" w:styleId="Introductiontext">
    <w:name w:val="Introduction text"/>
    <w:rsid w:val="00845AB8"/>
    <w:pPr>
      <w:spacing w:after="120"/>
    </w:pPr>
    <w:rPr>
      <w:rFonts w:eastAsia="Times New Roman" w:cs="Arial"/>
      <w:sz w:val="28"/>
      <w:szCs w:val="28"/>
    </w:rPr>
  </w:style>
  <w:style w:type="table" w:styleId="TableGrid">
    <w:name w:val="Table Grid"/>
    <w:basedOn w:val="TableNormal"/>
    <w:uiPriority w:val="59"/>
    <w:rsid w:val="00FE2CE1"/>
    <w:pPr>
      <w:ind w:left="85" w:right="85"/>
    </w:pPr>
    <w:tblPr>
      <w:tblStyleRowBandSize w:val="1"/>
      <w:tblBorders>
        <w:top w:val="single" w:sz="4" w:space="0" w:color="00AF41" w:themeColor="accent1"/>
        <w:left w:val="single" w:sz="4" w:space="0" w:color="00AF41" w:themeColor="accent1"/>
        <w:bottom w:val="single" w:sz="4" w:space="0" w:color="00AF41" w:themeColor="accent1"/>
        <w:right w:val="single" w:sz="4" w:space="0" w:color="00AF41" w:themeColor="accent1"/>
        <w:insideH w:val="single" w:sz="4" w:space="0" w:color="00AF41" w:themeColor="accent1"/>
        <w:insideV w:val="single" w:sz="4" w:space="0" w:color="00AF41" w:themeColor="accent1"/>
      </w:tblBorders>
      <w:tblCellMar>
        <w:left w:w="0" w:type="dxa"/>
        <w:right w:w="0" w:type="dxa"/>
      </w:tblCellMar>
    </w:tblPr>
    <w:tblStylePr w:type="firstRow">
      <w:rPr>
        <w:b/>
      </w:rPr>
      <w:tblPr/>
      <w:tcPr>
        <w:tcBorders>
          <w:insideV w:val="single" w:sz="4" w:space="0" w:color="FFFFFF" w:themeColor="background1"/>
        </w:tcBorders>
        <w:shd w:val="clear" w:color="auto" w:fill="00AF41" w:themeFill="accent1"/>
      </w:tcPr>
    </w:tblStylePr>
    <w:tblStylePr w:type="firstCol">
      <w:rPr>
        <w:b/>
      </w:rPr>
    </w:tblStylePr>
    <w:tblStylePr w:type="band2Horz">
      <w:tblPr/>
      <w:tcPr>
        <w:shd w:val="clear" w:color="auto" w:fill="F1F6D0" w:themeFill="accent3" w:themeFillTint="33"/>
      </w:tcPr>
    </w:tblStylePr>
  </w:style>
  <w:style w:type="character" w:styleId="Hyperlink">
    <w:name w:val="Hyperlink"/>
    <w:basedOn w:val="DefaultParagraphFont"/>
    <w:uiPriority w:val="99"/>
    <w:rsid w:val="00B97348"/>
    <w:rPr>
      <w:color w:val="1D70B8"/>
      <w:u w:val="single"/>
    </w:rPr>
  </w:style>
  <w:style w:type="paragraph" w:customStyle="1" w:styleId="Maintextblue">
    <w:name w:val="Main text blue"/>
    <w:basedOn w:val="Normal"/>
    <w:uiPriority w:val="5"/>
    <w:rsid w:val="00121659"/>
    <w:rPr>
      <w:color w:val="455A21"/>
    </w:rPr>
  </w:style>
  <w:style w:type="paragraph" w:customStyle="1" w:styleId="Maintextblack">
    <w:name w:val="Main text black"/>
    <w:basedOn w:val="Normal"/>
    <w:rsid w:val="00995445"/>
  </w:style>
  <w:style w:type="paragraph" w:customStyle="1" w:styleId="Mainheading">
    <w:name w:val="Main heading"/>
    <w:autoRedefine/>
    <w:rsid w:val="00DF0FC0"/>
    <w:pPr>
      <w:spacing w:before="120" w:after="240"/>
      <w:outlineLvl w:val="1"/>
    </w:pPr>
    <w:rPr>
      <w:b/>
      <w:color w:val="008631"/>
      <w:sz w:val="48"/>
      <w:szCs w:val="22"/>
      <w:lang w:eastAsia="en-US"/>
    </w:rPr>
  </w:style>
  <w:style w:type="paragraph" w:customStyle="1" w:styleId="Numberedheading">
    <w:name w:val="Numbered heading"/>
    <w:autoRedefine/>
    <w:rsid w:val="006A3777"/>
    <w:pPr>
      <w:numPr>
        <w:numId w:val="7"/>
      </w:numPr>
      <w:spacing w:before="120" w:after="240"/>
      <w:outlineLvl w:val="1"/>
    </w:pPr>
    <w:rPr>
      <w:b/>
      <w:color w:val="008631"/>
      <w:sz w:val="48"/>
      <w:szCs w:val="22"/>
      <w:lang w:eastAsia="en-US"/>
    </w:rPr>
  </w:style>
  <w:style w:type="character" w:customStyle="1" w:styleId="Boldtextgreen">
    <w:name w:val="Bold text green"/>
    <w:basedOn w:val="DefaultParagraphFont"/>
    <w:uiPriority w:val="1"/>
    <w:rsid w:val="00F11803"/>
    <w:rPr>
      <w:rFonts w:ascii="Arial" w:hAnsi="Arial"/>
      <w:b/>
      <w:color w:val="008631"/>
    </w:rPr>
  </w:style>
  <w:style w:type="paragraph" w:customStyle="1" w:styleId="Secondheading">
    <w:name w:val="Second heading"/>
    <w:autoRedefine/>
    <w:rsid w:val="006A3777"/>
    <w:pPr>
      <w:spacing w:before="240" w:after="40"/>
      <w:outlineLvl w:val="2"/>
    </w:pPr>
    <w:rPr>
      <w:b/>
      <w:color w:val="008631"/>
      <w:sz w:val="32"/>
      <w:szCs w:val="22"/>
      <w:lang w:eastAsia="en-US"/>
    </w:rPr>
  </w:style>
  <w:style w:type="paragraph" w:customStyle="1" w:styleId="Numberedsecondheading">
    <w:name w:val="Numbered second heading"/>
    <w:rsid w:val="006A3777"/>
    <w:pPr>
      <w:numPr>
        <w:ilvl w:val="1"/>
        <w:numId w:val="7"/>
      </w:numPr>
      <w:spacing w:before="240" w:after="40"/>
      <w:outlineLvl w:val="2"/>
    </w:pPr>
    <w:rPr>
      <w:b/>
      <w:color w:val="008631"/>
      <w:sz w:val="32"/>
      <w:szCs w:val="22"/>
      <w:lang w:eastAsia="en-US"/>
    </w:rPr>
  </w:style>
  <w:style w:type="character" w:customStyle="1" w:styleId="Italic">
    <w:name w:val="Italic"/>
    <w:basedOn w:val="DefaultParagraphFont"/>
    <w:uiPriority w:val="1"/>
    <w:rsid w:val="00017A20"/>
    <w:rPr>
      <w:i/>
    </w:rPr>
  </w:style>
  <w:style w:type="character" w:customStyle="1" w:styleId="Italicgreen">
    <w:name w:val="Italic green"/>
    <w:basedOn w:val="DefaultParagraphFont"/>
    <w:uiPriority w:val="1"/>
    <w:rsid w:val="00742965"/>
    <w:rPr>
      <w:i/>
      <w:color w:val="008631"/>
    </w:rPr>
  </w:style>
  <w:style w:type="paragraph" w:styleId="BodyText">
    <w:name w:val="Body Text"/>
    <w:basedOn w:val="Normal"/>
    <w:link w:val="BodyTextChar"/>
    <w:semiHidden/>
    <w:unhideWhenUsed/>
    <w:rsid w:val="00AD054C"/>
  </w:style>
  <w:style w:type="character" w:customStyle="1" w:styleId="BodyTextChar">
    <w:name w:val="Body Text Char"/>
    <w:basedOn w:val="DefaultParagraphFont"/>
    <w:link w:val="BodyText"/>
    <w:semiHidden/>
    <w:rsid w:val="00AD054C"/>
  </w:style>
  <w:style w:type="paragraph" w:customStyle="1" w:styleId="Roundbullet">
    <w:name w:val="Round bullet"/>
    <w:autoRedefine/>
    <w:rsid w:val="00D22F91"/>
    <w:pPr>
      <w:numPr>
        <w:numId w:val="1"/>
      </w:numPr>
      <w:spacing w:after="120"/>
      <w:ind w:left="340" w:hanging="340"/>
    </w:pPr>
    <w:rPr>
      <w:sz w:val="24"/>
      <w:szCs w:val="22"/>
      <w:lang w:eastAsia="en-US"/>
    </w:rPr>
  </w:style>
  <w:style w:type="paragraph" w:customStyle="1" w:styleId="Roundbulletgreen">
    <w:name w:val="Round bullet green"/>
    <w:autoRedefine/>
    <w:rsid w:val="00742965"/>
    <w:pPr>
      <w:numPr>
        <w:numId w:val="2"/>
      </w:numPr>
      <w:spacing w:after="80"/>
    </w:pPr>
    <w:rPr>
      <w:color w:val="008631"/>
      <w:sz w:val="22"/>
      <w:szCs w:val="22"/>
      <w:lang w:eastAsia="en-US"/>
    </w:rPr>
  </w:style>
  <w:style w:type="paragraph" w:customStyle="1" w:styleId="Numberedbullet">
    <w:name w:val="Numbered bullet"/>
    <w:basedOn w:val="Maintextblack"/>
    <w:rsid w:val="00031742"/>
    <w:pPr>
      <w:numPr>
        <w:numId w:val="3"/>
      </w:numPr>
      <w:spacing w:after="80"/>
      <w:ind w:left="340" w:hanging="340"/>
    </w:pPr>
  </w:style>
  <w:style w:type="character" w:customStyle="1" w:styleId="Subscript">
    <w:name w:val="Subscript"/>
    <w:basedOn w:val="DefaultParagraphFont"/>
    <w:uiPriority w:val="1"/>
    <w:rsid w:val="00B00BA0"/>
    <w:rPr>
      <w:vertAlign w:val="subscript"/>
    </w:rPr>
  </w:style>
  <w:style w:type="character" w:customStyle="1" w:styleId="Superscript">
    <w:name w:val="Superscript"/>
    <w:basedOn w:val="DefaultParagraphFont"/>
    <w:uiPriority w:val="1"/>
    <w:rsid w:val="00B00BA0"/>
    <w:rPr>
      <w:vertAlign w:val="superscript"/>
    </w:rPr>
  </w:style>
  <w:style w:type="table" w:customStyle="1" w:styleId="TableStyle2">
    <w:name w:val="Table Style 2"/>
    <w:basedOn w:val="TableNormal"/>
    <w:uiPriority w:val="99"/>
    <w:qFormat/>
    <w:rsid w:val="00B145D5"/>
    <w:tblPr>
      <w:tblBorders>
        <w:top w:val="single" w:sz="4" w:space="0" w:color="auto"/>
        <w:bottom w:val="single" w:sz="4" w:space="0" w:color="auto"/>
      </w:tblBorders>
      <w:tblCellMar>
        <w:top w:w="113" w:type="dxa"/>
        <w:left w:w="0" w:type="dxa"/>
        <w:bottom w:w="113" w:type="dxa"/>
        <w:right w:w="0" w:type="dxa"/>
      </w:tblCellMar>
    </w:tblPr>
    <w:tblStylePr w:type="firstRow">
      <w:tblPr/>
      <w:tcPr>
        <w:tcBorders>
          <w:bottom w:val="single" w:sz="4" w:space="0" w:color="auto"/>
        </w:tcBorders>
      </w:tcPr>
    </w:tblStylePr>
  </w:style>
  <w:style w:type="paragraph" w:customStyle="1" w:styleId="Numberedbulletgreen">
    <w:name w:val="Numbered bullet green"/>
    <w:basedOn w:val="Maintextblue"/>
    <w:autoRedefine/>
    <w:rsid w:val="00742965"/>
    <w:pPr>
      <w:numPr>
        <w:numId w:val="4"/>
      </w:numPr>
      <w:spacing w:after="80"/>
    </w:pPr>
    <w:rPr>
      <w:color w:val="008631"/>
    </w:rPr>
  </w:style>
  <w:style w:type="character" w:customStyle="1" w:styleId="Heading1Char">
    <w:name w:val="Heading 1 Char"/>
    <w:basedOn w:val="DefaultParagraphFont"/>
    <w:link w:val="Heading1"/>
    <w:rsid w:val="00F1472B"/>
    <w:rPr>
      <w:rFonts w:eastAsia="Times New Roman"/>
      <w:b/>
      <w:bCs/>
      <w:color w:val="008938"/>
      <w:sz w:val="36"/>
      <w:szCs w:val="28"/>
      <w:lang w:eastAsia="en-US"/>
    </w:rPr>
  </w:style>
  <w:style w:type="paragraph" w:customStyle="1" w:styleId="Dashedbullet">
    <w:name w:val="Dashed bullet"/>
    <w:basedOn w:val="Maintextblack"/>
    <w:uiPriority w:val="5"/>
    <w:rsid w:val="00635AFC"/>
    <w:pPr>
      <w:numPr>
        <w:numId w:val="5"/>
      </w:numPr>
      <w:spacing w:after="80"/>
      <w:ind w:left="340" w:hanging="340"/>
    </w:pPr>
  </w:style>
  <w:style w:type="paragraph" w:customStyle="1" w:styleId="Dashedbulletgreen">
    <w:name w:val="Dashed bullet green"/>
    <w:basedOn w:val="Maintextblue"/>
    <w:autoRedefine/>
    <w:uiPriority w:val="4"/>
    <w:rsid w:val="00742965"/>
    <w:pPr>
      <w:numPr>
        <w:numId w:val="6"/>
      </w:numPr>
      <w:spacing w:after="80"/>
    </w:pPr>
    <w:rPr>
      <w:color w:val="008631"/>
    </w:rPr>
  </w:style>
  <w:style w:type="character" w:customStyle="1" w:styleId="Heading3Char">
    <w:name w:val="Heading 3 Char"/>
    <w:basedOn w:val="DefaultParagraphFont"/>
    <w:link w:val="Heading3"/>
    <w:rsid w:val="00B36108"/>
    <w:rPr>
      <w:rFonts w:eastAsia="Times New Roman"/>
      <w:b/>
      <w:bCs/>
      <w:color w:val="008938"/>
      <w:sz w:val="24"/>
      <w:szCs w:val="22"/>
      <w:lang w:eastAsia="en-US"/>
    </w:rPr>
  </w:style>
  <w:style w:type="paragraph" w:styleId="TOC1">
    <w:name w:val="toc 1"/>
    <w:basedOn w:val="Normal"/>
    <w:next w:val="Normal"/>
    <w:autoRedefine/>
    <w:uiPriority w:val="39"/>
    <w:qFormat/>
    <w:rsid w:val="00414262"/>
    <w:pPr>
      <w:tabs>
        <w:tab w:val="right" w:leader="dot" w:pos="9621"/>
      </w:tabs>
      <w:spacing w:after="100" w:line="240" w:lineRule="auto"/>
    </w:pPr>
    <w:rPr>
      <w:b/>
      <w:noProof/>
      <w:color w:val="008938"/>
    </w:rPr>
  </w:style>
  <w:style w:type="paragraph" w:styleId="TOC9">
    <w:name w:val="toc 9"/>
    <w:basedOn w:val="Normal"/>
    <w:next w:val="Normal"/>
    <w:autoRedefine/>
    <w:uiPriority w:val="39"/>
    <w:semiHidden/>
    <w:unhideWhenUsed/>
    <w:rsid w:val="00D8289C"/>
    <w:pPr>
      <w:spacing w:after="100"/>
      <w:ind w:left="1760"/>
    </w:pPr>
  </w:style>
  <w:style w:type="paragraph" w:styleId="TOC3">
    <w:name w:val="toc 3"/>
    <w:basedOn w:val="Normal"/>
    <w:next w:val="Normal"/>
    <w:autoRedefine/>
    <w:uiPriority w:val="39"/>
    <w:rsid w:val="00414262"/>
    <w:pPr>
      <w:spacing w:after="100" w:line="240" w:lineRule="auto"/>
      <w:ind w:left="442"/>
    </w:pPr>
    <w:rPr>
      <w:sz w:val="20"/>
    </w:rPr>
  </w:style>
  <w:style w:type="paragraph" w:styleId="TOC4">
    <w:name w:val="toc 4"/>
    <w:basedOn w:val="Normal"/>
    <w:next w:val="Normal"/>
    <w:autoRedefine/>
    <w:uiPriority w:val="39"/>
    <w:semiHidden/>
    <w:unhideWhenUsed/>
    <w:rsid w:val="00D8289C"/>
    <w:pPr>
      <w:spacing w:after="100"/>
      <w:ind w:left="660"/>
    </w:pPr>
  </w:style>
  <w:style w:type="paragraph" w:styleId="TOC2">
    <w:name w:val="toc 2"/>
    <w:basedOn w:val="Normal"/>
    <w:next w:val="Normal"/>
    <w:autoRedefine/>
    <w:uiPriority w:val="39"/>
    <w:qFormat/>
    <w:rsid w:val="00414262"/>
    <w:pPr>
      <w:spacing w:after="100" w:line="240" w:lineRule="auto"/>
      <w:ind w:left="221"/>
    </w:pPr>
    <w:rPr>
      <w:sz w:val="22"/>
    </w:rPr>
  </w:style>
  <w:style w:type="character" w:customStyle="1" w:styleId="Heading4Char">
    <w:name w:val="Heading 4 Char"/>
    <w:basedOn w:val="DefaultParagraphFont"/>
    <w:link w:val="Heading4"/>
    <w:rsid w:val="00057683"/>
    <w:rPr>
      <w:rFonts w:eastAsia="Times New Roman"/>
      <w:b/>
      <w:bCs/>
      <w:iCs/>
      <w:sz w:val="24"/>
      <w:szCs w:val="22"/>
      <w:lang w:eastAsia="en-US"/>
    </w:rPr>
  </w:style>
  <w:style w:type="character" w:customStyle="1" w:styleId="Heading5Char">
    <w:name w:val="Heading 5 Char"/>
    <w:basedOn w:val="DefaultParagraphFont"/>
    <w:link w:val="Heading5"/>
    <w:rsid w:val="00AE2422"/>
    <w:rPr>
      <w:rFonts w:eastAsia="Times New Roman"/>
      <w:i/>
      <w:sz w:val="24"/>
      <w:szCs w:val="22"/>
      <w:lang w:eastAsia="en-US"/>
    </w:rPr>
  </w:style>
  <w:style w:type="paragraph" w:customStyle="1" w:styleId="Figureorimagetitle">
    <w:name w:val="Figure or image title"/>
    <w:uiPriority w:val="3"/>
    <w:rsid w:val="000C46CD"/>
    <w:pPr>
      <w:spacing w:before="120" w:after="120"/>
    </w:pPr>
    <w:rPr>
      <w:b/>
      <w:sz w:val="22"/>
      <w:szCs w:val="22"/>
      <w:lang w:eastAsia="en-US"/>
    </w:rPr>
  </w:style>
  <w:style w:type="paragraph" w:styleId="TOCHeading">
    <w:name w:val="TOC Heading"/>
    <w:basedOn w:val="Heading1"/>
    <w:next w:val="Normal"/>
    <w:uiPriority w:val="39"/>
    <w:unhideWhenUsed/>
    <w:rsid w:val="00056EB2"/>
    <w:pPr>
      <w:spacing w:before="240" w:after="0" w:line="259" w:lineRule="auto"/>
      <w:outlineLvl w:val="9"/>
    </w:pPr>
    <w:rPr>
      <w:rFonts w:asciiTheme="majorHAnsi" w:eastAsiaTheme="majorEastAsia" w:hAnsiTheme="majorHAnsi" w:cstheme="majorBidi"/>
      <w:b w:val="0"/>
      <w:bCs w:val="0"/>
      <w:color w:val="008330" w:themeColor="accent1" w:themeShade="BF"/>
      <w:sz w:val="32"/>
      <w:szCs w:val="32"/>
      <w:lang w:val="en-US"/>
    </w:rPr>
  </w:style>
  <w:style w:type="table" w:styleId="LightList-Accent2">
    <w:name w:val="Light List Accent 2"/>
    <w:basedOn w:val="TableNormal"/>
    <w:uiPriority w:val="61"/>
    <w:locked/>
    <w:rsid w:val="00E822A4"/>
    <w:tblPr>
      <w:tblStyleRowBandSize w:val="1"/>
      <w:tblStyleColBandSize w:val="1"/>
      <w:tblBorders>
        <w:top w:val="single" w:sz="8" w:space="0" w:color="034B89" w:themeColor="accent2"/>
        <w:left w:val="single" w:sz="8" w:space="0" w:color="034B89" w:themeColor="accent2"/>
        <w:bottom w:val="single" w:sz="8" w:space="0" w:color="034B89" w:themeColor="accent2"/>
        <w:right w:val="single" w:sz="8" w:space="0" w:color="034B89" w:themeColor="accent2"/>
      </w:tblBorders>
    </w:tblPr>
    <w:tblStylePr w:type="firstRow">
      <w:pPr>
        <w:spacing w:before="0" w:after="0" w:line="240" w:lineRule="auto"/>
      </w:pPr>
      <w:rPr>
        <w:b/>
        <w:bCs/>
        <w:color w:val="FFFFFF" w:themeColor="background1"/>
      </w:rPr>
      <w:tblPr/>
      <w:tcPr>
        <w:shd w:val="clear" w:color="auto" w:fill="034B89" w:themeFill="accent2"/>
      </w:tcPr>
    </w:tblStylePr>
    <w:tblStylePr w:type="lastRow">
      <w:pPr>
        <w:spacing w:before="0" w:after="0" w:line="240" w:lineRule="auto"/>
      </w:pPr>
      <w:rPr>
        <w:b/>
        <w:bCs/>
      </w:rPr>
      <w:tblPr/>
      <w:tcPr>
        <w:tcBorders>
          <w:top w:val="double" w:sz="6" w:space="0" w:color="034B89" w:themeColor="accent2"/>
          <w:left w:val="single" w:sz="8" w:space="0" w:color="034B89" w:themeColor="accent2"/>
          <w:bottom w:val="single" w:sz="8" w:space="0" w:color="034B89" w:themeColor="accent2"/>
          <w:right w:val="single" w:sz="8" w:space="0" w:color="034B89" w:themeColor="accent2"/>
        </w:tcBorders>
      </w:tcPr>
    </w:tblStylePr>
    <w:tblStylePr w:type="firstCol">
      <w:rPr>
        <w:b/>
        <w:bCs/>
      </w:rPr>
    </w:tblStylePr>
    <w:tblStylePr w:type="lastCol">
      <w:rPr>
        <w:b/>
        <w:bCs/>
      </w:rPr>
    </w:tblStylePr>
    <w:tblStylePr w:type="band1Vert">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tblStylePr w:type="band1Horz">
      <w:tblPr/>
      <w:tcPr>
        <w:tcBorders>
          <w:top w:val="single" w:sz="8" w:space="0" w:color="034B89" w:themeColor="accent2"/>
          <w:left w:val="single" w:sz="8" w:space="0" w:color="034B89" w:themeColor="accent2"/>
          <w:bottom w:val="single" w:sz="8" w:space="0" w:color="034B89" w:themeColor="accent2"/>
          <w:right w:val="single" w:sz="8" w:space="0" w:color="034B89" w:themeColor="accent2"/>
        </w:tcBorders>
      </w:tcPr>
    </w:tblStylePr>
  </w:style>
  <w:style w:type="table" w:styleId="ColorfulShading-Accent5">
    <w:name w:val="Colorful Shading Accent 5"/>
    <w:basedOn w:val="TableNormal"/>
    <w:uiPriority w:val="71"/>
    <w:locked/>
    <w:rsid w:val="00E822A4"/>
    <w:rPr>
      <w:color w:val="000000" w:themeColor="text1"/>
    </w:rPr>
    <w:tblPr>
      <w:tblStyleRowBandSize w:val="1"/>
      <w:tblStyleColBandSize w:val="1"/>
      <w:tblBorders>
        <w:top w:val="single" w:sz="24" w:space="0" w:color="7F7F7F" w:themeColor="accent6"/>
        <w:left w:val="single" w:sz="4" w:space="0" w:color="D95F15" w:themeColor="accent5"/>
        <w:bottom w:val="single" w:sz="4" w:space="0" w:color="D95F15" w:themeColor="accent5"/>
        <w:right w:val="single" w:sz="4" w:space="0" w:color="D95F15" w:themeColor="accent5"/>
        <w:insideH w:val="single" w:sz="4" w:space="0" w:color="FFFFFF" w:themeColor="background1"/>
        <w:insideV w:val="single" w:sz="4" w:space="0" w:color="FFFFFF" w:themeColor="background1"/>
      </w:tblBorders>
    </w:tblPr>
    <w:tcPr>
      <w:shd w:val="clear" w:color="auto" w:fill="FCEEE6" w:themeFill="accent5" w:themeFillTint="19"/>
    </w:tcPr>
    <w:tblStylePr w:type="firstRow">
      <w:rPr>
        <w:b/>
        <w:bCs/>
      </w:rPr>
      <w:tblPr/>
      <w:tcPr>
        <w:tcBorders>
          <w:top w:val="nil"/>
          <w:left w:val="nil"/>
          <w:bottom w:val="single" w:sz="24" w:space="0" w:color="7F7F7F"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2380C" w:themeFill="accent5" w:themeFillShade="99"/>
      </w:tcPr>
    </w:tblStylePr>
    <w:tblStylePr w:type="firstCol">
      <w:rPr>
        <w:color w:val="FFFFFF" w:themeColor="background1"/>
      </w:rPr>
      <w:tblPr/>
      <w:tcPr>
        <w:tcBorders>
          <w:top w:val="nil"/>
          <w:left w:val="nil"/>
          <w:bottom w:val="nil"/>
          <w:right w:val="nil"/>
          <w:insideH w:val="single" w:sz="4" w:space="0" w:color="82380C" w:themeColor="accent5" w:themeShade="99"/>
          <w:insideV w:val="nil"/>
        </w:tcBorders>
        <w:shd w:val="clear" w:color="auto" w:fill="82380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2380C" w:themeFill="accent5" w:themeFillShade="99"/>
      </w:tcPr>
    </w:tblStylePr>
    <w:tblStylePr w:type="band1Vert">
      <w:tblPr/>
      <w:tcPr>
        <w:shd w:val="clear" w:color="auto" w:fill="F5BD9B" w:themeFill="accent5" w:themeFillTint="66"/>
      </w:tcPr>
    </w:tblStylePr>
    <w:tblStylePr w:type="band1Horz">
      <w:tblPr/>
      <w:tcPr>
        <w:shd w:val="clear" w:color="auto" w:fill="F3AD83" w:themeFill="accent5" w:themeFillTint="7F"/>
      </w:tcPr>
    </w:tblStylePr>
    <w:tblStylePr w:type="neCell">
      <w:rPr>
        <w:color w:val="000000" w:themeColor="text1"/>
      </w:rPr>
    </w:tblStylePr>
    <w:tblStylePr w:type="nwCell">
      <w:rPr>
        <w:color w:val="000000" w:themeColor="text1"/>
      </w:rPr>
    </w:tblStylePr>
  </w:style>
  <w:style w:type="table" w:styleId="LightList-Accent3">
    <w:name w:val="Light List Accent 3"/>
    <w:basedOn w:val="TableNormal"/>
    <w:uiPriority w:val="61"/>
    <w:locked/>
    <w:rsid w:val="00E822A4"/>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tblBorders>
    </w:tblPr>
    <w:tblStylePr w:type="firstRow">
      <w:pPr>
        <w:spacing w:before="0" w:after="0" w:line="240" w:lineRule="auto"/>
      </w:pPr>
      <w:rPr>
        <w:b/>
        <w:bCs/>
        <w:color w:val="FFFFFF" w:themeColor="background1"/>
      </w:rPr>
      <w:tblPr/>
      <w:tcPr>
        <w:shd w:val="clear" w:color="auto" w:fill="B2C326" w:themeFill="accent3"/>
      </w:tcPr>
    </w:tblStylePr>
    <w:tblStylePr w:type="lastRow">
      <w:pPr>
        <w:spacing w:before="0" w:after="0" w:line="240" w:lineRule="auto"/>
      </w:pPr>
      <w:rPr>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tcBorders>
      </w:tcPr>
    </w:tblStylePr>
    <w:tblStylePr w:type="firstCol">
      <w:rPr>
        <w:b/>
        <w:bCs/>
      </w:rPr>
    </w:tblStylePr>
    <w:tblStylePr w:type="lastCol">
      <w:rPr>
        <w:b/>
        <w:bCs/>
      </w:r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style>
  <w:style w:type="table" w:styleId="MediumList2-Accent1">
    <w:name w:val="Medium List 2 Accent 1"/>
    <w:basedOn w:val="TableNormal"/>
    <w:uiPriority w:val="66"/>
    <w:locked/>
    <w:rsid w:val="006D681F"/>
    <w:rPr>
      <w:rFonts w:asciiTheme="majorHAnsi" w:eastAsiaTheme="majorEastAsia" w:hAnsiTheme="majorHAnsi" w:cstheme="majorBidi"/>
      <w:color w:val="000000" w:themeColor="text1"/>
      <w:sz w:val="22"/>
      <w:szCs w:val="22"/>
      <w:lang w:val="en-US" w:eastAsia="en-US" w:bidi="en-US"/>
    </w:rPr>
    <w:tblPr>
      <w:tblStyleRowBandSize w:val="1"/>
      <w:tblStyleColBandSize w:val="1"/>
      <w:tblBorders>
        <w:top w:val="single" w:sz="8" w:space="0" w:color="00AF41" w:themeColor="accent1"/>
        <w:left w:val="single" w:sz="8" w:space="0" w:color="00AF41" w:themeColor="accent1"/>
        <w:bottom w:val="single" w:sz="8" w:space="0" w:color="00AF41" w:themeColor="accent1"/>
        <w:right w:val="single" w:sz="8" w:space="0" w:color="00AF41" w:themeColor="accent1"/>
      </w:tblBorders>
    </w:tblPr>
    <w:tblStylePr w:type="firstRow">
      <w:rPr>
        <w:sz w:val="24"/>
        <w:szCs w:val="24"/>
      </w:rPr>
      <w:tblPr/>
      <w:tcPr>
        <w:tcBorders>
          <w:top w:val="nil"/>
          <w:left w:val="nil"/>
          <w:bottom w:val="single" w:sz="24" w:space="0" w:color="00AF41" w:themeColor="accent1"/>
          <w:right w:val="nil"/>
          <w:insideH w:val="nil"/>
          <w:insideV w:val="nil"/>
        </w:tcBorders>
        <w:shd w:val="clear" w:color="auto" w:fill="FFFFFF" w:themeFill="background1"/>
      </w:tcPr>
    </w:tblStylePr>
    <w:tblStylePr w:type="lastRow">
      <w:tblPr/>
      <w:tcPr>
        <w:tcBorders>
          <w:top w:val="single" w:sz="8" w:space="0" w:color="00AF41"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F41" w:themeColor="accent1"/>
          <w:insideH w:val="nil"/>
          <w:insideV w:val="nil"/>
        </w:tcBorders>
        <w:shd w:val="clear" w:color="auto" w:fill="FFFFFF" w:themeFill="background1"/>
      </w:tcPr>
    </w:tblStylePr>
    <w:tblStylePr w:type="lastCol">
      <w:tblPr/>
      <w:tcPr>
        <w:tcBorders>
          <w:top w:val="nil"/>
          <w:left w:val="single" w:sz="8" w:space="0" w:color="00AF41"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CA" w:themeFill="accent1" w:themeFillTint="3F"/>
      </w:tcPr>
    </w:tblStylePr>
    <w:tblStylePr w:type="band1Horz">
      <w:tblPr/>
      <w:tcPr>
        <w:tcBorders>
          <w:top w:val="nil"/>
          <w:bottom w:val="nil"/>
          <w:insideH w:val="nil"/>
          <w:insideV w:val="nil"/>
        </w:tcBorders>
        <w:shd w:val="clear" w:color="auto" w:fill="ACFFCA"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Decimalaligned">
    <w:name w:val="Decimal aligned"/>
    <w:basedOn w:val="Normal"/>
    <w:uiPriority w:val="40"/>
    <w:rsid w:val="006D681F"/>
    <w:pPr>
      <w:tabs>
        <w:tab w:val="decimal" w:pos="360"/>
      </w:tabs>
      <w:spacing w:after="200"/>
    </w:pPr>
    <w:rPr>
      <w:rFonts w:asciiTheme="minorHAnsi" w:eastAsiaTheme="minorEastAsia" w:hAnsiTheme="minorHAnsi" w:cstheme="minorBidi"/>
      <w:lang w:val="en-US"/>
    </w:rPr>
  </w:style>
  <w:style w:type="paragraph" w:styleId="FootnoteText">
    <w:name w:val="footnote text"/>
    <w:aliases w:val="RSK-FT,RSK-FT1,RSK-FT2"/>
    <w:basedOn w:val="Normal"/>
    <w:link w:val="FootnoteTextChar"/>
    <w:uiPriority w:val="99"/>
    <w:unhideWhenUsed/>
    <w:qFormat/>
    <w:rsid w:val="006D681F"/>
    <w:pPr>
      <w:spacing w:after="0"/>
    </w:pPr>
    <w:rPr>
      <w:rFonts w:asciiTheme="minorHAnsi" w:eastAsiaTheme="minorEastAsia" w:hAnsiTheme="minorHAnsi" w:cstheme="minorBidi"/>
      <w:sz w:val="20"/>
      <w:szCs w:val="20"/>
      <w:lang w:val="en-US"/>
    </w:rPr>
  </w:style>
  <w:style w:type="character" w:customStyle="1" w:styleId="FootnoteTextChar">
    <w:name w:val="Footnote Text Char"/>
    <w:aliases w:val="RSK-FT Char,RSK-FT1 Char,RSK-FT2 Char"/>
    <w:basedOn w:val="DefaultParagraphFont"/>
    <w:link w:val="FootnoteText"/>
    <w:uiPriority w:val="99"/>
    <w:rsid w:val="006D681F"/>
    <w:rPr>
      <w:rFonts w:asciiTheme="minorHAnsi" w:eastAsiaTheme="minorEastAsia" w:hAnsiTheme="minorHAnsi" w:cstheme="minorBidi"/>
      <w:lang w:val="en-US" w:eastAsia="en-US"/>
    </w:rPr>
  </w:style>
  <w:style w:type="table" w:styleId="MediumShading2-Accent5">
    <w:name w:val="Medium Shading 2 Accent 5"/>
    <w:basedOn w:val="TableNormal"/>
    <w:uiPriority w:val="64"/>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95F15"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95F15" w:themeFill="accent5"/>
      </w:tcPr>
    </w:tblStylePr>
    <w:tblStylePr w:type="lastCol">
      <w:rPr>
        <w:b/>
        <w:bCs/>
        <w:color w:val="FFFFFF" w:themeColor="background1"/>
      </w:rPr>
      <w:tblPr/>
      <w:tcPr>
        <w:tcBorders>
          <w:left w:val="nil"/>
          <w:right w:val="nil"/>
          <w:insideH w:val="nil"/>
          <w:insideV w:val="nil"/>
        </w:tcBorders>
        <w:shd w:val="clear" w:color="auto" w:fill="D95F1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locked/>
    <w:rsid w:val="006D681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LightGrid-Accent3">
    <w:name w:val="Light Grid Accent 3"/>
    <w:basedOn w:val="TableNormal"/>
    <w:uiPriority w:val="62"/>
    <w:locked/>
    <w:rsid w:val="006D681F"/>
    <w:tblPr>
      <w:tblStyleRowBandSize w:val="1"/>
      <w:tblStyleColBandSize w:val="1"/>
      <w:tblBorders>
        <w:top w:val="single" w:sz="8" w:space="0" w:color="B2C326" w:themeColor="accent3"/>
        <w:left w:val="single" w:sz="8" w:space="0" w:color="B2C326" w:themeColor="accent3"/>
        <w:bottom w:val="single" w:sz="8" w:space="0" w:color="B2C326" w:themeColor="accent3"/>
        <w:right w:val="single" w:sz="8" w:space="0" w:color="B2C326" w:themeColor="accent3"/>
        <w:insideH w:val="single" w:sz="8" w:space="0" w:color="B2C326" w:themeColor="accent3"/>
        <w:insideV w:val="single" w:sz="8" w:space="0" w:color="B2C326"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18" w:space="0" w:color="B2C326" w:themeColor="accent3"/>
          <w:right w:val="single" w:sz="8" w:space="0" w:color="B2C326" w:themeColor="accent3"/>
          <w:insideH w:val="nil"/>
          <w:insideV w:val="single" w:sz="8" w:space="0" w:color="B2C326"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C326" w:themeColor="accent3"/>
          <w:left w:val="single" w:sz="8" w:space="0" w:color="B2C326" w:themeColor="accent3"/>
          <w:bottom w:val="single" w:sz="8" w:space="0" w:color="B2C326" w:themeColor="accent3"/>
          <w:right w:val="single" w:sz="8" w:space="0" w:color="B2C326" w:themeColor="accent3"/>
          <w:insideH w:val="nil"/>
          <w:insideV w:val="single" w:sz="8" w:space="0" w:color="B2C326"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tcPr>
    </w:tblStylePr>
    <w:tblStylePr w:type="band1Vert">
      <w:tblPr/>
      <w:tcPr>
        <w:tcBorders>
          <w:top w:val="single" w:sz="8" w:space="0" w:color="B2C326" w:themeColor="accent3"/>
          <w:left w:val="single" w:sz="8" w:space="0" w:color="B2C326" w:themeColor="accent3"/>
          <w:bottom w:val="single" w:sz="8" w:space="0" w:color="B2C326" w:themeColor="accent3"/>
          <w:right w:val="single" w:sz="8" w:space="0" w:color="B2C326" w:themeColor="accent3"/>
        </w:tcBorders>
        <w:shd w:val="clear" w:color="auto" w:fill="EEF3C5" w:themeFill="accent3" w:themeFillTint="3F"/>
      </w:tcPr>
    </w:tblStylePr>
    <w:tblStylePr w:type="band1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shd w:val="clear" w:color="auto" w:fill="EEF3C5" w:themeFill="accent3" w:themeFillTint="3F"/>
      </w:tcPr>
    </w:tblStylePr>
    <w:tblStylePr w:type="band2Horz">
      <w:tblPr/>
      <w:tcPr>
        <w:tcBorders>
          <w:top w:val="single" w:sz="8" w:space="0" w:color="B2C326" w:themeColor="accent3"/>
          <w:left w:val="single" w:sz="8" w:space="0" w:color="B2C326" w:themeColor="accent3"/>
          <w:bottom w:val="single" w:sz="8" w:space="0" w:color="B2C326" w:themeColor="accent3"/>
          <w:right w:val="single" w:sz="8" w:space="0" w:color="B2C326" w:themeColor="accent3"/>
          <w:insideV w:val="single" w:sz="8" w:space="0" w:color="B2C326" w:themeColor="accent3"/>
        </w:tcBorders>
      </w:tcPr>
    </w:tblStylePr>
  </w:style>
  <w:style w:type="table" w:customStyle="1" w:styleId="DarkList1">
    <w:name w:val="Dark List1"/>
    <w:basedOn w:val="TableNormal"/>
    <w:uiPriority w:val="70"/>
    <w:locked/>
    <w:rsid w:val="006D681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locked/>
    <w:rsid w:val="006D681F"/>
    <w:rPr>
      <w:color w:val="FFFFFF" w:themeColor="background1"/>
    </w:rPr>
    <w:tblPr>
      <w:tblStyleRowBandSize w:val="1"/>
      <w:tblStyleColBandSize w:val="1"/>
    </w:tblPr>
    <w:tcPr>
      <w:shd w:val="clear" w:color="auto" w:fill="00AF41"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72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3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30" w:themeFill="accent1" w:themeFillShade="BF"/>
      </w:tcPr>
    </w:tblStylePr>
    <w:tblStylePr w:type="band1Vert">
      <w:tblPr/>
      <w:tcPr>
        <w:tcBorders>
          <w:top w:val="nil"/>
          <w:left w:val="nil"/>
          <w:bottom w:val="nil"/>
          <w:right w:val="nil"/>
          <w:insideH w:val="nil"/>
          <w:insideV w:val="nil"/>
        </w:tcBorders>
        <w:shd w:val="clear" w:color="auto" w:fill="008330" w:themeFill="accent1" w:themeFillShade="BF"/>
      </w:tcPr>
    </w:tblStylePr>
    <w:tblStylePr w:type="band1Horz">
      <w:tblPr/>
      <w:tcPr>
        <w:tcBorders>
          <w:top w:val="nil"/>
          <w:left w:val="nil"/>
          <w:bottom w:val="nil"/>
          <w:right w:val="nil"/>
          <w:insideH w:val="nil"/>
          <w:insideV w:val="nil"/>
        </w:tcBorders>
        <w:shd w:val="clear" w:color="auto" w:fill="008330" w:themeFill="accent1" w:themeFillShade="BF"/>
      </w:tcPr>
    </w:tblStylePr>
  </w:style>
  <w:style w:type="table" w:customStyle="1" w:styleId="LightList1">
    <w:name w:val="Light List1"/>
    <w:basedOn w:val="TableNormal"/>
    <w:uiPriority w:val="61"/>
    <w:locked/>
    <w:rsid w:val="006D681F"/>
    <w:rPr>
      <w:rFonts w:asciiTheme="minorHAnsi" w:eastAsiaTheme="minorEastAsia" w:hAnsiTheme="minorHAnsi" w:cstheme="minorBidi"/>
      <w:sz w:val="22"/>
      <w:szCs w:val="22"/>
      <w:lang w:val="en-US" w:eastAsia="en-US"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ColorfulGrid-Accent5">
    <w:name w:val="Colorful Grid Accent 5"/>
    <w:basedOn w:val="TableNormal"/>
    <w:uiPriority w:val="73"/>
    <w:locked/>
    <w:rsid w:val="00271CAD"/>
    <w:rPr>
      <w:color w:val="000000" w:themeColor="text1"/>
    </w:rPr>
    <w:tblPr>
      <w:tblStyleRowBandSize w:val="1"/>
      <w:tblStyleColBandSize w:val="1"/>
      <w:tblBorders>
        <w:insideH w:val="single" w:sz="4" w:space="0" w:color="FFFFFF" w:themeColor="background1"/>
      </w:tblBorders>
    </w:tblPr>
    <w:tcPr>
      <w:shd w:val="clear" w:color="auto" w:fill="FADECD" w:themeFill="accent5" w:themeFillTint="33"/>
    </w:tcPr>
    <w:tblStylePr w:type="firstRow">
      <w:rPr>
        <w:b/>
        <w:bCs/>
      </w:rPr>
      <w:tblPr/>
      <w:tcPr>
        <w:shd w:val="clear" w:color="auto" w:fill="F5BD9B" w:themeFill="accent5" w:themeFillTint="66"/>
      </w:tcPr>
    </w:tblStylePr>
    <w:tblStylePr w:type="lastRow">
      <w:rPr>
        <w:b/>
        <w:bCs/>
        <w:color w:val="000000" w:themeColor="text1"/>
      </w:rPr>
      <w:tblPr/>
      <w:tcPr>
        <w:shd w:val="clear" w:color="auto" w:fill="F5BD9B" w:themeFill="accent5" w:themeFillTint="66"/>
      </w:tcPr>
    </w:tblStylePr>
    <w:tblStylePr w:type="firstCol">
      <w:rPr>
        <w:color w:val="FFFFFF" w:themeColor="background1"/>
      </w:rPr>
      <w:tblPr/>
      <w:tcPr>
        <w:shd w:val="clear" w:color="auto" w:fill="A2460F" w:themeFill="accent5" w:themeFillShade="BF"/>
      </w:tcPr>
    </w:tblStylePr>
    <w:tblStylePr w:type="lastCol">
      <w:rPr>
        <w:color w:val="FFFFFF" w:themeColor="background1"/>
      </w:rPr>
      <w:tblPr/>
      <w:tcPr>
        <w:shd w:val="clear" w:color="auto" w:fill="A2460F" w:themeFill="accent5" w:themeFillShade="BF"/>
      </w:tcPr>
    </w:tblStylePr>
    <w:tblStylePr w:type="band1Vert">
      <w:tblPr/>
      <w:tcPr>
        <w:shd w:val="clear" w:color="auto" w:fill="F3AD83" w:themeFill="accent5" w:themeFillTint="7F"/>
      </w:tcPr>
    </w:tblStylePr>
    <w:tblStylePr w:type="band1Horz">
      <w:tblPr/>
      <w:tcPr>
        <w:shd w:val="clear" w:color="auto" w:fill="F3AD83" w:themeFill="accent5" w:themeFillTint="7F"/>
      </w:tcPr>
    </w:tblStylePr>
  </w:style>
  <w:style w:type="table" w:styleId="MediumList2-Accent5">
    <w:name w:val="Medium List 2 Accent 5"/>
    <w:basedOn w:val="TableNormal"/>
    <w:uiPriority w:val="66"/>
    <w:locked/>
    <w:rsid w:val="00271CAD"/>
    <w:rPr>
      <w:rFonts w:asciiTheme="majorHAnsi" w:eastAsiaTheme="majorEastAsia" w:hAnsiTheme="majorHAnsi" w:cstheme="majorBidi"/>
      <w:color w:val="000000" w:themeColor="text1"/>
    </w:rPr>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rPr>
        <w:sz w:val="24"/>
        <w:szCs w:val="24"/>
      </w:rPr>
      <w:tblPr/>
      <w:tcPr>
        <w:tcBorders>
          <w:top w:val="nil"/>
          <w:left w:val="nil"/>
          <w:bottom w:val="single" w:sz="24" w:space="0" w:color="D95F15" w:themeColor="accent5"/>
          <w:right w:val="nil"/>
          <w:insideH w:val="nil"/>
          <w:insideV w:val="nil"/>
        </w:tcBorders>
        <w:shd w:val="clear" w:color="auto" w:fill="FFFFFF" w:themeFill="background1"/>
      </w:tcPr>
    </w:tblStylePr>
    <w:tblStylePr w:type="lastRow">
      <w:tblPr/>
      <w:tcPr>
        <w:tcBorders>
          <w:top w:val="single" w:sz="8" w:space="0" w:color="D95F1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95F15" w:themeColor="accent5"/>
          <w:insideH w:val="nil"/>
          <w:insideV w:val="nil"/>
        </w:tcBorders>
        <w:shd w:val="clear" w:color="auto" w:fill="FFFFFF" w:themeFill="background1"/>
      </w:tcPr>
    </w:tblStylePr>
    <w:tblStylePr w:type="lastCol">
      <w:tblPr/>
      <w:tcPr>
        <w:tcBorders>
          <w:top w:val="nil"/>
          <w:left w:val="single" w:sz="8" w:space="0" w:color="D95F1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top w:val="nil"/>
          <w:bottom w:val="nil"/>
          <w:insideH w:val="nil"/>
          <w:insideV w:val="nil"/>
        </w:tcBorders>
        <w:shd w:val="clear" w:color="auto" w:fill="F9D6C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4">
    <w:name w:val="Light Shading Accent 4"/>
    <w:basedOn w:val="TableNormal"/>
    <w:uiPriority w:val="60"/>
    <w:locked/>
    <w:rsid w:val="00271CAD"/>
    <w:rPr>
      <w:color w:val="1D9ACE" w:themeColor="accent4" w:themeShade="BF"/>
    </w:rPr>
    <w:tblPr>
      <w:tblStyleRowBandSize w:val="1"/>
      <w:tblStyleColBandSize w:val="1"/>
      <w:tblBorders>
        <w:top w:val="single" w:sz="8" w:space="0" w:color="54BCE7" w:themeColor="accent4"/>
        <w:bottom w:val="single" w:sz="8" w:space="0" w:color="54BCE7" w:themeColor="accent4"/>
      </w:tblBorders>
    </w:tblPr>
    <w:tblStylePr w:type="fir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lastRow">
      <w:pPr>
        <w:spacing w:before="0" w:after="0" w:line="240" w:lineRule="auto"/>
      </w:pPr>
      <w:rPr>
        <w:b/>
        <w:bCs/>
      </w:rPr>
      <w:tblPr/>
      <w:tcPr>
        <w:tcBorders>
          <w:top w:val="single" w:sz="8" w:space="0" w:color="54BCE7" w:themeColor="accent4"/>
          <w:left w:val="nil"/>
          <w:bottom w:val="single" w:sz="8" w:space="0" w:color="54BC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left w:val="nil"/>
          <w:right w:val="nil"/>
          <w:insideH w:val="nil"/>
          <w:insideV w:val="nil"/>
        </w:tcBorders>
        <w:shd w:val="clear" w:color="auto" w:fill="D4EEF9" w:themeFill="accent4" w:themeFillTint="3F"/>
      </w:tcPr>
    </w:tblStylePr>
  </w:style>
  <w:style w:type="table" w:styleId="LightShading-Accent5">
    <w:name w:val="Light Shading Accent 5"/>
    <w:basedOn w:val="TableNormal"/>
    <w:uiPriority w:val="60"/>
    <w:locked/>
    <w:rsid w:val="00271CAD"/>
    <w:rPr>
      <w:color w:val="A2460F" w:themeColor="accent5" w:themeShade="BF"/>
    </w:rPr>
    <w:tblPr>
      <w:tblStyleRowBandSize w:val="1"/>
      <w:tblStyleColBandSize w:val="1"/>
      <w:tblBorders>
        <w:top w:val="single" w:sz="8" w:space="0" w:color="D95F15" w:themeColor="accent5"/>
        <w:bottom w:val="single" w:sz="8" w:space="0" w:color="D95F15" w:themeColor="accent5"/>
      </w:tblBorders>
    </w:tblPr>
    <w:tblStylePr w:type="fir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lastRow">
      <w:pPr>
        <w:spacing w:before="0" w:after="0" w:line="240" w:lineRule="auto"/>
      </w:pPr>
      <w:rPr>
        <w:b/>
        <w:bCs/>
      </w:rPr>
      <w:tblPr/>
      <w:tcPr>
        <w:tcBorders>
          <w:top w:val="single" w:sz="8" w:space="0" w:color="D95F15" w:themeColor="accent5"/>
          <w:left w:val="nil"/>
          <w:bottom w:val="single" w:sz="8" w:space="0" w:color="D95F1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6C1" w:themeFill="accent5" w:themeFillTint="3F"/>
      </w:tcPr>
    </w:tblStylePr>
    <w:tblStylePr w:type="band1Horz">
      <w:tblPr/>
      <w:tcPr>
        <w:tcBorders>
          <w:left w:val="nil"/>
          <w:right w:val="nil"/>
          <w:insideH w:val="nil"/>
          <w:insideV w:val="nil"/>
        </w:tcBorders>
        <w:shd w:val="clear" w:color="auto" w:fill="F9D6C1" w:themeFill="accent5" w:themeFillTint="3F"/>
      </w:tcPr>
    </w:tblStylePr>
  </w:style>
  <w:style w:type="table" w:styleId="MediumList2-Accent4">
    <w:name w:val="Medium List 2 Accent 4"/>
    <w:basedOn w:val="TableNormal"/>
    <w:uiPriority w:val="66"/>
    <w:locked/>
    <w:rsid w:val="00F054F3"/>
    <w:rPr>
      <w:rFonts w:asciiTheme="majorHAnsi" w:eastAsiaTheme="majorEastAsia" w:hAnsiTheme="majorHAnsi" w:cstheme="majorBidi"/>
      <w:color w:val="000000" w:themeColor="text1"/>
    </w:rPr>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rPr>
        <w:sz w:val="24"/>
        <w:szCs w:val="24"/>
      </w:rPr>
      <w:tblPr/>
      <w:tcPr>
        <w:tcBorders>
          <w:top w:val="nil"/>
          <w:left w:val="nil"/>
          <w:bottom w:val="single" w:sz="24" w:space="0" w:color="54BCE7" w:themeColor="accent4"/>
          <w:right w:val="nil"/>
          <w:insideH w:val="nil"/>
          <w:insideV w:val="nil"/>
        </w:tcBorders>
        <w:shd w:val="clear" w:color="auto" w:fill="FFFFFF" w:themeFill="background1"/>
      </w:tcPr>
    </w:tblStylePr>
    <w:tblStylePr w:type="lastRow">
      <w:tblPr/>
      <w:tcPr>
        <w:tcBorders>
          <w:top w:val="single" w:sz="8" w:space="0" w:color="54BC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4BCE7" w:themeColor="accent4"/>
          <w:insideH w:val="nil"/>
          <w:insideV w:val="nil"/>
        </w:tcBorders>
        <w:shd w:val="clear" w:color="auto" w:fill="FFFFFF" w:themeFill="background1"/>
      </w:tcPr>
    </w:tblStylePr>
    <w:tblStylePr w:type="lastCol">
      <w:tblPr/>
      <w:tcPr>
        <w:tcBorders>
          <w:top w:val="nil"/>
          <w:left w:val="single" w:sz="8" w:space="0" w:color="54BC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4EEF9" w:themeFill="accent4" w:themeFillTint="3F"/>
      </w:tcPr>
    </w:tblStylePr>
    <w:tblStylePr w:type="band1Horz">
      <w:tblPr/>
      <w:tcPr>
        <w:tcBorders>
          <w:top w:val="nil"/>
          <w:bottom w:val="nil"/>
          <w:insideH w:val="nil"/>
          <w:insideV w:val="nil"/>
        </w:tcBorders>
        <w:shd w:val="clear" w:color="auto" w:fill="D4EE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locked/>
    <w:rsid w:val="00F054F3"/>
    <w:rPr>
      <w:color w:val="023866" w:themeColor="accent2" w:themeShade="BF"/>
    </w:rPr>
    <w:tblPr>
      <w:tblStyleRowBandSize w:val="1"/>
      <w:tblStyleColBandSize w:val="1"/>
      <w:tblBorders>
        <w:top w:val="single" w:sz="8" w:space="0" w:color="034B89" w:themeColor="accent2"/>
        <w:bottom w:val="single" w:sz="8" w:space="0" w:color="034B89" w:themeColor="accent2"/>
      </w:tblBorders>
    </w:tblPr>
    <w:tblStylePr w:type="fir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lastRow">
      <w:pPr>
        <w:spacing w:before="0" w:after="0" w:line="240" w:lineRule="auto"/>
      </w:pPr>
      <w:rPr>
        <w:b/>
        <w:bCs/>
      </w:rPr>
      <w:tblPr/>
      <w:tcPr>
        <w:tcBorders>
          <w:top w:val="single" w:sz="8" w:space="0" w:color="034B89" w:themeColor="accent2"/>
          <w:left w:val="nil"/>
          <w:bottom w:val="single" w:sz="8" w:space="0" w:color="034B8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5D4FD" w:themeFill="accent2" w:themeFillTint="3F"/>
      </w:tcPr>
    </w:tblStylePr>
    <w:tblStylePr w:type="band1Horz">
      <w:tblPr/>
      <w:tcPr>
        <w:tcBorders>
          <w:left w:val="nil"/>
          <w:right w:val="nil"/>
          <w:insideH w:val="nil"/>
          <w:insideV w:val="nil"/>
        </w:tcBorders>
        <w:shd w:val="clear" w:color="auto" w:fill="A5D4FD" w:themeFill="accent2" w:themeFillTint="3F"/>
      </w:tcPr>
    </w:tblStylePr>
  </w:style>
  <w:style w:type="table" w:styleId="LightList-Accent4">
    <w:name w:val="Light List Accent 4"/>
    <w:basedOn w:val="TableNormal"/>
    <w:uiPriority w:val="61"/>
    <w:locked/>
    <w:rsid w:val="00441990"/>
    <w:tblPr>
      <w:tblStyleRowBandSize w:val="1"/>
      <w:tblStyleColBandSize w:val="1"/>
      <w:tblBorders>
        <w:top w:val="single" w:sz="8" w:space="0" w:color="54BCE7" w:themeColor="accent4"/>
        <w:left w:val="single" w:sz="8" w:space="0" w:color="54BCE7" w:themeColor="accent4"/>
        <w:bottom w:val="single" w:sz="8" w:space="0" w:color="54BCE7" w:themeColor="accent4"/>
        <w:right w:val="single" w:sz="8" w:space="0" w:color="54BCE7" w:themeColor="accent4"/>
      </w:tblBorders>
    </w:tblPr>
    <w:tblStylePr w:type="firstRow">
      <w:pPr>
        <w:spacing w:before="0" w:after="0" w:line="240" w:lineRule="auto"/>
      </w:pPr>
      <w:rPr>
        <w:b/>
        <w:bCs/>
        <w:color w:val="FFFFFF" w:themeColor="background1"/>
      </w:rPr>
      <w:tblPr/>
      <w:tcPr>
        <w:shd w:val="clear" w:color="auto" w:fill="54BCE7" w:themeFill="accent4"/>
      </w:tcPr>
    </w:tblStylePr>
    <w:tblStylePr w:type="lastRow">
      <w:pPr>
        <w:spacing w:before="0" w:after="0" w:line="240" w:lineRule="auto"/>
      </w:pPr>
      <w:rPr>
        <w:b/>
        <w:bCs/>
      </w:rPr>
      <w:tblPr/>
      <w:tcPr>
        <w:tcBorders>
          <w:top w:val="double" w:sz="6" w:space="0" w:color="54BCE7" w:themeColor="accent4"/>
          <w:left w:val="single" w:sz="8" w:space="0" w:color="54BCE7" w:themeColor="accent4"/>
          <w:bottom w:val="single" w:sz="8" w:space="0" w:color="54BCE7" w:themeColor="accent4"/>
          <w:right w:val="single" w:sz="8" w:space="0" w:color="54BCE7" w:themeColor="accent4"/>
        </w:tcBorders>
      </w:tcPr>
    </w:tblStylePr>
    <w:tblStylePr w:type="firstCol">
      <w:rPr>
        <w:b/>
        <w:bCs/>
      </w:rPr>
    </w:tblStylePr>
    <w:tblStylePr w:type="lastCol">
      <w:rPr>
        <w:b/>
        <w:bCs/>
      </w:rPr>
    </w:tblStylePr>
    <w:tblStylePr w:type="band1Vert">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tblStylePr w:type="band1Horz">
      <w:tblPr/>
      <w:tcPr>
        <w:tcBorders>
          <w:top w:val="single" w:sz="8" w:space="0" w:color="54BCE7" w:themeColor="accent4"/>
          <w:left w:val="single" w:sz="8" w:space="0" w:color="54BCE7" w:themeColor="accent4"/>
          <w:bottom w:val="single" w:sz="8" w:space="0" w:color="54BCE7" w:themeColor="accent4"/>
          <w:right w:val="single" w:sz="8" w:space="0" w:color="54BCE7" w:themeColor="accent4"/>
        </w:tcBorders>
      </w:tcPr>
    </w:tblStylePr>
  </w:style>
  <w:style w:type="table" w:styleId="LightList-Accent5">
    <w:name w:val="Light List Accent 5"/>
    <w:basedOn w:val="TableNormal"/>
    <w:uiPriority w:val="61"/>
    <w:locked/>
    <w:rsid w:val="00441990"/>
    <w:tblPr>
      <w:tblStyleRowBandSize w:val="1"/>
      <w:tblStyleColBandSize w:val="1"/>
      <w:tblBorders>
        <w:top w:val="single" w:sz="8" w:space="0" w:color="D95F15" w:themeColor="accent5"/>
        <w:left w:val="single" w:sz="8" w:space="0" w:color="D95F15" w:themeColor="accent5"/>
        <w:bottom w:val="single" w:sz="8" w:space="0" w:color="D95F15" w:themeColor="accent5"/>
        <w:right w:val="single" w:sz="8" w:space="0" w:color="D95F15" w:themeColor="accent5"/>
      </w:tblBorders>
    </w:tblPr>
    <w:tblStylePr w:type="firstRow">
      <w:pPr>
        <w:spacing w:before="0" w:after="0" w:line="240" w:lineRule="auto"/>
      </w:pPr>
      <w:rPr>
        <w:b/>
        <w:bCs/>
        <w:color w:val="FFFFFF" w:themeColor="background1"/>
      </w:rPr>
      <w:tblPr/>
      <w:tcPr>
        <w:shd w:val="clear" w:color="auto" w:fill="D95F15" w:themeFill="accent5"/>
      </w:tcPr>
    </w:tblStylePr>
    <w:tblStylePr w:type="lastRow">
      <w:pPr>
        <w:spacing w:before="0" w:after="0" w:line="240" w:lineRule="auto"/>
      </w:pPr>
      <w:rPr>
        <w:b/>
        <w:bCs/>
      </w:rPr>
      <w:tblPr/>
      <w:tcPr>
        <w:tcBorders>
          <w:top w:val="double" w:sz="6" w:space="0" w:color="D95F15" w:themeColor="accent5"/>
          <w:left w:val="single" w:sz="8" w:space="0" w:color="D95F15" w:themeColor="accent5"/>
          <w:bottom w:val="single" w:sz="8" w:space="0" w:color="D95F15" w:themeColor="accent5"/>
          <w:right w:val="single" w:sz="8" w:space="0" w:color="D95F15" w:themeColor="accent5"/>
        </w:tcBorders>
      </w:tcPr>
    </w:tblStylePr>
    <w:tblStylePr w:type="firstCol">
      <w:rPr>
        <w:b/>
        <w:bCs/>
      </w:rPr>
    </w:tblStylePr>
    <w:tblStylePr w:type="lastCol">
      <w:rPr>
        <w:b/>
        <w:bCs/>
      </w:rPr>
    </w:tblStylePr>
    <w:tblStylePr w:type="band1Vert">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tblStylePr w:type="band1Horz">
      <w:tblPr/>
      <w:tcPr>
        <w:tcBorders>
          <w:top w:val="single" w:sz="8" w:space="0" w:color="D95F15" w:themeColor="accent5"/>
          <w:left w:val="single" w:sz="8" w:space="0" w:color="D95F15" w:themeColor="accent5"/>
          <w:bottom w:val="single" w:sz="8" w:space="0" w:color="D95F15" w:themeColor="accent5"/>
          <w:right w:val="single" w:sz="8" w:space="0" w:color="D95F15" w:themeColor="accent5"/>
        </w:tcBorders>
      </w:tcPr>
    </w:tblStylePr>
  </w:style>
  <w:style w:type="table" w:styleId="LightShading-Accent3">
    <w:name w:val="Light Shading Accent 3"/>
    <w:basedOn w:val="TableNormal"/>
    <w:uiPriority w:val="60"/>
    <w:locked/>
    <w:rsid w:val="00441990"/>
    <w:rPr>
      <w:color w:val="84911C" w:themeColor="accent3" w:themeShade="BF"/>
    </w:rPr>
    <w:tblPr>
      <w:tblStyleRowBandSize w:val="1"/>
      <w:tblStyleColBandSize w:val="1"/>
      <w:tblBorders>
        <w:top w:val="single" w:sz="8" w:space="0" w:color="B2C326" w:themeColor="accent3"/>
        <w:bottom w:val="single" w:sz="8" w:space="0" w:color="B2C326" w:themeColor="accent3"/>
      </w:tblBorders>
    </w:tblPr>
    <w:tblStylePr w:type="fir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lastRow">
      <w:pPr>
        <w:spacing w:before="0" w:after="0" w:line="240" w:lineRule="auto"/>
      </w:pPr>
      <w:rPr>
        <w:b/>
        <w:bCs/>
      </w:rPr>
      <w:tblPr/>
      <w:tcPr>
        <w:tcBorders>
          <w:top w:val="single" w:sz="8" w:space="0" w:color="B2C326" w:themeColor="accent3"/>
          <w:left w:val="nil"/>
          <w:bottom w:val="single" w:sz="8" w:space="0" w:color="B2C326"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3C5" w:themeFill="accent3" w:themeFillTint="3F"/>
      </w:tcPr>
    </w:tblStylePr>
    <w:tblStylePr w:type="band1Horz">
      <w:tblPr/>
      <w:tcPr>
        <w:tcBorders>
          <w:left w:val="nil"/>
          <w:right w:val="nil"/>
          <w:insideH w:val="nil"/>
          <w:insideV w:val="nil"/>
        </w:tcBorders>
        <w:shd w:val="clear" w:color="auto" w:fill="EEF3C5" w:themeFill="accent3" w:themeFillTint="3F"/>
      </w:tcPr>
    </w:tblStylePr>
  </w:style>
  <w:style w:type="table" w:styleId="LightShading-Accent6">
    <w:name w:val="Light Shading Accent 6"/>
    <w:basedOn w:val="TableNormal"/>
    <w:uiPriority w:val="60"/>
    <w:locked/>
    <w:rsid w:val="00441990"/>
    <w:rPr>
      <w:color w:val="5F5F5F" w:themeColor="accent6" w:themeShade="BF"/>
    </w:rPr>
    <w:tblPr>
      <w:tblStyleRowBandSize w:val="1"/>
      <w:tblStyleColBandSize w:val="1"/>
      <w:tblBorders>
        <w:top w:val="single" w:sz="8" w:space="0" w:color="7F7F7F" w:themeColor="accent6"/>
        <w:bottom w:val="single" w:sz="8" w:space="0" w:color="7F7F7F" w:themeColor="accent6"/>
      </w:tblBorders>
    </w:tblPr>
    <w:tblStylePr w:type="fir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lastRow">
      <w:pPr>
        <w:spacing w:before="0" w:after="0" w:line="240" w:lineRule="auto"/>
      </w:pPr>
      <w:rPr>
        <w:b/>
        <w:bCs/>
      </w:rPr>
      <w:tblPr/>
      <w:tcPr>
        <w:tcBorders>
          <w:top w:val="single" w:sz="8" w:space="0" w:color="7F7F7F" w:themeColor="accent6"/>
          <w:left w:val="nil"/>
          <w:bottom w:val="single" w:sz="8" w:space="0" w:color="7F7F7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DF" w:themeFill="accent6" w:themeFillTint="3F"/>
      </w:tcPr>
    </w:tblStylePr>
    <w:tblStylePr w:type="band1Horz">
      <w:tblPr/>
      <w:tcPr>
        <w:tcBorders>
          <w:left w:val="nil"/>
          <w:right w:val="nil"/>
          <w:insideH w:val="nil"/>
          <w:insideV w:val="nil"/>
        </w:tcBorders>
        <w:shd w:val="clear" w:color="auto" w:fill="DFDFDF" w:themeFill="accent6" w:themeFillTint="3F"/>
      </w:tcPr>
    </w:tblStylePr>
  </w:style>
  <w:style w:type="character" w:styleId="CommentReference">
    <w:name w:val="annotation reference"/>
    <w:basedOn w:val="DefaultParagraphFont"/>
    <w:uiPriority w:val="99"/>
    <w:semiHidden/>
    <w:unhideWhenUsed/>
    <w:rsid w:val="00582C4F"/>
    <w:rPr>
      <w:sz w:val="16"/>
      <w:szCs w:val="16"/>
    </w:rPr>
  </w:style>
  <w:style w:type="paragraph" w:styleId="CommentText">
    <w:name w:val="annotation text"/>
    <w:basedOn w:val="Normal"/>
    <w:link w:val="CommentTextChar"/>
    <w:uiPriority w:val="99"/>
    <w:unhideWhenUsed/>
    <w:rsid w:val="00582C4F"/>
    <w:rPr>
      <w:sz w:val="20"/>
      <w:szCs w:val="20"/>
    </w:rPr>
  </w:style>
  <w:style w:type="character" w:customStyle="1" w:styleId="CommentTextChar">
    <w:name w:val="Comment Text Char"/>
    <w:basedOn w:val="DefaultParagraphFont"/>
    <w:link w:val="CommentText"/>
    <w:uiPriority w:val="99"/>
    <w:rsid w:val="00582C4F"/>
    <w:rPr>
      <w:lang w:eastAsia="en-US"/>
    </w:rPr>
  </w:style>
  <w:style w:type="paragraph" w:styleId="CommentSubject">
    <w:name w:val="annotation subject"/>
    <w:basedOn w:val="CommentText"/>
    <w:next w:val="CommentText"/>
    <w:link w:val="CommentSubjectChar"/>
    <w:uiPriority w:val="99"/>
    <w:semiHidden/>
    <w:unhideWhenUsed/>
    <w:rsid w:val="00582C4F"/>
    <w:rPr>
      <w:b/>
      <w:bCs/>
    </w:rPr>
  </w:style>
  <w:style w:type="character" w:customStyle="1" w:styleId="CommentSubjectChar">
    <w:name w:val="Comment Subject Char"/>
    <w:basedOn w:val="CommentTextChar"/>
    <w:link w:val="CommentSubject"/>
    <w:uiPriority w:val="99"/>
    <w:semiHidden/>
    <w:rsid w:val="00582C4F"/>
    <w:rPr>
      <w:b/>
      <w:bCs/>
      <w:lang w:eastAsia="en-US"/>
    </w:rPr>
  </w:style>
  <w:style w:type="table" w:customStyle="1" w:styleId="BlankTableStyle">
    <w:name w:val="Blank Table Style"/>
    <w:basedOn w:val="TableNormal"/>
    <w:uiPriority w:val="99"/>
    <w:qFormat/>
    <w:rsid w:val="00E81B44"/>
    <w:tblPr>
      <w:tblCellMar>
        <w:left w:w="0" w:type="dxa"/>
        <w:right w:w="0" w:type="dxa"/>
      </w:tblCellMar>
    </w:tblPr>
  </w:style>
  <w:style w:type="table" w:customStyle="1" w:styleId="TableStyle1">
    <w:name w:val="Table Style 1"/>
    <w:basedOn w:val="TableNormal"/>
    <w:uiPriority w:val="99"/>
    <w:qFormat/>
    <w:rsid w:val="004F1654"/>
    <w:pPr>
      <w:ind w:left="85" w:right="85"/>
    </w:pPr>
    <w:rPr>
      <w:color w:val="00AF41" w:themeColor="accent1"/>
    </w:rPr>
    <w:tblPr>
      <w:tblBorders>
        <w:top w:val="single" w:sz="8" w:space="0" w:color="00AF41" w:themeColor="accent1"/>
        <w:bottom w:val="single" w:sz="8" w:space="0" w:color="00AF41" w:themeColor="accent1"/>
      </w:tblBorders>
      <w:tblCellMar>
        <w:left w:w="0" w:type="dxa"/>
        <w:right w:w="0" w:type="dxa"/>
      </w:tblCellMar>
    </w:tblPr>
    <w:tblStylePr w:type="firstRow">
      <w:rPr>
        <w:b/>
      </w:rPr>
      <w:tblPr/>
      <w:tcPr>
        <w:tcBorders>
          <w:bottom w:val="single" w:sz="8" w:space="0" w:color="00AF41" w:themeColor="accent1"/>
        </w:tcBorders>
      </w:tcPr>
    </w:tblStylePr>
    <w:tblStylePr w:type="lastRow">
      <w:rPr>
        <w:b/>
      </w:rPr>
      <w:tblPr/>
      <w:tcPr>
        <w:tcBorders>
          <w:top w:val="single" w:sz="8" w:space="0" w:color="00AF41" w:themeColor="accent1"/>
        </w:tcBorders>
      </w:tcPr>
    </w:tblStylePr>
  </w:style>
  <w:style w:type="table" w:customStyle="1" w:styleId="TableStyle3">
    <w:name w:val="Table Style 3"/>
    <w:basedOn w:val="TableNormal"/>
    <w:uiPriority w:val="99"/>
    <w:qFormat/>
    <w:rsid w:val="005019EF"/>
    <w:pPr>
      <w:ind w:left="85" w:right="85"/>
      <w:jc w:val="right"/>
    </w:pPr>
    <w:rPr>
      <w:color w:val="000000" w:themeColor="text1"/>
    </w:rPr>
    <w:tblPr>
      <w:tblBorders>
        <w:top w:val="single" w:sz="8" w:space="0" w:color="00AF41" w:themeColor="accent1"/>
        <w:left w:val="single" w:sz="8" w:space="0" w:color="00AF41" w:themeColor="accent1"/>
        <w:bottom w:val="single" w:sz="8" w:space="0" w:color="00AF41" w:themeColor="accent1"/>
        <w:right w:val="single" w:sz="8" w:space="0" w:color="00AF41" w:themeColor="accent1"/>
        <w:insideH w:val="single" w:sz="8" w:space="0" w:color="00AF41" w:themeColor="accent1"/>
      </w:tblBorders>
      <w:tblCellMar>
        <w:left w:w="0" w:type="dxa"/>
        <w:right w:w="0" w:type="dxa"/>
      </w:tblCellMar>
    </w:tblPr>
    <w:tblStylePr w:type="firstRow">
      <w:rPr>
        <w:b/>
        <w:color w:val="FFFFFF" w:themeColor="background1"/>
      </w:rPr>
      <w:tblPr/>
      <w:tcPr>
        <w:shd w:val="clear" w:color="auto" w:fill="00AF41" w:themeFill="accent1"/>
      </w:tcPr>
    </w:tblStylePr>
    <w:tblStylePr w:type="firstCol">
      <w:pPr>
        <w:wordWrap/>
        <w:jc w:val="left"/>
      </w:pPr>
      <w:rPr>
        <w:b/>
      </w:rPr>
    </w:tblStylePr>
  </w:style>
  <w:style w:type="table" w:customStyle="1" w:styleId="TableStyle4">
    <w:name w:val="Table Style 4"/>
    <w:basedOn w:val="BlankTableStyle"/>
    <w:uiPriority w:val="99"/>
    <w:qFormat/>
    <w:rsid w:val="00090C17"/>
    <w:pPr>
      <w:ind w:left="85" w:right="85"/>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tblStylePr w:type="firstRow">
      <w:rPr>
        <w:rFonts w:ascii="Yu Mincho Demibold" w:hAnsi="Yu Mincho Demibold"/>
        <w:b/>
        <w:color w:val="FFFFFF" w:themeColor="background1"/>
        <w:sz w:val="28"/>
        <w:u w:val="none" w:color="FFFFFF" w:themeColor="background1"/>
      </w:rPr>
      <w:tblPr/>
      <w:tcPr>
        <w:shd w:val="clear" w:color="auto" w:fill="008938"/>
      </w:tcPr>
    </w:tblStylePr>
    <w:tblStylePr w:type="firstCol">
      <w:rPr>
        <w:b w:val="0"/>
        <w:i w:val="0"/>
      </w:rPr>
    </w:tblStylePr>
  </w:style>
  <w:style w:type="table" w:customStyle="1" w:styleId="TableStyle4Green">
    <w:name w:val="Table Style 4 (Green)"/>
    <w:basedOn w:val="TableStyle4"/>
    <w:uiPriority w:val="99"/>
    <w:qFormat/>
    <w:rsid w:val="009E3DB3"/>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insideV w:val="single" w:sz="8" w:space="0" w:color="7F7F7F" w:themeColor="accent6"/>
      </w:tblBorders>
    </w:tblPr>
    <w:tcPr>
      <w:shd w:val="clear" w:color="auto" w:fill="auto"/>
    </w:tcPr>
    <w:tblStylePr w:type="firstRow">
      <w:rPr>
        <w:rFonts w:ascii="Arial" w:hAnsi="Arial"/>
        <w:b/>
        <w:color w:val="FFFFFF" w:themeColor="background1"/>
        <w:sz w:val="28"/>
        <w:u w:val="none" w:color="FFFFFF" w:themeColor="background1"/>
      </w:rPr>
      <w:tblPr/>
      <w:tcPr>
        <w:shd w:val="clear" w:color="auto" w:fill="7F7F7F" w:themeFill="accent6"/>
      </w:tcPr>
    </w:tblStylePr>
    <w:tblStylePr w:type="firstCol">
      <w:rPr>
        <w:b/>
        <w:i w:val="0"/>
      </w:rPr>
    </w:tblStylePr>
    <w:tblStylePr w:type="band1Horz">
      <w:pPr>
        <w:wordWrap/>
        <w:ind w:leftChars="0" w:left="85" w:rightChars="0" w:right="85"/>
      </w:pPr>
    </w:tblStylePr>
  </w:style>
  <w:style w:type="table" w:customStyle="1" w:styleId="TableStyle3Green">
    <w:name w:val="Table Style 3 (Green)"/>
    <w:basedOn w:val="TableStyle3"/>
    <w:uiPriority w:val="99"/>
    <w:qFormat/>
    <w:rsid w:val="00037E1D"/>
    <w:tblPr>
      <w:tblStyleRowBandSize w:val="1"/>
      <w:tblBorders>
        <w:top w:val="single" w:sz="8" w:space="0" w:color="7F7F7F" w:themeColor="accent6"/>
        <w:left w:val="single" w:sz="8" w:space="0" w:color="7F7F7F" w:themeColor="accent6"/>
        <w:bottom w:val="single" w:sz="8" w:space="0" w:color="7F7F7F" w:themeColor="accent6"/>
        <w:right w:val="single" w:sz="8" w:space="0" w:color="7F7F7F" w:themeColor="accent6"/>
        <w:insideH w:val="single" w:sz="8" w:space="0" w:color="7F7F7F" w:themeColor="accent6"/>
      </w:tblBorders>
    </w:tblPr>
    <w:tcPr>
      <w:shd w:val="clear" w:color="auto" w:fill="FFFFFF" w:themeFill="background1"/>
    </w:tcPr>
    <w:tblStylePr w:type="firstRow">
      <w:rPr>
        <w:b/>
        <w:color w:val="FFFFFF" w:themeColor="background1"/>
      </w:rPr>
      <w:tblPr/>
      <w:tcPr>
        <w:shd w:val="clear" w:color="auto" w:fill="7F7F7F" w:themeFill="accent6"/>
      </w:tcPr>
    </w:tblStylePr>
    <w:tblStylePr w:type="firstCol">
      <w:pPr>
        <w:wordWrap/>
        <w:jc w:val="left"/>
      </w:pPr>
      <w:rPr>
        <w:b/>
      </w:rPr>
    </w:tblStylePr>
    <w:tblStylePr w:type="band1Horz">
      <w:pPr>
        <w:wordWrap/>
        <w:ind w:leftChars="0" w:left="85" w:rightChars="0" w:right="85"/>
      </w:pPr>
    </w:tblStylePr>
  </w:style>
  <w:style w:type="table" w:customStyle="1" w:styleId="TableStyle1Green">
    <w:name w:val="Table Style 1 (Green)"/>
    <w:basedOn w:val="TableStyle1"/>
    <w:uiPriority w:val="99"/>
    <w:qFormat/>
    <w:rsid w:val="004F1654"/>
    <w:rPr>
      <w:color w:val="7F7F7F" w:themeColor="accent6"/>
    </w:rPr>
    <w:tblPr>
      <w:tblBorders>
        <w:top w:val="single" w:sz="8" w:space="0" w:color="7F7F7F" w:themeColor="accent6"/>
        <w:bottom w:val="single" w:sz="4" w:space="0" w:color="7F7F7F" w:themeColor="accent6"/>
      </w:tblBorders>
    </w:tblPr>
    <w:tblStylePr w:type="firstRow">
      <w:rPr>
        <w:b/>
      </w:rPr>
      <w:tblPr/>
      <w:tcPr>
        <w:tcBorders>
          <w:bottom w:val="single" w:sz="4" w:space="0" w:color="7F7F7F" w:themeColor="accent6"/>
        </w:tcBorders>
      </w:tcPr>
    </w:tblStylePr>
    <w:tblStylePr w:type="lastRow">
      <w:rPr>
        <w:b/>
      </w:rPr>
      <w:tblPr/>
      <w:tcPr>
        <w:tcBorders>
          <w:top w:val="single" w:sz="4" w:space="0" w:color="7F7F7F" w:themeColor="accent6"/>
        </w:tcBorders>
      </w:tcPr>
    </w:tblStylePr>
  </w:style>
  <w:style w:type="table" w:customStyle="1" w:styleId="TableGridGreen">
    <w:name w:val="Table Grid (Green)"/>
    <w:basedOn w:val="TableGrid"/>
    <w:uiPriority w:val="99"/>
    <w:qFormat/>
    <w:rsid w:val="001728CC"/>
    <w:tblPr>
      <w:tblBorders>
        <w:top w:val="single" w:sz="8" w:space="0" w:color="54BCE7" w:themeColor="accent4"/>
        <w:left w:val="single" w:sz="8" w:space="0" w:color="54BCE7" w:themeColor="accent4"/>
        <w:bottom w:val="single" w:sz="8" w:space="0" w:color="54BCE7" w:themeColor="accent4"/>
        <w:right w:val="single" w:sz="8" w:space="0" w:color="54BCE7" w:themeColor="accent4"/>
        <w:insideH w:val="single" w:sz="8" w:space="0" w:color="54BCE7" w:themeColor="accent4"/>
        <w:insideV w:val="single" w:sz="8" w:space="0" w:color="54BCE7" w:themeColor="accent4"/>
      </w:tblBorders>
    </w:tblPr>
    <w:tblStylePr w:type="firstRow">
      <w:rPr>
        <w:b/>
        <w:color w:val="FFFFFF" w:themeColor="background1"/>
      </w:rPr>
      <w:tblPr/>
      <w:tcPr>
        <w:tcBorders>
          <w:insideV w:val="single" w:sz="8" w:space="0" w:color="FFFFFF" w:themeColor="background1"/>
        </w:tcBorders>
        <w:shd w:val="clear" w:color="auto" w:fill="7F7F7F" w:themeFill="accent6"/>
      </w:tcPr>
    </w:tblStylePr>
    <w:tblStylePr w:type="firstCol">
      <w:rPr>
        <w:b/>
      </w:rPr>
    </w:tblStylePr>
    <w:tblStylePr w:type="band2Horz">
      <w:tblPr/>
      <w:tcPr>
        <w:shd w:val="clear" w:color="auto" w:fill="E5E5E5" w:themeFill="accent6" w:themeFillTint="33"/>
      </w:tcPr>
    </w:tblStylePr>
  </w:style>
  <w:style w:type="character" w:customStyle="1" w:styleId="Boldtextblack">
    <w:name w:val="Bold text black"/>
    <w:basedOn w:val="DefaultParagraphFont"/>
    <w:uiPriority w:val="1"/>
    <w:rsid w:val="00BE345D"/>
    <w:rPr>
      <w:b/>
    </w:rPr>
  </w:style>
  <w:style w:type="character" w:styleId="PlaceholderText">
    <w:name w:val="Placeholder Text"/>
    <w:basedOn w:val="DefaultParagraphFont"/>
    <w:uiPriority w:val="99"/>
    <w:semiHidden/>
    <w:rsid w:val="002A70C1"/>
    <w:rPr>
      <w:color w:val="808080"/>
    </w:rPr>
  </w:style>
  <w:style w:type="paragraph" w:customStyle="1" w:styleId="Roundbulletblack">
    <w:name w:val="Round bullet black"/>
    <w:rsid w:val="002A70C1"/>
    <w:pPr>
      <w:spacing w:after="80"/>
      <w:ind w:left="340" w:hanging="340"/>
    </w:pPr>
    <w:rPr>
      <w:sz w:val="22"/>
      <w:szCs w:val="22"/>
      <w:lang w:eastAsia="en-US"/>
    </w:rPr>
  </w:style>
  <w:style w:type="table" w:customStyle="1" w:styleId="TableStyle31">
    <w:name w:val="Table Style 31"/>
    <w:basedOn w:val="TableNormal"/>
    <w:uiPriority w:val="99"/>
    <w:qFormat/>
    <w:rsid w:val="00D41F2A"/>
    <w:pPr>
      <w:ind w:left="85" w:right="85"/>
      <w:jc w:val="right"/>
    </w:pPr>
    <w:rPr>
      <w:color w:val="000000"/>
      <w:lang w:eastAsia="en-US"/>
    </w:rPr>
    <w:tblPr>
      <w:tblBorders>
        <w:top w:val="single" w:sz="8" w:space="0" w:color="034B89"/>
        <w:left w:val="single" w:sz="8" w:space="0" w:color="034B89"/>
        <w:bottom w:val="single" w:sz="8" w:space="0" w:color="034B89"/>
        <w:right w:val="single" w:sz="8" w:space="0" w:color="034B89"/>
        <w:insideH w:val="single" w:sz="8" w:space="0" w:color="034B89"/>
      </w:tblBorders>
      <w:tblCellMar>
        <w:left w:w="0" w:type="dxa"/>
        <w:right w:w="0" w:type="dxa"/>
      </w:tblCellMar>
    </w:tblPr>
    <w:tblStylePr w:type="firstRow">
      <w:rPr>
        <w:b/>
        <w:color w:val="FFFFFF"/>
      </w:rPr>
      <w:tblPr/>
      <w:tcPr>
        <w:shd w:val="clear" w:color="auto" w:fill="034B89"/>
      </w:tcPr>
    </w:tblStylePr>
    <w:tblStylePr w:type="firstCol">
      <w:pPr>
        <w:wordWrap/>
        <w:jc w:val="left"/>
      </w:pPr>
      <w:rPr>
        <w:b/>
      </w:rPr>
    </w:tblStylePr>
  </w:style>
  <w:style w:type="paragraph" w:styleId="Title">
    <w:name w:val="Title"/>
    <w:basedOn w:val="Normal"/>
    <w:next w:val="Normal"/>
    <w:link w:val="TitleChar"/>
    <w:uiPriority w:val="10"/>
    <w:rsid w:val="00227951"/>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7951"/>
    <w:rPr>
      <w:rFonts w:asciiTheme="majorHAnsi" w:eastAsiaTheme="majorEastAsia" w:hAnsiTheme="majorHAnsi" w:cstheme="majorBidi"/>
      <w:spacing w:val="-10"/>
      <w:kern w:val="28"/>
      <w:sz w:val="56"/>
      <w:szCs w:val="56"/>
      <w:lang w:eastAsia="en-US"/>
    </w:rPr>
  </w:style>
  <w:style w:type="character" w:styleId="Strong">
    <w:name w:val="Strong"/>
    <w:basedOn w:val="DefaultParagraphFont"/>
    <w:uiPriority w:val="22"/>
    <w:rsid w:val="00227951"/>
    <w:rPr>
      <w:b/>
      <w:bCs/>
    </w:rPr>
  </w:style>
  <w:style w:type="character" w:customStyle="1" w:styleId="Normalbold">
    <w:name w:val="Normal bold"/>
    <w:basedOn w:val="DefaultParagraphFont"/>
    <w:uiPriority w:val="1"/>
    <w:rsid w:val="009554C2"/>
    <w:rPr>
      <w:rFonts w:asciiTheme="minorHAnsi" w:hAnsiTheme="minorHAnsi" w:cs="Calibri"/>
      <w:b/>
      <w:color w:val="000000" w:themeColor="text1"/>
      <w:sz w:val="24"/>
      <w:szCs w:val="22"/>
    </w:rPr>
  </w:style>
  <w:style w:type="character" w:styleId="IntenseEmphasis">
    <w:name w:val="Intense Emphasis"/>
    <w:basedOn w:val="DefaultParagraphFont"/>
    <w:uiPriority w:val="21"/>
    <w:rsid w:val="00742965"/>
    <w:rPr>
      <w:i/>
      <w:iCs/>
      <w:color w:val="008631"/>
    </w:rPr>
  </w:style>
  <w:style w:type="paragraph" w:styleId="IntenseQuote">
    <w:name w:val="Intense Quote"/>
    <w:basedOn w:val="Normal"/>
    <w:next w:val="Normal"/>
    <w:link w:val="IntenseQuoteChar"/>
    <w:uiPriority w:val="30"/>
    <w:rsid w:val="00742965"/>
    <w:pPr>
      <w:pBdr>
        <w:top w:val="single" w:sz="4" w:space="10" w:color="00AF41" w:themeColor="accent1"/>
        <w:bottom w:val="single" w:sz="4" w:space="10" w:color="00AF41" w:themeColor="accent1"/>
      </w:pBdr>
      <w:spacing w:before="360" w:after="360"/>
      <w:ind w:left="864" w:right="864"/>
      <w:jc w:val="center"/>
    </w:pPr>
    <w:rPr>
      <w:i/>
      <w:iCs/>
      <w:color w:val="008631"/>
    </w:rPr>
  </w:style>
  <w:style w:type="character" w:customStyle="1" w:styleId="IntenseQuoteChar">
    <w:name w:val="Intense Quote Char"/>
    <w:basedOn w:val="DefaultParagraphFont"/>
    <w:link w:val="IntenseQuote"/>
    <w:uiPriority w:val="30"/>
    <w:rsid w:val="00742965"/>
    <w:rPr>
      <w:i/>
      <w:iCs/>
      <w:color w:val="008631"/>
      <w:sz w:val="24"/>
      <w:szCs w:val="22"/>
      <w:lang w:eastAsia="en-US"/>
    </w:rPr>
  </w:style>
  <w:style w:type="character" w:styleId="IntenseReference">
    <w:name w:val="Intense Reference"/>
    <w:basedOn w:val="DefaultParagraphFont"/>
    <w:uiPriority w:val="32"/>
    <w:rsid w:val="00742965"/>
    <w:rPr>
      <w:b/>
      <w:bCs/>
      <w:smallCaps/>
      <w:color w:val="008631"/>
      <w:spacing w:val="5"/>
    </w:rPr>
  </w:style>
  <w:style w:type="character" w:styleId="FollowedHyperlink">
    <w:name w:val="FollowedHyperlink"/>
    <w:basedOn w:val="DefaultParagraphFont"/>
    <w:uiPriority w:val="99"/>
    <w:semiHidden/>
    <w:unhideWhenUsed/>
    <w:rsid w:val="0095191D"/>
    <w:rPr>
      <w:color w:val="B2C326" w:themeColor="followedHyperlink"/>
      <w:u w:val="single"/>
    </w:rPr>
  </w:style>
  <w:style w:type="character" w:customStyle="1" w:styleId="c-timestamplabel">
    <w:name w:val="c-timestamp__label"/>
    <w:basedOn w:val="DefaultParagraphFont"/>
    <w:uiPriority w:val="2"/>
    <w:rsid w:val="00302574"/>
  </w:style>
  <w:style w:type="paragraph" w:styleId="Caption">
    <w:name w:val="caption"/>
    <w:basedOn w:val="Normal"/>
    <w:next w:val="Normal"/>
    <w:qFormat/>
    <w:rsid w:val="00586587"/>
    <w:pPr>
      <w:spacing w:before="360" w:after="0"/>
    </w:pPr>
    <w:rPr>
      <w:b/>
      <w:iCs/>
      <w:color w:val="008938"/>
      <w:szCs w:val="18"/>
    </w:rPr>
  </w:style>
  <w:style w:type="paragraph" w:customStyle="1" w:styleId="Contents">
    <w:name w:val="Contents"/>
    <w:basedOn w:val="Normal"/>
    <w:next w:val="Normal"/>
    <w:uiPriority w:val="2"/>
    <w:qFormat/>
    <w:rsid w:val="00482975"/>
    <w:rPr>
      <w:b/>
      <w:color w:val="008938"/>
      <w:sz w:val="28"/>
      <w:lang w:eastAsia="en-GB"/>
    </w:rPr>
  </w:style>
  <w:style w:type="paragraph" w:styleId="ListParagraph">
    <w:name w:val="List Paragraph"/>
    <w:basedOn w:val="Normal"/>
    <w:uiPriority w:val="34"/>
    <w:qFormat/>
    <w:rsid w:val="00174DA4"/>
    <w:pPr>
      <w:ind w:left="720"/>
      <w:contextualSpacing/>
    </w:pPr>
  </w:style>
  <w:style w:type="table" w:customStyle="1" w:styleId="DefraGreen">
    <w:name w:val="Defra Green"/>
    <w:basedOn w:val="TableNormal"/>
    <w:uiPriority w:val="99"/>
    <w:qFormat/>
    <w:rsid w:val="00E84765"/>
    <w:pPr>
      <w:spacing w:before="60" w:after="80"/>
    </w:pPr>
    <w:rPr>
      <w:rFonts w:eastAsia="Calibri"/>
      <w:sz w:val="22"/>
    </w:rPr>
    <w:tblPr>
      <w:tblStyleColBandSize w:val="1"/>
      <w:tblBorders>
        <w:top w:val="single" w:sz="4" w:space="0" w:color="008938"/>
        <w:left w:val="single" w:sz="4" w:space="0" w:color="008938"/>
        <w:bottom w:val="single" w:sz="4" w:space="0" w:color="008938"/>
        <w:right w:val="single" w:sz="4" w:space="0" w:color="008938"/>
        <w:insideH w:val="single" w:sz="4" w:space="0" w:color="008938"/>
        <w:insideV w:val="single" w:sz="4" w:space="0" w:color="008938"/>
      </w:tblBorders>
    </w:tblPr>
    <w:tcPr>
      <w:shd w:val="clear" w:color="auto" w:fill="FFFFFF"/>
    </w:tcPr>
    <w:tblStylePr w:type="firstRow">
      <w:rPr>
        <w:rFonts w:ascii="Arial" w:hAnsi="Arial"/>
        <w:color w:val="FFFFFF"/>
        <w:sz w:val="28"/>
      </w:rPr>
      <w:tblPr/>
      <w:tcPr>
        <w:shd w:val="clear" w:color="auto" w:fill="008938"/>
      </w:tcPr>
    </w:tblStylePr>
    <w:tblStylePr w:type="firstCol">
      <w:tblPr/>
      <w:tcPr>
        <w:shd w:val="clear" w:color="auto" w:fill="CBE9D3"/>
      </w:tcPr>
    </w:tblStylePr>
    <w:tblStylePr w:type="band2Vert">
      <w:tblPr/>
      <w:tcPr>
        <w:tcBorders>
          <w:top w:val="nil"/>
          <w:left w:val="nil"/>
          <w:bottom w:val="nil"/>
          <w:right w:val="nil"/>
          <w:insideH w:val="nil"/>
          <w:insideV w:val="nil"/>
          <w:tl2br w:val="nil"/>
          <w:tr2bl w:val="nil"/>
        </w:tcBorders>
        <w:shd w:val="clear" w:color="auto" w:fill="FFFFFF"/>
      </w:tcPr>
    </w:tblStylePr>
  </w:style>
  <w:style w:type="paragraph" w:customStyle="1" w:styleId="Dateandversion">
    <w:name w:val="Date and version"/>
    <w:basedOn w:val="Normal"/>
    <w:uiPriority w:val="2"/>
    <w:qFormat/>
    <w:rsid w:val="00646B20"/>
    <w:rPr>
      <w:sz w:val="28"/>
    </w:rPr>
  </w:style>
  <w:style w:type="character" w:customStyle="1" w:styleId="UnresolvedMention1">
    <w:name w:val="Unresolved Mention1"/>
    <w:basedOn w:val="DefaultParagraphFont"/>
    <w:uiPriority w:val="99"/>
    <w:semiHidden/>
    <w:unhideWhenUsed/>
    <w:rsid w:val="00DB646E"/>
    <w:rPr>
      <w:color w:val="605E5C"/>
      <w:shd w:val="clear" w:color="auto" w:fill="E1DFDD"/>
    </w:rPr>
  </w:style>
  <w:style w:type="paragraph" w:styleId="NormalWeb">
    <w:name w:val="Normal (Web)"/>
    <w:basedOn w:val="Normal"/>
    <w:uiPriority w:val="99"/>
    <w:semiHidden/>
    <w:unhideWhenUsed/>
    <w:rsid w:val="00706BBA"/>
    <w:pPr>
      <w:spacing w:before="0" w:after="360" w:line="240" w:lineRule="auto"/>
    </w:pPr>
    <w:rPr>
      <w:rFonts w:ascii="Times New Roman" w:eastAsia="Times New Roman" w:hAnsi="Times New Roman"/>
      <w:szCs w:val="24"/>
      <w:lang w:eastAsia="en-GB"/>
    </w:rPr>
  </w:style>
  <w:style w:type="table" w:styleId="ListTable3-Accent1">
    <w:name w:val="List Table 3 Accent 1"/>
    <w:basedOn w:val="TableNormal"/>
    <w:uiPriority w:val="48"/>
    <w:rsid w:val="00A21119"/>
    <w:tblPr>
      <w:tblStyleRowBandSize w:val="1"/>
      <w:tblStyleColBandSize w:val="1"/>
      <w:tblBorders>
        <w:top w:val="single" w:sz="4" w:space="0" w:color="00AF41" w:themeColor="accent1"/>
        <w:left w:val="single" w:sz="4" w:space="0" w:color="00AF41" w:themeColor="accent1"/>
        <w:bottom w:val="single" w:sz="4" w:space="0" w:color="00AF41" w:themeColor="accent1"/>
        <w:right w:val="single" w:sz="4" w:space="0" w:color="00AF41" w:themeColor="accent1"/>
      </w:tblBorders>
    </w:tblPr>
    <w:tblStylePr w:type="firstRow">
      <w:rPr>
        <w:b/>
        <w:bCs/>
        <w:color w:val="FFFFFF" w:themeColor="background1"/>
      </w:rPr>
      <w:tblPr/>
      <w:tcPr>
        <w:shd w:val="clear" w:color="auto" w:fill="00AF41" w:themeFill="accent1"/>
      </w:tcPr>
    </w:tblStylePr>
    <w:tblStylePr w:type="lastRow">
      <w:rPr>
        <w:b/>
        <w:bCs/>
      </w:rPr>
      <w:tblPr/>
      <w:tcPr>
        <w:tcBorders>
          <w:top w:val="double" w:sz="4" w:space="0" w:color="00AF41"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F41" w:themeColor="accent1"/>
          <w:right w:val="single" w:sz="4" w:space="0" w:color="00AF41" w:themeColor="accent1"/>
        </w:tcBorders>
      </w:tcPr>
    </w:tblStylePr>
    <w:tblStylePr w:type="band1Horz">
      <w:tblPr/>
      <w:tcPr>
        <w:tcBorders>
          <w:top w:val="single" w:sz="4" w:space="0" w:color="00AF41" w:themeColor="accent1"/>
          <w:bottom w:val="single" w:sz="4" w:space="0" w:color="00AF41"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F41" w:themeColor="accent1"/>
          <w:left w:val="nil"/>
        </w:tcBorders>
      </w:tcPr>
    </w:tblStylePr>
    <w:tblStylePr w:type="swCell">
      <w:tblPr/>
      <w:tcPr>
        <w:tcBorders>
          <w:top w:val="double" w:sz="4" w:space="0" w:color="00AF41" w:themeColor="accent1"/>
          <w:right w:val="nil"/>
        </w:tcBorders>
      </w:tcPr>
    </w:tblStylePr>
  </w:style>
  <w:style w:type="character" w:styleId="FootnoteReference">
    <w:name w:val="footnote reference"/>
    <w:basedOn w:val="DefaultParagraphFont"/>
    <w:unhideWhenUsed/>
    <w:rsid w:val="00C04D38"/>
    <w:rPr>
      <w:vertAlign w:val="superscript"/>
    </w:rPr>
  </w:style>
  <w:style w:type="character" w:customStyle="1" w:styleId="Heading6Char">
    <w:name w:val="Heading 6 Char"/>
    <w:basedOn w:val="DefaultParagraphFont"/>
    <w:link w:val="Heading6"/>
    <w:uiPriority w:val="9"/>
    <w:semiHidden/>
    <w:rsid w:val="007848C7"/>
    <w:rPr>
      <w:rFonts w:asciiTheme="majorHAnsi" w:eastAsiaTheme="majorEastAsia" w:hAnsiTheme="majorHAnsi" w:cstheme="majorBidi"/>
      <w:color w:val="005720" w:themeColor="accent1" w:themeShade="7F"/>
      <w:sz w:val="24"/>
      <w:szCs w:val="22"/>
      <w:lang w:eastAsia="en-US"/>
    </w:rPr>
  </w:style>
  <w:style w:type="character" w:customStyle="1" w:styleId="Heading7Char">
    <w:name w:val="Heading 7 Char"/>
    <w:basedOn w:val="DefaultParagraphFont"/>
    <w:link w:val="Heading7"/>
    <w:uiPriority w:val="9"/>
    <w:semiHidden/>
    <w:rsid w:val="007848C7"/>
    <w:rPr>
      <w:rFonts w:asciiTheme="majorHAnsi" w:eastAsiaTheme="majorEastAsia" w:hAnsiTheme="majorHAnsi" w:cstheme="majorBidi"/>
      <w:i/>
      <w:iCs/>
      <w:color w:val="005720" w:themeColor="accent1" w:themeShade="7F"/>
      <w:sz w:val="24"/>
      <w:szCs w:val="22"/>
      <w:lang w:eastAsia="en-US"/>
    </w:rPr>
  </w:style>
  <w:style w:type="character" w:customStyle="1" w:styleId="Heading8Char">
    <w:name w:val="Heading 8 Char"/>
    <w:basedOn w:val="DefaultParagraphFont"/>
    <w:link w:val="Heading8"/>
    <w:uiPriority w:val="9"/>
    <w:semiHidden/>
    <w:rsid w:val="007848C7"/>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7848C7"/>
    <w:rPr>
      <w:rFonts w:asciiTheme="majorHAnsi" w:eastAsiaTheme="majorEastAsia" w:hAnsiTheme="majorHAnsi" w:cstheme="majorBidi"/>
      <w:i/>
      <w:iCs/>
      <w:color w:val="272727" w:themeColor="text1" w:themeTint="D8"/>
      <w:sz w:val="21"/>
      <w:szCs w:val="21"/>
      <w:lang w:eastAsia="en-US"/>
    </w:rPr>
  </w:style>
  <w:style w:type="paragraph" w:customStyle="1" w:styleId="Style1">
    <w:name w:val="Style1"/>
    <w:basedOn w:val="Normal"/>
    <w:link w:val="Style1Char"/>
    <w:qFormat/>
    <w:rsid w:val="00EB58F8"/>
    <w:rPr>
      <w:rFonts w:eastAsia="Times New Roman"/>
      <w:szCs w:val="24"/>
    </w:rPr>
  </w:style>
  <w:style w:type="character" w:customStyle="1" w:styleId="Style1Char">
    <w:name w:val="Style1 Char"/>
    <w:link w:val="Style1"/>
    <w:rsid w:val="00EB58F8"/>
    <w:rPr>
      <w:rFonts w:eastAsia="Times New Roman"/>
      <w:sz w:val="24"/>
      <w:szCs w:val="24"/>
      <w:lang w:eastAsia="en-US"/>
    </w:rPr>
  </w:style>
  <w:style w:type="paragraph" w:styleId="TableofFigures">
    <w:name w:val="table of figures"/>
    <w:basedOn w:val="Normal"/>
    <w:next w:val="Normal"/>
    <w:uiPriority w:val="99"/>
    <w:unhideWhenUsed/>
    <w:rsid w:val="00A40660"/>
    <w:pPr>
      <w:spacing w:before="0" w:after="0"/>
    </w:pPr>
  </w:style>
  <w:style w:type="character" w:customStyle="1" w:styleId="UnresolvedMention2">
    <w:name w:val="Unresolved Mention2"/>
    <w:basedOn w:val="DefaultParagraphFont"/>
    <w:uiPriority w:val="99"/>
    <w:semiHidden/>
    <w:unhideWhenUsed/>
    <w:rsid w:val="000A54BF"/>
    <w:rPr>
      <w:color w:val="605E5C"/>
      <w:shd w:val="clear" w:color="auto" w:fill="E1DFDD"/>
    </w:rPr>
  </w:style>
  <w:style w:type="character" w:customStyle="1" w:styleId="Mention1">
    <w:name w:val="Mention1"/>
    <w:basedOn w:val="DefaultParagraphFont"/>
    <w:uiPriority w:val="99"/>
    <w:unhideWhenUsed/>
    <w:rsid w:val="001C0A47"/>
    <w:rPr>
      <w:color w:val="2B579A"/>
      <w:shd w:val="clear" w:color="auto" w:fill="E6E6E6"/>
    </w:rPr>
  </w:style>
  <w:style w:type="character" w:customStyle="1" w:styleId="UnresolvedMention3">
    <w:name w:val="Unresolved Mention3"/>
    <w:basedOn w:val="DefaultParagraphFont"/>
    <w:uiPriority w:val="99"/>
    <w:semiHidden/>
    <w:unhideWhenUsed/>
    <w:rsid w:val="00117E08"/>
    <w:rPr>
      <w:color w:val="605E5C"/>
      <w:shd w:val="clear" w:color="auto" w:fill="E1DFDD"/>
    </w:rPr>
  </w:style>
  <w:style w:type="paragraph" w:styleId="Revision">
    <w:name w:val="Revision"/>
    <w:hidden/>
    <w:uiPriority w:val="99"/>
    <w:semiHidden/>
    <w:rsid w:val="003F3A76"/>
    <w:rPr>
      <w:sz w:val="24"/>
      <w:szCs w:val="22"/>
      <w:lang w:eastAsia="en-US"/>
    </w:rPr>
  </w:style>
  <w:style w:type="character" w:styleId="UnresolvedMention">
    <w:name w:val="Unresolved Mention"/>
    <w:basedOn w:val="DefaultParagraphFont"/>
    <w:uiPriority w:val="99"/>
    <w:semiHidden/>
    <w:unhideWhenUsed/>
    <w:rsid w:val="009D56FA"/>
    <w:rPr>
      <w:color w:val="605E5C"/>
      <w:shd w:val="clear" w:color="auto" w:fill="E1DFDD"/>
    </w:rPr>
  </w:style>
  <w:style w:type="paragraph" w:customStyle="1" w:styleId="Indent1">
    <w:name w:val="Indent 1"/>
    <w:basedOn w:val="Normal"/>
    <w:rsid w:val="007E52F7"/>
    <w:pPr>
      <w:spacing w:before="0" w:after="0"/>
      <w:ind w:left="737" w:hanging="737"/>
      <w:jc w:val="both"/>
    </w:pPr>
    <w:rPr>
      <w:rFonts w:ascii="Times" w:eastAsia="Times New Roman" w:hAnsi="Times"/>
      <w:szCs w:val="20"/>
      <w:lang w:eastAsia="en-GB"/>
    </w:rPr>
  </w:style>
  <w:style w:type="paragraph" w:customStyle="1" w:styleId="Default">
    <w:name w:val="Default"/>
    <w:rsid w:val="009D67F9"/>
    <w:pPr>
      <w:autoSpaceDE w:val="0"/>
      <w:autoSpaceDN w:val="0"/>
      <w:adjustRightInd w:val="0"/>
    </w:pPr>
    <w:rPr>
      <w:rFonts w:eastAsia="Times New Roman" w:cs="Arial"/>
      <w:color w:val="000000"/>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5424">
      <w:bodyDiv w:val="1"/>
      <w:marLeft w:val="0"/>
      <w:marRight w:val="0"/>
      <w:marTop w:val="0"/>
      <w:marBottom w:val="0"/>
      <w:divBdr>
        <w:top w:val="none" w:sz="0" w:space="0" w:color="auto"/>
        <w:left w:val="none" w:sz="0" w:space="0" w:color="auto"/>
        <w:bottom w:val="none" w:sz="0" w:space="0" w:color="auto"/>
        <w:right w:val="none" w:sz="0" w:space="0" w:color="auto"/>
      </w:divBdr>
    </w:div>
    <w:div w:id="367530861">
      <w:bodyDiv w:val="1"/>
      <w:marLeft w:val="0"/>
      <w:marRight w:val="0"/>
      <w:marTop w:val="0"/>
      <w:marBottom w:val="0"/>
      <w:divBdr>
        <w:top w:val="none" w:sz="0" w:space="0" w:color="auto"/>
        <w:left w:val="none" w:sz="0" w:space="0" w:color="auto"/>
        <w:bottom w:val="none" w:sz="0" w:space="0" w:color="auto"/>
        <w:right w:val="none" w:sz="0" w:space="0" w:color="auto"/>
      </w:divBdr>
    </w:div>
    <w:div w:id="543449784">
      <w:bodyDiv w:val="1"/>
      <w:marLeft w:val="0"/>
      <w:marRight w:val="0"/>
      <w:marTop w:val="0"/>
      <w:marBottom w:val="0"/>
      <w:divBdr>
        <w:top w:val="none" w:sz="0" w:space="0" w:color="auto"/>
        <w:left w:val="none" w:sz="0" w:space="0" w:color="auto"/>
        <w:bottom w:val="none" w:sz="0" w:space="0" w:color="auto"/>
        <w:right w:val="none" w:sz="0" w:space="0" w:color="auto"/>
      </w:divBdr>
    </w:div>
    <w:div w:id="598636987">
      <w:bodyDiv w:val="1"/>
      <w:marLeft w:val="0"/>
      <w:marRight w:val="0"/>
      <w:marTop w:val="0"/>
      <w:marBottom w:val="0"/>
      <w:divBdr>
        <w:top w:val="none" w:sz="0" w:space="0" w:color="auto"/>
        <w:left w:val="none" w:sz="0" w:space="0" w:color="auto"/>
        <w:bottom w:val="none" w:sz="0" w:space="0" w:color="auto"/>
        <w:right w:val="none" w:sz="0" w:space="0" w:color="auto"/>
      </w:divBdr>
    </w:div>
    <w:div w:id="786966842">
      <w:bodyDiv w:val="1"/>
      <w:marLeft w:val="0"/>
      <w:marRight w:val="0"/>
      <w:marTop w:val="0"/>
      <w:marBottom w:val="0"/>
      <w:divBdr>
        <w:top w:val="none" w:sz="0" w:space="0" w:color="auto"/>
        <w:left w:val="none" w:sz="0" w:space="0" w:color="auto"/>
        <w:bottom w:val="none" w:sz="0" w:space="0" w:color="auto"/>
        <w:right w:val="none" w:sz="0" w:space="0" w:color="auto"/>
      </w:divBdr>
    </w:div>
    <w:div w:id="791361108">
      <w:bodyDiv w:val="1"/>
      <w:marLeft w:val="0"/>
      <w:marRight w:val="0"/>
      <w:marTop w:val="0"/>
      <w:marBottom w:val="0"/>
      <w:divBdr>
        <w:top w:val="none" w:sz="0" w:space="0" w:color="auto"/>
        <w:left w:val="none" w:sz="0" w:space="0" w:color="auto"/>
        <w:bottom w:val="none" w:sz="0" w:space="0" w:color="auto"/>
        <w:right w:val="none" w:sz="0" w:space="0" w:color="auto"/>
      </w:divBdr>
    </w:div>
    <w:div w:id="914048773">
      <w:bodyDiv w:val="1"/>
      <w:marLeft w:val="0"/>
      <w:marRight w:val="0"/>
      <w:marTop w:val="0"/>
      <w:marBottom w:val="0"/>
      <w:divBdr>
        <w:top w:val="none" w:sz="0" w:space="0" w:color="auto"/>
        <w:left w:val="none" w:sz="0" w:space="0" w:color="auto"/>
        <w:bottom w:val="none" w:sz="0" w:space="0" w:color="auto"/>
        <w:right w:val="none" w:sz="0" w:space="0" w:color="auto"/>
      </w:divBdr>
    </w:div>
    <w:div w:id="1010303947">
      <w:bodyDiv w:val="1"/>
      <w:marLeft w:val="0"/>
      <w:marRight w:val="0"/>
      <w:marTop w:val="0"/>
      <w:marBottom w:val="0"/>
      <w:divBdr>
        <w:top w:val="none" w:sz="0" w:space="0" w:color="auto"/>
        <w:left w:val="none" w:sz="0" w:space="0" w:color="auto"/>
        <w:bottom w:val="none" w:sz="0" w:space="0" w:color="auto"/>
        <w:right w:val="none" w:sz="0" w:space="0" w:color="auto"/>
      </w:divBdr>
    </w:div>
    <w:div w:id="1047603900">
      <w:bodyDiv w:val="1"/>
      <w:marLeft w:val="0"/>
      <w:marRight w:val="0"/>
      <w:marTop w:val="0"/>
      <w:marBottom w:val="0"/>
      <w:divBdr>
        <w:top w:val="none" w:sz="0" w:space="0" w:color="auto"/>
        <w:left w:val="none" w:sz="0" w:space="0" w:color="auto"/>
        <w:bottom w:val="none" w:sz="0" w:space="0" w:color="auto"/>
        <w:right w:val="none" w:sz="0" w:space="0" w:color="auto"/>
      </w:divBdr>
    </w:div>
    <w:div w:id="1320229944">
      <w:bodyDiv w:val="1"/>
      <w:marLeft w:val="0"/>
      <w:marRight w:val="0"/>
      <w:marTop w:val="0"/>
      <w:marBottom w:val="0"/>
      <w:divBdr>
        <w:top w:val="none" w:sz="0" w:space="0" w:color="auto"/>
        <w:left w:val="none" w:sz="0" w:space="0" w:color="auto"/>
        <w:bottom w:val="none" w:sz="0" w:space="0" w:color="auto"/>
        <w:right w:val="none" w:sz="0" w:space="0" w:color="auto"/>
      </w:divBdr>
    </w:div>
    <w:div w:id="1497266806">
      <w:bodyDiv w:val="1"/>
      <w:marLeft w:val="0"/>
      <w:marRight w:val="0"/>
      <w:marTop w:val="0"/>
      <w:marBottom w:val="0"/>
      <w:divBdr>
        <w:top w:val="none" w:sz="0" w:space="0" w:color="auto"/>
        <w:left w:val="none" w:sz="0" w:space="0" w:color="auto"/>
        <w:bottom w:val="none" w:sz="0" w:space="0" w:color="auto"/>
        <w:right w:val="none" w:sz="0" w:space="0" w:color="auto"/>
      </w:divBdr>
      <w:divsChild>
        <w:div w:id="846408931">
          <w:marLeft w:val="547"/>
          <w:marRight w:val="0"/>
          <w:marTop w:val="0"/>
          <w:marBottom w:val="160"/>
          <w:divBdr>
            <w:top w:val="none" w:sz="0" w:space="0" w:color="auto"/>
            <w:left w:val="none" w:sz="0" w:space="0" w:color="auto"/>
            <w:bottom w:val="none" w:sz="0" w:space="0" w:color="auto"/>
            <w:right w:val="none" w:sz="0" w:space="0" w:color="auto"/>
          </w:divBdr>
        </w:div>
        <w:div w:id="1561668838">
          <w:marLeft w:val="547"/>
          <w:marRight w:val="0"/>
          <w:marTop w:val="0"/>
          <w:marBottom w:val="160"/>
          <w:divBdr>
            <w:top w:val="none" w:sz="0" w:space="0" w:color="auto"/>
            <w:left w:val="none" w:sz="0" w:space="0" w:color="auto"/>
            <w:bottom w:val="none" w:sz="0" w:space="0" w:color="auto"/>
            <w:right w:val="none" w:sz="0" w:space="0" w:color="auto"/>
          </w:divBdr>
        </w:div>
        <w:div w:id="994336900">
          <w:marLeft w:val="547"/>
          <w:marRight w:val="0"/>
          <w:marTop w:val="0"/>
          <w:marBottom w:val="160"/>
          <w:divBdr>
            <w:top w:val="none" w:sz="0" w:space="0" w:color="auto"/>
            <w:left w:val="none" w:sz="0" w:space="0" w:color="auto"/>
            <w:bottom w:val="none" w:sz="0" w:space="0" w:color="auto"/>
            <w:right w:val="none" w:sz="0" w:space="0" w:color="auto"/>
          </w:divBdr>
        </w:div>
      </w:divsChild>
    </w:div>
    <w:div w:id="1519076768">
      <w:bodyDiv w:val="1"/>
      <w:marLeft w:val="0"/>
      <w:marRight w:val="0"/>
      <w:marTop w:val="0"/>
      <w:marBottom w:val="0"/>
      <w:divBdr>
        <w:top w:val="none" w:sz="0" w:space="0" w:color="auto"/>
        <w:left w:val="none" w:sz="0" w:space="0" w:color="auto"/>
        <w:bottom w:val="none" w:sz="0" w:space="0" w:color="auto"/>
        <w:right w:val="none" w:sz="0" w:space="0" w:color="auto"/>
      </w:divBdr>
    </w:div>
    <w:div w:id="1544708288">
      <w:bodyDiv w:val="1"/>
      <w:marLeft w:val="0"/>
      <w:marRight w:val="0"/>
      <w:marTop w:val="0"/>
      <w:marBottom w:val="0"/>
      <w:divBdr>
        <w:top w:val="none" w:sz="0" w:space="0" w:color="auto"/>
        <w:left w:val="none" w:sz="0" w:space="0" w:color="auto"/>
        <w:bottom w:val="none" w:sz="0" w:space="0" w:color="auto"/>
        <w:right w:val="none" w:sz="0" w:space="0" w:color="auto"/>
      </w:divBdr>
      <w:divsChild>
        <w:div w:id="393433533">
          <w:marLeft w:val="0"/>
          <w:marRight w:val="0"/>
          <w:marTop w:val="0"/>
          <w:marBottom w:val="0"/>
          <w:divBdr>
            <w:top w:val="none" w:sz="0" w:space="0" w:color="auto"/>
            <w:left w:val="none" w:sz="0" w:space="0" w:color="auto"/>
            <w:bottom w:val="none" w:sz="0" w:space="0" w:color="auto"/>
            <w:right w:val="none" w:sz="0" w:space="0" w:color="auto"/>
          </w:divBdr>
          <w:divsChild>
            <w:div w:id="383987973">
              <w:marLeft w:val="0"/>
              <w:marRight w:val="0"/>
              <w:marTop w:val="0"/>
              <w:marBottom w:val="0"/>
              <w:divBdr>
                <w:top w:val="none" w:sz="0" w:space="0" w:color="auto"/>
                <w:left w:val="none" w:sz="0" w:space="0" w:color="auto"/>
                <w:bottom w:val="none" w:sz="0" w:space="0" w:color="auto"/>
                <w:right w:val="none" w:sz="0" w:space="0" w:color="auto"/>
              </w:divBdr>
              <w:divsChild>
                <w:div w:id="267781665">
                  <w:marLeft w:val="0"/>
                  <w:marRight w:val="0"/>
                  <w:marTop w:val="0"/>
                  <w:marBottom w:val="0"/>
                  <w:divBdr>
                    <w:top w:val="none" w:sz="0" w:space="0" w:color="auto"/>
                    <w:left w:val="none" w:sz="0" w:space="0" w:color="auto"/>
                    <w:bottom w:val="none" w:sz="0" w:space="0" w:color="auto"/>
                    <w:right w:val="none" w:sz="0" w:space="0" w:color="auto"/>
                  </w:divBdr>
                  <w:divsChild>
                    <w:div w:id="2081167892">
                      <w:marLeft w:val="0"/>
                      <w:marRight w:val="0"/>
                      <w:marTop w:val="0"/>
                      <w:marBottom w:val="0"/>
                      <w:divBdr>
                        <w:top w:val="none" w:sz="0" w:space="0" w:color="auto"/>
                        <w:left w:val="none" w:sz="0" w:space="0" w:color="auto"/>
                        <w:bottom w:val="none" w:sz="0" w:space="0" w:color="auto"/>
                        <w:right w:val="none" w:sz="0" w:space="0" w:color="auto"/>
                      </w:divBdr>
                      <w:divsChild>
                        <w:div w:id="2069380143">
                          <w:marLeft w:val="0"/>
                          <w:marRight w:val="0"/>
                          <w:marTop w:val="0"/>
                          <w:marBottom w:val="0"/>
                          <w:divBdr>
                            <w:top w:val="none" w:sz="0" w:space="0" w:color="auto"/>
                            <w:left w:val="none" w:sz="0" w:space="0" w:color="auto"/>
                            <w:bottom w:val="none" w:sz="0" w:space="0" w:color="auto"/>
                            <w:right w:val="none" w:sz="0" w:space="0" w:color="auto"/>
                          </w:divBdr>
                          <w:divsChild>
                            <w:div w:id="437917067">
                              <w:marLeft w:val="0"/>
                              <w:marRight w:val="120"/>
                              <w:marTop w:val="0"/>
                              <w:marBottom w:val="0"/>
                              <w:divBdr>
                                <w:top w:val="none" w:sz="0" w:space="0" w:color="auto"/>
                                <w:left w:val="none" w:sz="0" w:space="0" w:color="auto"/>
                                <w:bottom w:val="none" w:sz="0" w:space="0" w:color="auto"/>
                                <w:right w:val="none" w:sz="0" w:space="0" w:color="auto"/>
                              </w:divBdr>
                              <w:divsChild>
                                <w:div w:id="1125194538">
                                  <w:marLeft w:val="-300"/>
                                  <w:marRight w:val="0"/>
                                  <w:marTop w:val="0"/>
                                  <w:marBottom w:val="0"/>
                                  <w:divBdr>
                                    <w:top w:val="none" w:sz="0" w:space="0" w:color="auto"/>
                                    <w:left w:val="none" w:sz="0" w:space="0" w:color="auto"/>
                                    <w:bottom w:val="none" w:sz="0" w:space="0" w:color="auto"/>
                                    <w:right w:val="none" w:sz="0" w:space="0" w:color="auto"/>
                                  </w:divBdr>
                                </w:div>
                              </w:divsChild>
                            </w:div>
                            <w:div w:id="1739400835">
                              <w:marLeft w:val="-240"/>
                              <w:marRight w:val="-120"/>
                              <w:marTop w:val="0"/>
                              <w:marBottom w:val="0"/>
                              <w:divBdr>
                                <w:top w:val="none" w:sz="0" w:space="0" w:color="auto"/>
                                <w:left w:val="none" w:sz="0" w:space="0" w:color="auto"/>
                                <w:bottom w:val="none" w:sz="0" w:space="0" w:color="auto"/>
                                <w:right w:val="none" w:sz="0" w:space="0" w:color="auto"/>
                              </w:divBdr>
                              <w:divsChild>
                                <w:div w:id="967854134">
                                  <w:marLeft w:val="0"/>
                                  <w:marRight w:val="0"/>
                                  <w:marTop w:val="0"/>
                                  <w:marBottom w:val="60"/>
                                  <w:divBdr>
                                    <w:top w:val="none" w:sz="0" w:space="0" w:color="auto"/>
                                    <w:left w:val="none" w:sz="0" w:space="0" w:color="auto"/>
                                    <w:bottom w:val="none" w:sz="0" w:space="0" w:color="auto"/>
                                    <w:right w:val="none" w:sz="0" w:space="0" w:color="auto"/>
                                  </w:divBdr>
                                  <w:divsChild>
                                    <w:div w:id="755827540">
                                      <w:marLeft w:val="0"/>
                                      <w:marRight w:val="0"/>
                                      <w:marTop w:val="0"/>
                                      <w:marBottom w:val="0"/>
                                      <w:divBdr>
                                        <w:top w:val="none" w:sz="0" w:space="0" w:color="auto"/>
                                        <w:left w:val="none" w:sz="0" w:space="0" w:color="auto"/>
                                        <w:bottom w:val="none" w:sz="0" w:space="0" w:color="auto"/>
                                        <w:right w:val="none" w:sz="0" w:space="0" w:color="auto"/>
                                      </w:divBdr>
                                      <w:divsChild>
                                        <w:div w:id="771166911">
                                          <w:marLeft w:val="0"/>
                                          <w:marRight w:val="0"/>
                                          <w:marTop w:val="0"/>
                                          <w:marBottom w:val="0"/>
                                          <w:divBdr>
                                            <w:top w:val="none" w:sz="0" w:space="0" w:color="auto"/>
                                            <w:left w:val="none" w:sz="0" w:space="0" w:color="auto"/>
                                            <w:bottom w:val="none" w:sz="0" w:space="0" w:color="auto"/>
                                            <w:right w:val="none" w:sz="0" w:space="0" w:color="auto"/>
                                          </w:divBdr>
                                          <w:divsChild>
                                            <w:div w:id="707221528">
                                              <w:marLeft w:val="0"/>
                                              <w:marRight w:val="0"/>
                                              <w:marTop w:val="0"/>
                                              <w:marBottom w:val="0"/>
                                              <w:divBdr>
                                                <w:top w:val="none" w:sz="0" w:space="0" w:color="auto"/>
                                                <w:left w:val="none" w:sz="0" w:space="0" w:color="auto"/>
                                                <w:bottom w:val="none" w:sz="0" w:space="0" w:color="auto"/>
                                                <w:right w:val="none" w:sz="0" w:space="0" w:color="auto"/>
                                              </w:divBdr>
                                              <w:divsChild>
                                                <w:div w:id="208294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7027523">
          <w:marLeft w:val="0"/>
          <w:marRight w:val="0"/>
          <w:marTop w:val="0"/>
          <w:marBottom w:val="0"/>
          <w:divBdr>
            <w:top w:val="none" w:sz="0" w:space="0" w:color="auto"/>
            <w:left w:val="none" w:sz="0" w:space="0" w:color="auto"/>
            <w:bottom w:val="none" w:sz="0" w:space="0" w:color="auto"/>
            <w:right w:val="none" w:sz="0" w:space="0" w:color="auto"/>
          </w:divBdr>
          <w:divsChild>
            <w:div w:id="1155956507">
              <w:marLeft w:val="0"/>
              <w:marRight w:val="0"/>
              <w:marTop w:val="0"/>
              <w:marBottom w:val="0"/>
              <w:divBdr>
                <w:top w:val="none" w:sz="0" w:space="0" w:color="auto"/>
                <w:left w:val="none" w:sz="0" w:space="0" w:color="auto"/>
                <w:bottom w:val="none" w:sz="0" w:space="0" w:color="auto"/>
                <w:right w:val="none" w:sz="0" w:space="0" w:color="auto"/>
              </w:divBdr>
              <w:divsChild>
                <w:div w:id="1226255118">
                  <w:marLeft w:val="0"/>
                  <w:marRight w:val="0"/>
                  <w:marTop w:val="0"/>
                  <w:marBottom w:val="0"/>
                  <w:divBdr>
                    <w:top w:val="none" w:sz="0" w:space="0" w:color="auto"/>
                    <w:left w:val="none" w:sz="0" w:space="0" w:color="auto"/>
                    <w:bottom w:val="none" w:sz="0" w:space="0" w:color="auto"/>
                    <w:right w:val="none" w:sz="0" w:space="0" w:color="auto"/>
                  </w:divBdr>
                  <w:divsChild>
                    <w:div w:id="1454903342">
                      <w:marLeft w:val="0"/>
                      <w:marRight w:val="0"/>
                      <w:marTop w:val="0"/>
                      <w:marBottom w:val="0"/>
                      <w:divBdr>
                        <w:top w:val="none" w:sz="0" w:space="0" w:color="auto"/>
                        <w:left w:val="none" w:sz="0" w:space="0" w:color="auto"/>
                        <w:bottom w:val="none" w:sz="0" w:space="0" w:color="auto"/>
                        <w:right w:val="none" w:sz="0" w:space="0" w:color="auto"/>
                      </w:divBdr>
                      <w:divsChild>
                        <w:div w:id="1193959793">
                          <w:marLeft w:val="0"/>
                          <w:marRight w:val="0"/>
                          <w:marTop w:val="0"/>
                          <w:marBottom w:val="0"/>
                          <w:divBdr>
                            <w:top w:val="none" w:sz="0" w:space="0" w:color="auto"/>
                            <w:left w:val="none" w:sz="0" w:space="0" w:color="auto"/>
                            <w:bottom w:val="none" w:sz="0" w:space="0" w:color="auto"/>
                            <w:right w:val="none" w:sz="0" w:space="0" w:color="auto"/>
                          </w:divBdr>
                          <w:divsChild>
                            <w:div w:id="1491602211">
                              <w:marLeft w:val="-240"/>
                              <w:marRight w:val="-120"/>
                              <w:marTop w:val="0"/>
                              <w:marBottom w:val="0"/>
                              <w:divBdr>
                                <w:top w:val="none" w:sz="0" w:space="0" w:color="auto"/>
                                <w:left w:val="none" w:sz="0" w:space="0" w:color="auto"/>
                                <w:bottom w:val="none" w:sz="0" w:space="0" w:color="auto"/>
                                <w:right w:val="none" w:sz="0" w:space="0" w:color="auto"/>
                              </w:divBdr>
                              <w:divsChild>
                                <w:div w:id="222564045">
                                  <w:marLeft w:val="0"/>
                                  <w:marRight w:val="0"/>
                                  <w:marTop w:val="0"/>
                                  <w:marBottom w:val="60"/>
                                  <w:divBdr>
                                    <w:top w:val="none" w:sz="0" w:space="0" w:color="auto"/>
                                    <w:left w:val="none" w:sz="0" w:space="0" w:color="auto"/>
                                    <w:bottom w:val="none" w:sz="0" w:space="0" w:color="auto"/>
                                    <w:right w:val="none" w:sz="0" w:space="0" w:color="auto"/>
                                  </w:divBdr>
                                  <w:divsChild>
                                    <w:div w:id="1203253772">
                                      <w:marLeft w:val="0"/>
                                      <w:marRight w:val="0"/>
                                      <w:marTop w:val="0"/>
                                      <w:marBottom w:val="0"/>
                                      <w:divBdr>
                                        <w:top w:val="none" w:sz="0" w:space="0" w:color="auto"/>
                                        <w:left w:val="none" w:sz="0" w:space="0" w:color="auto"/>
                                        <w:bottom w:val="none" w:sz="0" w:space="0" w:color="auto"/>
                                        <w:right w:val="none" w:sz="0" w:space="0" w:color="auto"/>
                                      </w:divBdr>
                                      <w:divsChild>
                                        <w:div w:id="961232545">
                                          <w:marLeft w:val="0"/>
                                          <w:marRight w:val="0"/>
                                          <w:marTop w:val="0"/>
                                          <w:marBottom w:val="0"/>
                                          <w:divBdr>
                                            <w:top w:val="none" w:sz="0" w:space="0" w:color="auto"/>
                                            <w:left w:val="none" w:sz="0" w:space="0" w:color="auto"/>
                                            <w:bottom w:val="none" w:sz="0" w:space="0" w:color="auto"/>
                                            <w:right w:val="none" w:sz="0" w:space="0" w:color="auto"/>
                                          </w:divBdr>
                                          <w:divsChild>
                                            <w:div w:id="61760374">
                                              <w:marLeft w:val="0"/>
                                              <w:marRight w:val="0"/>
                                              <w:marTop w:val="0"/>
                                              <w:marBottom w:val="0"/>
                                              <w:divBdr>
                                                <w:top w:val="none" w:sz="0" w:space="0" w:color="auto"/>
                                                <w:left w:val="none" w:sz="0" w:space="0" w:color="auto"/>
                                                <w:bottom w:val="none" w:sz="0" w:space="0" w:color="auto"/>
                                                <w:right w:val="none" w:sz="0" w:space="0" w:color="auto"/>
                                              </w:divBdr>
                                              <w:divsChild>
                                                <w:div w:id="20286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03419932">
      <w:bodyDiv w:val="1"/>
      <w:marLeft w:val="0"/>
      <w:marRight w:val="0"/>
      <w:marTop w:val="0"/>
      <w:marBottom w:val="0"/>
      <w:divBdr>
        <w:top w:val="none" w:sz="0" w:space="0" w:color="auto"/>
        <w:left w:val="none" w:sz="0" w:space="0" w:color="auto"/>
        <w:bottom w:val="none" w:sz="0" w:space="0" w:color="auto"/>
        <w:right w:val="none" w:sz="0" w:space="0" w:color="auto"/>
      </w:divBdr>
    </w:div>
    <w:div w:id="1908223572">
      <w:bodyDiv w:val="1"/>
      <w:marLeft w:val="0"/>
      <w:marRight w:val="0"/>
      <w:marTop w:val="0"/>
      <w:marBottom w:val="0"/>
      <w:divBdr>
        <w:top w:val="none" w:sz="0" w:space="0" w:color="auto"/>
        <w:left w:val="none" w:sz="0" w:space="0" w:color="auto"/>
        <w:bottom w:val="none" w:sz="0" w:space="0" w:color="auto"/>
        <w:right w:val="none" w:sz="0" w:space="0" w:color="auto"/>
      </w:divBdr>
      <w:divsChild>
        <w:div w:id="1681539743">
          <w:marLeft w:val="547"/>
          <w:marRight w:val="0"/>
          <w:marTop w:val="0"/>
          <w:marBottom w:val="160"/>
          <w:divBdr>
            <w:top w:val="none" w:sz="0" w:space="0" w:color="auto"/>
            <w:left w:val="none" w:sz="0" w:space="0" w:color="auto"/>
            <w:bottom w:val="none" w:sz="0" w:space="0" w:color="auto"/>
            <w:right w:val="none" w:sz="0" w:space="0" w:color="auto"/>
          </w:divBdr>
        </w:div>
      </w:divsChild>
    </w:div>
    <w:div w:id="1927153089">
      <w:bodyDiv w:val="1"/>
      <w:marLeft w:val="0"/>
      <w:marRight w:val="0"/>
      <w:marTop w:val="0"/>
      <w:marBottom w:val="0"/>
      <w:divBdr>
        <w:top w:val="none" w:sz="0" w:space="0" w:color="auto"/>
        <w:left w:val="none" w:sz="0" w:space="0" w:color="auto"/>
        <w:bottom w:val="none" w:sz="0" w:space="0" w:color="auto"/>
        <w:right w:val="none" w:sz="0" w:space="0" w:color="auto"/>
      </w:divBdr>
    </w:div>
    <w:div w:id="2080708291">
      <w:bodyDiv w:val="1"/>
      <w:marLeft w:val="0"/>
      <w:marRight w:val="0"/>
      <w:marTop w:val="0"/>
      <w:marBottom w:val="0"/>
      <w:divBdr>
        <w:top w:val="none" w:sz="0" w:space="0" w:color="auto"/>
        <w:left w:val="none" w:sz="0" w:space="0" w:color="auto"/>
        <w:bottom w:val="none" w:sz="0" w:space="0" w:color="auto"/>
        <w:right w:val="none" w:sz="0" w:space="0" w:color="auto"/>
      </w:divBdr>
    </w:div>
    <w:div w:id="21382595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oadby-wigston.gov.uk/files/documents/borough_of_oadby_and_wigston_local_plan/New%20Local%20Plan%20Adopted%20Version%2005-04-19.pdf" TargetMode="External"/><Relationship Id="rId26" Type="http://schemas.openxmlformats.org/officeDocument/2006/relationships/footer" Target="footer6.xml"/><Relationship Id="rId39" Type="http://schemas.openxmlformats.org/officeDocument/2006/relationships/image" Target="media/image4.png"/><Relationship Id="rId21" Type="http://schemas.openxmlformats.org/officeDocument/2006/relationships/hyperlink" Target="https://www.Oadby-Wigston.gov.uk/pages/air_quality" TargetMode="External"/><Relationship Id="rId34" Type="http://schemas.openxmlformats.org/officeDocument/2006/relationships/footer" Target="footer12.xml"/><Relationship Id="rId42" Type="http://schemas.openxmlformats.org/officeDocument/2006/relationships/image" Target="media/image7.png"/><Relationship Id="rId47" Type="http://schemas.openxmlformats.org/officeDocument/2006/relationships/hyperlink" Target="https://laqm.defra.gov.uk/assets/tubeprecision2018version0619finalreduced.pdf" TargetMode="External"/><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footer" Target="footer9.xml"/><Relationship Id="rId11" Type="http://schemas.openxmlformats.org/officeDocument/2006/relationships/image" Target="media/image1.tif"/><Relationship Id="rId24" Type="http://schemas.openxmlformats.org/officeDocument/2006/relationships/footer" Target="footer4.xml"/><Relationship Id="rId32" Type="http://schemas.openxmlformats.org/officeDocument/2006/relationships/chart" Target="charts/chart1.xml"/><Relationship Id="rId37" Type="http://schemas.openxmlformats.org/officeDocument/2006/relationships/image" Target="media/image2.png"/><Relationship Id="rId40" Type="http://schemas.openxmlformats.org/officeDocument/2006/relationships/image" Target="media/image5.png"/><Relationship Id="rId45" Type="http://schemas.openxmlformats.org/officeDocument/2006/relationships/hyperlink" Target="http://laqm.defra.gov.uk/bias-adjustment-factors/national-bias.html" TargetMode="Externa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footer" Target="footer3.xml"/><Relationship Id="rId28" Type="http://schemas.openxmlformats.org/officeDocument/2006/relationships/footer" Target="footer8.xml"/><Relationship Id="rId36" Type="http://schemas.openxmlformats.org/officeDocument/2006/relationships/footer" Target="footer14.xml"/><Relationship Id="rId49" Type="http://schemas.openxmlformats.org/officeDocument/2006/relationships/hyperlink" Target="https://politics.leics.gov.uk/documents/s155032/Appendix%20-%20Air%20Quality%20Action%20Plan.pdf" TargetMode="External"/><Relationship Id="rId10" Type="http://schemas.openxmlformats.org/officeDocument/2006/relationships/endnotes" Target="endnotes.xml"/><Relationship Id="rId19" Type="http://schemas.openxmlformats.org/officeDocument/2006/relationships/hyperlink" Target="https://www.activeoadbywigston.org.uk/get-active" TargetMode="External"/><Relationship Id="rId31" Type="http://schemas.openxmlformats.org/officeDocument/2006/relationships/footer" Target="footer10.xml"/><Relationship Id="rId44" Type="http://schemas.openxmlformats.org/officeDocument/2006/relationships/footer" Target="footer1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jon.wells@oadby-wigston.gov.uk" TargetMode="External"/><Relationship Id="rId22" Type="http://schemas.openxmlformats.org/officeDocument/2006/relationships/hyperlink" Target="mailto:jon.wells@oadby-wigston.gov.uk" TargetMode="External"/><Relationship Id="rId27" Type="http://schemas.openxmlformats.org/officeDocument/2006/relationships/footer" Target="footer7.xml"/><Relationship Id="rId30" Type="http://schemas.openxmlformats.org/officeDocument/2006/relationships/hyperlink" Target="https://www.oadby-wigston.gov.uk/pages/air_quality" TargetMode="External"/><Relationship Id="rId35" Type="http://schemas.openxmlformats.org/officeDocument/2006/relationships/footer" Target="footer13.xml"/><Relationship Id="rId43" Type="http://schemas.openxmlformats.org/officeDocument/2006/relationships/footer" Target="footer15.xml"/><Relationship Id="rId48" Type="http://schemas.openxmlformats.org/officeDocument/2006/relationships/hyperlink" Target="https://www.oadby-wigston.gov.uk/pages/new_local_plan" TargetMode="Externa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https://www.lsr-online.org/uploads/jsna-air-quality-2019-v10-final.pdf?v=1561477116" TargetMode="External"/><Relationship Id="rId25" Type="http://schemas.openxmlformats.org/officeDocument/2006/relationships/footer" Target="footer5.xml"/><Relationship Id="rId33" Type="http://schemas.openxmlformats.org/officeDocument/2006/relationships/footer" Target="footer11.xml"/><Relationship Id="rId38" Type="http://schemas.openxmlformats.org/officeDocument/2006/relationships/image" Target="media/image3.png"/><Relationship Id="rId46" Type="http://schemas.openxmlformats.org/officeDocument/2006/relationships/hyperlink" Target="https://laqm.defra.gov.uk/assets/laqmno2performancedatauptonovember2019v1.pdf" TargetMode="External"/><Relationship Id="rId20" Type="http://schemas.openxmlformats.org/officeDocument/2006/relationships/hyperlink" Target="https://www.choosehowyoumove.co.uk/" TargetMode="External"/><Relationship Id="rId41"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laqm.defra.gov.uk/assets/laqmno2performancedatauptonovember2019v1.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161586\Desktop\Branding\Document-templates\corporate-document-template-defra.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oco-pr-file01\Documents\Consumer%20Services\Environmental%20Health\Jon\Air%20quality\ASR%20calcs%2021.ods"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000000">
                    <a:lumMod val="65000"/>
                    <a:lumOff val="35000"/>
                  </a:srgbClr>
                </a:solidFill>
                <a:latin typeface="+mn-lt"/>
                <a:ea typeface="+mn-ea"/>
                <a:cs typeface="+mn-cs"/>
              </a:defRPr>
            </a:pPr>
            <a:r>
              <a:rPr lang="en-GB" sz="1400" b="1"/>
              <a:t>Trends in annual mean NO2 concentrations </a:t>
            </a:r>
            <a:r>
              <a:rPr lang="en-GB" sz="1400" b="1">
                <a:effectLst/>
              </a:rPr>
              <a:t>(µg/m3)</a:t>
            </a:r>
          </a:p>
          <a:p>
            <a:pPr marL="0" marR="0" lvl="0" indent="0" algn="ctr" defTabSz="914400" rtl="0" eaLnBrk="1" fontAlgn="auto" latinLnBrk="0" hangingPunct="1">
              <a:lnSpc>
                <a:spcPct val="100000"/>
              </a:lnSpc>
              <a:spcBef>
                <a:spcPts val="0"/>
              </a:spcBef>
              <a:spcAft>
                <a:spcPts val="0"/>
              </a:spcAft>
              <a:buClrTx/>
              <a:buSzTx/>
              <a:buFontTx/>
              <a:buNone/>
              <a:tabLst/>
              <a:defRPr>
                <a:solidFill>
                  <a:srgbClr val="000000">
                    <a:lumMod val="65000"/>
                    <a:lumOff val="35000"/>
                  </a:srgbClr>
                </a:solidFill>
              </a:defRPr>
            </a:pPr>
            <a:r>
              <a:rPr lang="en-GB" sz="1400" b="1">
                <a:effectLst/>
              </a:rPr>
              <a:t>2017-2021 </a:t>
            </a:r>
          </a:p>
          <a:p>
            <a:pPr marL="0" marR="0" lvl="0" indent="0" algn="ctr" defTabSz="914400" rtl="0" eaLnBrk="1" fontAlgn="auto" latinLnBrk="0" hangingPunct="1">
              <a:lnSpc>
                <a:spcPct val="100000"/>
              </a:lnSpc>
              <a:spcBef>
                <a:spcPts val="0"/>
              </a:spcBef>
              <a:spcAft>
                <a:spcPts val="0"/>
              </a:spcAft>
              <a:buClrTx/>
              <a:buSzTx/>
              <a:buFontTx/>
              <a:buNone/>
              <a:tabLst/>
              <a:defRPr>
                <a:solidFill>
                  <a:srgbClr val="000000">
                    <a:lumMod val="65000"/>
                    <a:lumOff val="35000"/>
                  </a:srgbClr>
                </a:solidFill>
              </a:defRPr>
            </a:pPr>
            <a:r>
              <a:rPr lang="en-GB"/>
              <a:t>  </a:t>
            </a:r>
          </a:p>
        </c:rich>
      </c:tx>
      <c:layout>
        <c:manualLayout>
          <c:xMode val="edge"/>
          <c:yMode val="edge"/>
          <c:x val="0.24387776408140679"/>
          <c:y val="7.8636959370904317E-3"/>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rgbClr val="000000">
                  <a:lumMod val="65000"/>
                  <a:lumOff val="35000"/>
                </a:srgb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2017</c:v>
                </c:pt>
              </c:strCache>
            </c:strRef>
          </c:tx>
          <c:spPr>
            <a:solidFill>
              <a:schemeClr val="accent3">
                <a:shade val="53000"/>
              </a:schemeClr>
            </a:solidFill>
            <a:ln>
              <a:noFill/>
            </a:ln>
            <a:effectLst/>
          </c:spPr>
          <c:invertIfNegative val="0"/>
          <c:cat>
            <c:strRef>
              <c:f>Sheet1!$A$2:$A$22</c:f>
              <c:strCache>
                <c:ptCount val="21"/>
                <c:pt idx="0">
                  <c:v>DT1</c:v>
                </c:pt>
                <c:pt idx="1">
                  <c:v>DT2</c:v>
                </c:pt>
                <c:pt idx="2">
                  <c:v>DT3</c:v>
                </c:pt>
                <c:pt idx="3">
                  <c:v>DT4</c:v>
                </c:pt>
                <c:pt idx="4">
                  <c:v>DT5</c:v>
                </c:pt>
                <c:pt idx="5">
                  <c:v>DT6</c:v>
                </c:pt>
                <c:pt idx="6">
                  <c:v>DT7</c:v>
                </c:pt>
                <c:pt idx="7">
                  <c:v>DT8</c:v>
                </c:pt>
                <c:pt idx="8">
                  <c:v>DT9</c:v>
                </c:pt>
                <c:pt idx="9">
                  <c:v>DT10</c:v>
                </c:pt>
                <c:pt idx="10">
                  <c:v>DT11</c:v>
                </c:pt>
                <c:pt idx="11">
                  <c:v>DT12</c:v>
                </c:pt>
                <c:pt idx="12">
                  <c:v>DT13</c:v>
                </c:pt>
                <c:pt idx="13">
                  <c:v>DT14</c:v>
                </c:pt>
                <c:pt idx="14">
                  <c:v>DT15</c:v>
                </c:pt>
                <c:pt idx="15">
                  <c:v>DT16</c:v>
                </c:pt>
                <c:pt idx="16">
                  <c:v>DT17</c:v>
                </c:pt>
                <c:pt idx="17">
                  <c:v>DT18</c:v>
                </c:pt>
                <c:pt idx="18">
                  <c:v>DT19</c:v>
                </c:pt>
                <c:pt idx="19">
                  <c:v>DT20</c:v>
                </c:pt>
                <c:pt idx="20">
                  <c:v>DT21</c:v>
                </c:pt>
              </c:strCache>
            </c:strRef>
          </c:cat>
          <c:val>
            <c:numRef>
              <c:f>Sheet1!$B$2:$B$22</c:f>
              <c:numCache>
                <c:formatCode>0.0</c:formatCode>
                <c:ptCount val="21"/>
                <c:pt idx="0">
                  <c:v>41.18</c:v>
                </c:pt>
                <c:pt idx="1">
                  <c:v>44.28</c:v>
                </c:pt>
                <c:pt idx="2">
                  <c:v>57.9</c:v>
                </c:pt>
                <c:pt idx="3">
                  <c:v>33.159999999999997</c:v>
                </c:pt>
                <c:pt idx="4">
                  <c:v>35.21</c:v>
                </c:pt>
                <c:pt idx="5">
                  <c:v>43.05</c:v>
                </c:pt>
                <c:pt idx="6">
                  <c:v>35.94</c:v>
                </c:pt>
                <c:pt idx="7">
                  <c:v>41.58</c:v>
                </c:pt>
                <c:pt idx="8">
                  <c:v>34.799999999999997</c:v>
                </c:pt>
                <c:pt idx="9">
                  <c:v>25.74</c:v>
                </c:pt>
                <c:pt idx="10">
                  <c:v>43.27</c:v>
                </c:pt>
                <c:pt idx="11">
                  <c:v>44.88</c:v>
                </c:pt>
                <c:pt idx="12">
                  <c:v>34.729999999999997</c:v>
                </c:pt>
                <c:pt idx="13">
                  <c:v>34.1</c:v>
                </c:pt>
                <c:pt idx="14">
                  <c:v>30.72</c:v>
                </c:pt>
                <c:pt idx="15">
                  <c:v>47.75</c:v>
                </c:pt>
                <c:pt idx="16">
                  <c:v>35.11</c:v>
                </c:pt>
                <c:pt idx="17">
                  <c:v>39</c:v>
                </c:pt>
                <c:pt idx="18">
                  <c:v>27.17</c:v>
                </c:pt>
                <c:pt idx="19">
                  <c:v>34.049999999999997</c:v>
                </c:pt>
                <c:pt idx="20">
                  <c:v>36.64</c:v>
                </c:pt>
              </c:numCache>
            </c:numRef>
          </c:val>
          <c:extLst>
            <c:ext xmlns:c16="http://schemas.microsoft.com/office/drawing/2014/chart" uri="{C3380CC4-5D6E-409C-BE32-E72D297353CC}">
              <c16:uniqueId val="{00000000-8FCC-4BEC-8ADB-EE341FAB11F4}"/>
            </c:ext>
          </c:extLst>
        </c:ser>
        <c:ser>
          <c:idx val="1"/>
          <c:order val="1"/>
          <c:tx>
            <c:strRef>
              <c:f>Sheet1!$C$1</c:f>
              <c:strCache>
                <c:ptCount val="1"/>
                <c:pt idx="0">
                  <c:v>2018</c:v>
                </c:pt>
              </c:strCache>
            </c:strRef>
          </c:tx>
          <c:spPr>
            <a:solidFill>
              <a:schemeClr val="accent3">
                <a:shade val="76000"/>
              </a:schemeClr>
            </a:solidFill>
            <a:ln>
              <a:noFill/>
            </a:ln>
            <a:effectLst/>
          </c:spPr>
          <c:invertIfNegative val="0"/>
          <c:cat>
            <c:strRef>
              <c:f>Sheet1!$A$2:$A$22</c:f>
              <c:strCache>
                <c:ptCount val="21"/>
                <c:pt idx="0">
                  <c:v>DT1</c:v>
                </c:pt>
                <c:pt idx="1">
                  <c:v>DT2</c:v>
                </c:pt>
                <c:pt idx="2">
                  <c:v>DT3</c:v>
                </c:pt>
                <c:pt idx="3">
                  <c:v>DT4</c:v>
                </c:pt>
                <c:pt idx="4">
                  <c:v>DT5</c:v>
                </c:pt>
                <c:pt idx="5">
                  <c:v>DT6</c:v>
                </c:pt>
                <c:pt idx="6">
                  <c:v>DT7</c:v>
                </c:pt>
                <c:pt idx="7">
                  <c:v>DT8</c:v>
                </c:pt>
                <c:pt idx="8">
                  <c:v>DT9</c:v>
                </c:pt>
                <c:pt idx="9">
                  <c:v>DT10</c:v>
                </c:pt>
                <c:pt idx="10">
                  <c:v>DT11</c:v>
                </c:pt>
                <c:pt idx="11">
                  <c:v>DT12</c:v>
                </c:pt>
                <c:pt idx="12">
                  <c:v>DT13</c:v>
                </c:pt>
                <c:pt idx="13">
                  <c:v>DT14</c:v>
                </c:pt>
                <c:pt idx="14">
                  <c:v>DT15</c:v>
                </c:pt>
                <c:pt idx="15">
                  <c:v>DT16</c:v>
                </c:pt>
                <c:pt idx="16">
                  <c:v>DT17</c:v>
                </c:pt>
                <c:pt idx="17">
                  <c:v>DT18</c:v>
                </c:pt>
                <c:pt idx="18">
                  <c:v>DT19</c:v>
                </c:pt>
                <c:pt idx="19">
                  <c:v>DT20</c:v>
                </c:pt>
                <c:pt idx="20">
                  <c:v>DT21</c:v>
                </c:pt>
              </c:strCache>
            </c:strRef>
          </c:cat>
          <c:val>
            <c:numRef>
              <c:f>Sheet1!$C$2:$C$22</c:f>
              <c:numCache>
                <c:formatCode>0.0</c:formatCode>
                <c:ptCount val="21"/>
                <c:pt idx="0">
                  <c:v>36.07</c:v>
                </c:pt>
                <c:pt idx="1">
                  <c:v>36.47</c:v>
                </c:pt>
                <c:pt idx="2">
                  <c:v>48.8</c:v>
                </c:pt>
                <c:pt idx="3">
                  <c:v>29.08</c:v>
                </c:pt>
                <c:pt idx="4">
                  <c:v>32.83</c:v>
                </c:pt>
                <c:pt idx="5">
                  <c:v>37.909999999999997</c:v>
                </c:pt>
                <c:pt idx="6">
                  <c:v>33.64</c:v>
                </c:pt>
                <c:pt idx="7">
                  <c:v>36.729999999999997</c:v>
                </c:pt>
                <c:pt idx="8">
                  <c:v>31.81</c:v>
                </c:pt>
                <c:pt idx="9">
                  <c:v>28</c:v>
                </c:pt>
                <c:pt idx="10">
                  <c:v>44.31</c:v>
                </c:pt>
                <c:pt idx="11">
                  <c:v>38.71</c:v>
                </c:pt>
                <c:pt idx="12">
                  <c:v>33.770000000000003</c:v>
                </c:pt>
                <c:pt idx="13">
                  <c:v>36.950000000000003</c:v>
                </c:pt>
                <c:pt idx="14">
                  <c:v>28.98</c:v>
                </c:pt>
                <c:pt idx="15">
                  <c:v>45.24</c:v>
                </c:pt>
                <c:pt idx="16">
                  <c:v>32.090000000000003</c:v>
                </c:pt>
                <c:pt idx="17">
                  <c:v>34.82</c:v>
                </c:pt>
                <c:pt idx="18">
                  <c:v>27.68</c:v>
                </c:pt>
                <c:pt idx="19">
                  <c:v>32.83</c:v>
                </c:pt>
                <c:pt idx="20">
                  <c:v>33.19</c:v>
                </c:pt>
              </c:numCache>
            </c:numRef>
          </c:val>
          <c:extLst>
            <c:ext xmlns:c16="http://schemas.microsoft.com/office/drawing/2014/chart" uri="{C3380CC4-5D6E-409C-BE32-E72D297353CC}">
              <c16:uniqueId val="{00000001-8FCC-4BEC-8ADB-EE341FAB11F4}"/>
            </c:ext>
          </c:extLst>
        </c:ser>
        <c:ser>
          <c:idx val="2"/>
          <c:order val="2"/>
          <c:tx>
            <c:strRef>
              <c:f>Sheet1!$D$1</c:f>
              <c:strCache>
                <c:ptCount val="1"/>
                <c:pt idx="0">
                  <c:v>2019</c:v>
                </c:pt>
              </c:strCache>
            </c:strRef>
          </c:tx>
          <c:spPr>
            <a:solidFill>
              <a:schemeClr val="accent3"/>
            </a:solidFill>
            <a:ln>
              <a:noFill/>
            </a:ln>
            <a:effectLst/>
          </c:spPr>
          <c:invertIfNegative val="0"/>
          <c:cat>
            <c:strRef>
              <c:f>Sheet1!$A$2:$A$22</c:f>
              <c:strCache>
                <c:ptCount val="21"/>
                <c:pt idx="0">
                  <c:v>DT1</c:v>
                </c:pt>
                <c:pt idx="1">
                  <c:v>DT2</c:v>
                </c:pt>
                <c:pt idx="2">
                  <c:v>DT3</c:v>
                </c:pt>
                <c:pt idx="3">
                  <c:v>DT4</c:v>
                </c:pt>
                <c:pt idx="4">
                  <c:v>DT5</c:v>
                </c:pt>
                <c:pt idx="5">
                  <c:v>DT6</c:v>
                </c:pt>
                <c:pt idx="6">
                  <c:v>DT7</c:v>
                </c:pt>
                <c:pt idx="7">
                  <c:v>DT8</c:v>
                </c:pt>
                <c:pt idx="8">
                  <c:v>DT9</c:v>
                </c:pt>
                <c:pt idx="9">
                  <c:v>DT10</c:v>
                </c:pt>
                <c:pt idx="10">
                  <c:v>DT11</c:v>
                </c:pt>
                <c:pt idx="11">
                  <c:v>DT12</c:v>
                </c:pt>
                <c:pt idx="12">
                  <c:v>DT13</c:v>
                </c:pt>
                <c:pt idx="13">
                  <c:v>DT14</c:v>
                </c:pt>
                <c:pt idx="14">
                  <c:v>DT15</c:v>
                </c:pt>
                <c:pt idx="15">
                  <c:v>DT16</c:v>
                </c:pt>
                <c:pt idx="16">
                  <c:v>DT17</c:v>
                </c:pt>
                <c:pt idx="17">
                  <c:v>DT18</c:v>
                </c:pt>
                <c:pt idx="18">
                  <c:v>DT19</c:v>
                </c:pt>
                <c:pt idx="19">
                  <c:v>DT20</c:v>
                </c:pt>
                <c:pt idx="20">
                  <c:v>DT21</c:v>
                </c:pt>
              </c:strCache>
            </c:strRef>
          </c:cat>
          <c:val>
            <c:numRef>
              <c:f>Sheet1!$D$2:$D$22</c:f>
              <c:numCache>
                <c:formatCode>0.0</c:formatCode>
                <c:ptCount val="21"/>
                <c:pt idx="0">
                  <c:v>34.15</c:v>
                </c:pt>
                <c:pt idx="1">
                  <c:v>36.33</c:v>
                </c:pt>
                <c:pt idx="2">
                  <c:v>44.75</c:v>
                </c:pt>
                <c:pt idx="3">
                  <c:v>30.79</c:v>
                </c:pt>
                <c:pt idx="4">
                  <c:v>33.56</c:v>
                </c:pt>
                <c:pt idx="5">
                  <c:v>40.78</c:v>
                </c:pt>
                <c:pt idx="6">
                  <c:v>35.69</c:v>
                </c:pt>
                <c:pt idx="7">
                  <c:v>37.31</c:v>
                </c:pt>
                <c:pt idx="8">
                  <c:v>31.52</c:v>
                </c:pt>
                <c:pt idx="9">
                  <c:v>28.13</c:v>
                </c:pt>
                <c:pt idx="10">
                  <c:v>40.98</c:v>
                </c:pt>
                <c:pt idx="11">
                  <c:v>41.45</c:v>
                </c:pt>
                <c:pt idx="12">
                  <c:v>37.53</c:v>
                </c:pt>
                <c:pt idx="13">
                  <c:v>39.130000000000003</c:v>
                </c:pt>
                <c:pt idx="14">
                  <c:v>30.03</c:v>
                </c:pt>
                <c:pt idx="15">
                  <c:v>46.34</c:v>
                </c:pt>
                <c:pt idx="16">
                  <c:v>32.409999999999997</c:v>
                </c:pt>
                <c:pt idx="17">
                  <c:v>35.85</c:v>
                </c:pt>
                <c:pt idx="18">
                  <c:v>26.51</c:v>
                </c:pt>
                <c:pt idx="19">
                  <c:v>29.49</c:v>
                </c:pt>
                <c:pt idx="20">
                  <c:v>30.08</c:v>
                </c:pt>
              </c:numCache>
            </c:numRef>
          </c:val>
          <c:extLst>
            <c:ext xmlns:c16="http://schemas.microsoft.com/office/drawing/2014/chart" uri="{C3380CC4-5D6E-409C-BE32-E72D297353CC}">
              <c16:uniqueId val="{00000002-8FCC-4BEC-8ADB-EE341FAB11F4}"/>
            </c:ext>
          </c:extLst>
        </c:ser>
        <c:ser>
          <c:idx val="3"/>
          <c:order val="3"/>
          <c:tx>
            <c:strRef>
              <c:f>Sheet1!$E$1</c:f>
              <c:strCache>
                <c:ptCount val="1"/>
                <c:pt idx="0">
                  <c:v>2020</c:v>
                </c:pt>
              </c:strCache>
            </c:strRef>
          </c:tx>
          <c:spPr>
            <a:solidFill>
              <a:schemeClr val="accent3">
                <a:tint val="77000"/>
              </a:schemeClr>
            </a:solidFill>
            <a:ln>
              <a:noFill/>
            </a:ln>
            <a:effectLst/>
          </c:spPr>
          <c:invertIfNegative val="0"/>
          <c:cat>
            <c:strRef>
              <c:f>Sheet1!$A$2:$A$22</c:f>
              <c:strCache>
                <c:ptCount val="21"/>
                <c:pt idx="0">
                  <c:v>DT1</c:v>
                </c:pt>
                <c:pt idx="1">
                  <c:v>DT2</c:v>
                </c:pt>
                <c:pt idx="2">
                  <c:v>DT3</c:v>
                </c:pt>
                <c:pt idx="3">
                  <c:v>DT4</c:v>
                </c:pt>
                <c:pt idx="4">
                  <c:v>DT5</c:v>
                </c:pt>
                <c:pt idx="5">
                  <c:v>DT6</c:v>
                </c:pt>
                <c:pt idx="6">
                  <c:v>DT7</c:v>
                </c:pt>
                <c:pt idx="7">
                  <c:v>DT8</c:v>
                </c:pt>
                <c:pt idx="8">
                  <c:v>DT9</c:v>
                </c:pt>
                <c:pt idx="9">
                  <c:v>DT10</c:v>
                </c:pt>
                <c:pt idx="10">
                  <c:v>DT11</c:v>
                </c:pt>
                <c:pt idx="11">
                  <c:v>DT12</c:v>
                </c:pt>
                <c:pt idx="12">
                  <c:v>DT13</c:v>
                </c:pt>
                <c:pt idx="13">
                  <c:v>DT14</c:v>
                </c:pt>
                <c:pt idx="14">
                  <c:v>DT15</c:v>
                </c:pt>
                <c:pt idx="15">
                  <c:v>DT16</c:v>
                </c:pt>
                <c:pt idx="16">
                  <c:v>DT17</c:v>
                </c:pt>
                <c:pt idx="17">
                  <c:v>DT18</c:v>
                </c:pt>
                <c:pt idx="18">
                  <c:v>DT19</c:v>
                </c:pt>
                <c:pt idx="19">
                  <c:v>DT20</c:v>
                </c:pt>
                <c:pt idx="20">
                  <c:v>DT21</c:v>
                </c:pt>
              </c:strCache>
            </c:strRef>
          </c:cat>
          <c:val>
            <c:numRef>
              <c:f>Sheet1!$E$2:$E$22</c:f>
              <c:numCache>
                <c:formatCode>0.0</c:formatCode>
                <c:ptCount val="21"/>
                <c:pt idx="0">
                  <c:v>26.02</c:v>
                </c:pt>
                <c:pt idx="1">
                  <c:v>28.81</c:v>
                </c:pt>
                <c:pt idx="2">
                  <c:v>36.159999999999997</c:v>
                </c:pt>
                <c:pt idx="3">
                  <c:v>26</c:v>
                </c:pt>
                <c:pt idx="4">
                  <c:v>25.36</c:v>
                </c:pt>
                <c:pt idx="5">
                  <c:v>31.35</c:v>
                </c:pt>
                <c:pt idx="6">
                  <c:v>28.69</c:v>
                </c:pt>
                <c:pt idx="7">
                  <c:v>30.15</c:v>
                </c:pt>
                <c:pt idx="8">
                  <c:v>25.08</c:v>
                </c:pt>
                <c:pt idx="9">
                  <c:v>20.93</c:v>
                </c:pt>
                <c:pt idx="10">
                  <c:v>30.63</c:v>
                </c:pt>
                <c:pt idx="11">
                  <c:v>32.619999999999997</c:v>
                </c:pt>
                <c:pt idx="12">
                  <c:v>28.19</c:v>
                </c:pt>
                <c:pt idx="13">
                  <c:v>28.21</c:v>
                </c:pt>
                <c:pt idx="14">
                  <c:v>24.65</c:v>
                </c:pt>
                <c:pt idx="15">
                  <c:v>38.83</c:v>
                </c:pt>
                <c:pt idx="16">
                  <c:v>26.68</c:v>
                </c:pt>
                <c:pt idx="17">
                  <c:v>31.21</c:v>
                </c:pt>
                <c:pt idx="18">
                  <c:v>22.77</c:v>
                </c:pt>
                <c:pt idx="19">
                  <c:v>28.58</c:v>
                </c:pt>
                <c:pt idx="20">
                  <c:v>24.06</c:v>
                </c:pt>
              </c:numCache>
            </c:numRef>
          </c:val>
          <c:extLst>
            <c:ext xmlns:c16="http://schemas.microsoft.com/office/drawing/2014/chart" uri="{C3380CC4-5D6E-409C-BE32-E72D297353CC}">
              <c16:uniqueId val="{00000003-8FCC-4BEC-8ADB-EE341FAB11F4}"/>
            </c:ext>
          </c:extLst>
        </c:ser>
        <c:ser>
          <c:idx val="4"/>
          <c:order val="4"/>
          <c:tx>
            <c:strRef>
              <c:f>Sheet1!$F$1</c:f>
              <c:strCache>
                <c:ptCount val="1"/>
                <c:pt idx="0">
                  <c:v>2021</c:v>
                </c:pt>
              </c:strCache>
            </c:strRef>
          </c:tx>
          <c:spPr>
            <a:solidFill>
              <a:schemeClr val="accent3">
                <a:tint val="54000"/>
              </a:schemeClr>
            </a:solidFill>
            <a:ln>
              <a:noFill/>
            </a:ln>
            <a:effectLst/>
          </c:spPr>
          <c:invertIfNegative val="0"/>
          <c:cat>
            <c:strRef>
              <c:f>Sheet1!$A$2:$A$22</c:f>
              <c:strCache>
                <c:ptCount val="21"/>
                <c:pt idx="0">
                  <c:v>DT1</c:v>
                </c:pt>
                <c:pt idx="1">
                  <c:v>DT2</c:v>
                </c:pt>
                <c:pt idx="2">
                  <c:v>DT3</c:v>
                </c:pt>
                <c:pt idx="3">
                  <c:v>DT4</c:v>
                </c:pt>
                <c:pt idx="4">
                  <c:v>DT5</c:v>
                </c:pt>
                <c:pt idx="5">
                  <c:v>DT6</c:v>
                </c:pt>
                <c:pt idx="6">
                  <c:v>DT7</c:v>
                </c:pt>
                <c:pt idx="7">
                  <c:v>DT8</c:v>
                </c:pt>
                <c:pt idx="8">
                  <c:v>DT9</c:v>
                </c:pt>
                <c:pt idx="9">
                  <c:v>DT10</c:v>
                </c:pt>
                <c:pt idx="10">
                  <c:v>DT11</c:v>
                </c:pt>
                <c:pt idx="11">
                  <c:v>DT12</c:v>
                </c:pt>
                <c:pt idx="12">
                  <c:v>DT13</c:v>
                </c:pt>
                <c:pt idx="13">
                  <c:v>DT14</c:v>
                </c:pt>
                <c:pt idx="14">
                  <c:v>DT15</c:v>
                </c:pt>
                <c:pt idx="15">
                  <c:v>DT16</c:v>
                </c:pt>
                <c:pt idx="16">
                  <c:v>DT17</c:v>
                </c:pt>
                <c:pt idx="17">
                  <c:v>DT18</c:v>
                </c:pt>
                <c:pt idx="18">
                  <c:v>DT19</c:v>
                </c:pt>
                <c:pt idx="19">
                  <c:v>DT20</c:v>
                </c:pt>
                <c:pt idx="20">
                  <c:v>DT21</c:v>
                </c:pt>
              </c:strCache>
            </c:strRef>
          </c:cat>
          <c:val>
            <c:numRef>
              <c:f>Sheet1!$F$2:$F$22</c:f>
              <c:numCache>
                <c:formatCode>0.0</c:formatCode>
                <c:ptCount val="21"/>
                <c:pt idx="0">
                  <c:v>22.684999999999999</c:v>
                </c:pt>
                <c:pt idx="1">
                  <c:v>23.666500000000003</c:v>
                </c:pt>
                <c:pt idx="2">
                  <c:v>30.348500000000005</c:v>
                </c:pt>
                <c:pt idx="3">
                  <c:v>21.040499999999998</c:v>
                </c:pt>
                <c:pt idx="4">
                  <c:v>21.235499999999998</c:v>
                </c:pt>
                <c:pt idx="5">
                  <c:v>25.389000000000003</c:v>
                </c:pt>
                <c:pt idx="6">
                  <c:v>22.652500000000003</c:v>
                </c:pt>
                <c:pt idx="7">
                  <c:v>23.406500000000005</c:v>
                </c:pt>
                <c:pt idx="8">
                  <c:v>22.457500000000003</c:v>
                </c:pt>
                <c:pt idx="9">
                  <c:v>20.416500000000003</c:v>
                </c:pt>
                <c:pt idx="10">
                  <c:v>27.69</c:v>
                </c:pt>
                <c:pt idx="11">
                  <c:v>28.769000000000002</c:v>
                </c:pt>
                <c:pt idx="12">
                  <c:v>24.784500000000005</c:v>
                </c:pt>
                <c:pt idx="13">
                  <c:v>26.565499999999997</c:v>
                </c:pt>
                <c:pt idx="14">
                  <c:v>20.662909090909089</c:v>
                </c:pt>
                <c:pt idx="15">
                  <c:v>37.498500000000007</c:v>
                </c:pt>
                <c:pt idx="16">
                  <c:v>21.580000000000005</c:v>
                </c:pt>
                <c:pt idx="17">
                  <c:v>27.930500000000006</c:v>
                </c:pt>
                <c:pt idx="18">
                  <c:v>18.083000000000002</c:v>
                </c:pt>
                <c:pt idx="19">
                  <c:v>24.323</c:v>
                </c:pt>
                <c:pt idx="20">
                  <c:v>20.358000000000004</c:v>
                </c:pt>
              </c:numCache>
            </c:numRef>
          </c:val>
          <c:extLst>
            <c:ext xmlns:c16="http://schemas.microsoft.com/office/drawing/2014/chart" uri="{C3380CC4-5D6E-409C-BE32-E72D297353CC}">
              <c16:uniqueId val="{00000004-8FCC-4BEC-8ADB-EE341FAB11F4}"/>
            </c:ext>
          </c:extLst>
        </c:ser>
        <c:dLbls>
          <c:showLegendKey val="0"/>
          <c:showVal val="0"/>
          <c:showCatName val="0"/>
          <c:showSerName val="0"/>
          <c:showPercent val="0"/>
          <c:showBubbleSize val="0"/>
        </c:dLbls>
        <c:gapWidth val="219"/>
        <c:overlap val="-27"/>
        <c:axId val="182068320"/>
        <c:axId val="1919763344"/>
      </c:barChart>
      <c:catAx>
        <c:axId val="182068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9763344"/>
        <c:crosses val="autoZero"/>
        <c:auto val="1"/>
        <c:lblAlgn val="ctr"/>
        <c:lblOffset val="100"/>
        <c:noMultiLvlLbl val="0"/>
      </c:catAx>
      <c:valAx>
        <c:axId val="19197633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2068320"/>
        <c:crosses val="autoZero"/>
        <c:crossBetween val="between"/>
      </c:valAx>
      <c:spPr>
        <a:noFill/>
        <a:ln>
          <a:solidFill>
            <a:schemeClr val="bg1">
              <a:lumMod val="50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0.28355</cdr:x>
      <cdr:y>0.14666</cdr:y>
    </cdr:from>
    <cdr:to>
      <cdr:x>0.75471</cdr:x>
      <cdr:y>0.36265</cdr:y>
    </cdr:to>
    <cdr:sp macro="" textlink="">
      <cdr:nvSpPr>
        <cdr:cNvPr id="2" name="Rectangle: Rounded Corners 1"/>
        <cdr:cNvSpPr/>
      </cdr:nvSpPr>
      <cdr:spPr>
        <a:xfrm xmlns:a="http://schemas.openxmlformats.org/drawingml/2006/main">
          <a:off x="2254250" y="710565"/>
          <a:ext cx="3745865" cy="1046480"/>
        </a:xfrm>
        <a:prstGeom xmlns:a="http://schemas.openxmlformats.org/drawingml/2006/main" prst="roundRect">
          <a:avLst/>
        </a:prstGeom>
        <a:solidFill xmlns:a="http://schemas.openxmlformats.org/drawingml/2006/main">
          <a:srgbClr val="FFFFFF"/>
        </a:solidFill>
        <a:ln xmlns:a="http://schemas.openxmlformats.org/drawingml/2006/main" w="25400" cap="flat" cmpd="sng" algn="ctr">
          <a:solidFill>
            <a:srgbClr val="7F7F7F"/>
          </a:solidFill>
          <a:prstDash val="solid"/>
        </a:ln>
        <a:effectLst xmlns:a="http://schemas.openxmlformats.org/drawingml/2006/main"/>
      </cdr:spPr>
      <cdr:txBody>
        <a:bodyPr xmlns:a="http://schemas.openxmlformats.org/drawingml/2006/main"/>
        <a:lstStyle xmlns:a="http://schemas.openxmlformats.org/drawingml/2006/main"/>
        <a:p xmlns:a="http://schemas.openxmlformats.org/drawingml/2006/main">
          <a:pPr>
            <a:lnSpc>
              <a:spcPct val="150000"/>
            </a:lnSpc>
            <a:spcBef>
              <a:spcPts val="600"/>
            </a:spcBef>
            <a:spcAft>
              <a:spcPts val="600"/>
            </a:spcAft>
          </a:pPr>
          <a:r>
            <a:rPr lang="en-US" sz="1100">
              <a:solidFill>
                <a:srgbClr val="000000"/>
              </a:solidFill>
              <a:effectLst/>
              <a:latin typeface="Arial" panose="020B0604020202020204" pitchFamily="34" charset="0"/>
              <a:ea typeface="+mn-ea"/>
              <a:cs typeface="+mn-cs"/>
            </a:rPr>
            <a:t>This chart shows the annual mean concentrations for NO2 for the years 2017 to 2021.  There is a gradual reduction in levels during this period with 40 marked as the objective level   </a:t>
          </a:r>
          <a:endParaRPr lang="en-GB" sz="1200">
            <a:effectLst/>
            <a:latin typeface="Arial" panose="020B0604020202020204" pitchFamily="34" charset="0"/>
            <a:ea typeface="Arial" panose="020B0604020202020204" pitchFamily="34" charset="0"/>
            <a:cs typeface="Times New Roman" panose="02020603050405020304" pitchFamily="18" charset="0"/>
          </a:endParaRPr>
        </a:p>
      </cdr:txBody>
    </cdr:sp>
  </cdr:relSizeAnchor>
  <cdr:relSizeAnchor xmlns:cdr="http://schemas.openxmlformats.org/drawingml/2006/chartDrawing">
    <cdr:from>
      <cdr:x>0.08946</cdr:x>
      <cdr:y>0.47706</cdr:y>
    </cdr:from>
    <cdr:to>
      <cdr:x>0.9369</cdr:x>
      <cdr:y>0.47837</cdr:y>
    </cdr:to>
    <cdr:cxnSp macro="">
      <cdr:nvCxnSpPr>
        <cdr:cNvPr id="5" name="Straight Connector 4"/>
        <cdr:cNvCxnSpPr/>
      </cdr:nvCxnSpPr>
      <cdr:spPr>
        <a:xfrm xmlns:a="http://schemas.openxmlformats.org/drawingml/2006/main" flipV="1">
          <a:off x="711200" y="2311400"/>
          <a:ext cx="6737350" cy="6350"/>
        </a:xfrm>
        <a:prstGeom xmlns:a="http://schemas.openxmlformats.org/drawingml/2006/main" prst="line">
          <a:avLst/>
        </a:prstGeom>
        <a:ln xmlns:a="http://schemas.openxmlformats.org/drawingml/2006/main" w="1587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EA 2017">
      <a:dk1>
        <a:srgbClr val="000000"/>
      </a:dk1>
      <a:lt1>
        <a:srgbClr val="FFFFFF"/>
      </a:lt1>
      <a:dk2>
        <a:srgbClr val="00AF41"/>
      </a:dk2>
      <a:lt2>
        <a:srgbClr val="034B89"/>
      </a:lt2>
      <a:accent1>
        <a:srgbClr val="00AF41"/>
      </a:accent1>
      <a:accent2>
        <a:srgbClr val="034B89"/>
      </a:accent2>
      <a:accent3>
        <a:srgbClr val="B2C326"/>
      </a:accent3>
      <a:accent4>
        <a:srgbClr val="54BCE7"/>
      </a:accent4>
      <a:accent5>
        <a:srgbClr val="D95F15"/>
      </a:accent5>
      <a:accent6>
        <a:srgbClr val="7F7F7F"/>
      </a:accent6>
      <a:hlink>
        <a:srgbClr val="000000"/>
      </a:hlink>
      <a:folHlink>
        <a:srgbClr val="B2C326"/>
      </a:folHlink>
    </a:clrScheme>
    <a:fontScheme name="Environment Agency">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C8A5AA7AA30EE4F92B10ACFBBE13E76" ma:contentTypeVersion="13" ma:contentTypeDescription="Create a new document." ma:contentTypeScope="" ma:versionID="c199c78cdbf10528cd7668de98d3c986">
  <xsd:schema xmlns:xsd="http://www.w3.org/2001/XMLSchema" xmlns:xs="http://www.w3.org/2001/XMLSchema" xmlns:p="http://schemas.microsoft.com/office/2006/metadata/properties" xmlns:ns2="8b2c7048-9c7f-4499-a60c-fbe5a943c49f" xmlns:ns3="7862bb3c-ea2d-4026-8a91-9c15e16d782f" targetNamespace="http://schemas.microsoft.com/office/2006/metadata/properties" ma:root="true" ma:fieldsID="5380301c1e6a31f62f7beba1b01b69b4" ns2:_="" ns3:_="">
    <xsd:import namespace="8b2c7048-9c7f-4499-a60c-fbe5a943c49f"/>
    <xsd:import namespace="7862bb3c-ea2d-4026-8a91-9c15e16d782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b2c7048-9c7f-4499-a60c-fbe5a943c4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862bb3c-ea2d-4026-8a91-9c15e16d782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DF3824-870E-4C07-86C0-C09809ED4C55}">
  <ds:schemaRefs>
    <ds:schemaRef ds:uri="http://schemas.microsoft.com/sharepoint/v3/contenttype/forms"/>
  </ds:schemaRefs>
</ds:datastoreItem>
</file>

<file path=customXml/itemProps2.xml><?xml version="1.0" encoding="utf-8"?>
<ds:datastoreItem xmlns:ds="http://schemas.openxmlformats.org/officeDocument/2006/customXml" ds:itemID="{47A84EB9-4089-4BDF-ACBF-E07BB1B792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b2c7048-9c7f-4499-a60c-fbe5a943c49f"/>
    <ds:schemaRef ds:uri="7862bb3c-ea2d-4026-8a91-9c15e16d78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C51279B-FA34-41F3-A0AF-02939304D40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3897429-6577-442E-9F84-76142390C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corporate-document-template-defra</Template>
  <TotalTime>0</TotalTime>
  <Pages>55</Pages>
  <Words>8955</Words>
  <Characters>51048</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Manager/>
  <Company>Environment Agency</Company>
  <LinksUpToDate>false</LinksUpToDate>
  <CharactersWithSpaces>59884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Status Report</dc:title>
  <dc:subject/>
  <dc:creator>OWBC</dc:creator>
  <cp:keywords>Air quality</cp:keywords>
  <dc:description/>
  <cp:lastModifiedBy>Mollie Whiles</cp:lastModifiedBy>
  <cp:revision>6</cp:revision>
  <cp:lastPrinted>2022-07-07T14:03:00Z</cp:lastPrinted>
  <dcterms:created xsi:type="dcterms:W3CDTF">2022-07-07T16:04:00Z</dcterms:created>
  <dcterms:modified xsi:type="dcterms:W3CDTF">2022-08-12T10:10:00Z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0x010100DC8A5AA7AA30EE4F92B10ACFBBE13E76</vt:lpwstr>
  </property>
  <property fmtid="{D5CDD505-2E9C-101B-9397-08002B2CF9AE}" pid="3" name="_dlc_DocIdItemGuid">
    <vt:lpwstr>cc6bd349-ec97-4195-9e8c-32019af31b77</vt:lpwstr>
  </property>
  <property fmtid="{D5CDD505-2E9C-101B-9397-08002B2CF9AE}" pid="4" name="_ip_UnifiedCompliancePolicyUIAction">
    <vt:lpwstr/>
  </property>
  <property fmtid="{D5CDD505-2E9C-101B-9397-08002B2CF9AE}" pid="5" name="_ip_UnifiedCompliancePolicyProperties">
    <vt:lpwstr/>
  </property>
  <property fmtid="{D5CDD505-2E9C-101B-9397-08002B2CF9AE}" pid="6" name="InformationType">
    <vt:lpwstr/>
  </property>
  <property fmtid="{D5CDD505-2E9C-101B-9397-08002B2CF9AE}" pid="7" name="Distribution">
    <vt:lpwstr>9;#Internal Core Defra|836ac8df-3ab9-4c95-a1f0-07f825804935</vt:lpwstr>
  </property>
  <property fmtid="{D5CDD505-2E9C-101B-9397-08002B2CF9AE}" pid="8" name="HOCopyrightLevel">
    <vt:lpwstr>7;#Crown|69589897-2828-4761-976e-717fd8e631c9</vt:lpwstr>
  </property>
  <property fmtid="{D5CDD505-2E9C-101B-9397-08002B2CF9AE}" pid="9" name="HOGovernmentSecurityClassification">
    <vt:lpwstr>6;#Official|14c80daa-741b-422c-9722-f71693c9ede4</vt:lpwstr>
  </property>
  <property fmtid="{D5CDD505-2E9C-101B-9397-08002B2CF9AE}" pid="10" name="HOSiteType">
    <vt:lpwstr>10;#Team|ff0485df-0575-416f-802f-e999165821b7</vt:lpwstr>
  </property>
  <property fmtid="{D5CDD505-2E9C-101B-9397-08002B2CF9AE}" pid="11" name="OrganisationalUnit">
    <vt:lpwstr>8;#Core Defra|026223dd-2e56-4615-868d-7c5bfd566810</vt:lpwstr>
  </property>
  <property fmtid="{D5CDD505-2E9C-101B-9397-08002B2CF9AE}" pid="12" name="Directorate">
    <vt:lpwstr/>
  </property>
  <property fmtid="{D5CDD505-2E9C-101B-9397-08002B2CF9AE}" pid="13" name="SecurityClassification">
    <vt:lpwstr/>
  </property>
</Properties>
</file>