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13" w:rsidRPr="0003195D" w:rsidRDefault="00A63313" w:rsidP="008A691F">
      <w:pPr>
        <w:pStyle w:val="Caption"/>
        <w:rPr>
          <w:color w:val="FF0000"/>
          <w:kern w:val="72"/>
          <w:szCs w:val="24"/>
        </w:rPr>
      </w:pPr>
    </w:p>
    <w:p w:rsidR="00A63313" w:rsidRDefault="00A63313" w:rsidP="00A63313">
      <w:pPr>
        <w:pStyle w:val="Header"/>
        <w:tabs>
          <w:tab w:val="clear" w:pos="9072"/>
          <w:tab w:val="center" w:pos="4153"/>
          <w:tab w:val="right" w:pos="8306"/>
        </w:tabs>
        <w:rPr>
          <w:color w:val="4D4D4D"/>
          <w:kern w:val="72"/>
          <w:sz w:val="56"/>
          <w:szCs w:val="72"/>
        </w:rPr>
      </w:pPr>
    </w:p>
    <w:p w:rsidR="00E13F48" w:rsidRPr="008603A5" w:rsidRDefault="00E13F48" w:rsidP="00A63313">
      <w:pPr>
        <w:pStyle w:val="Header"/>
        <w:tabs>
          <w:tab w:val="clear" w:pos="9072"/>
          <w:tab w:val="center" w:pos="4153"/>
          <w:tab w:val="right" w:pos="8306"/>
        </w:tabs>
        <w:rPr>
          <w:color w:val="4D4D4D"/>
          <w:kern w:val="72"/>
          <w:sz w:val="56"/>
          <w:szCs w:val="72"/>
        </w:rPr>
      </w:pPr>
    </w:p>
    <w:p w:rsidR="00E13F48" w:rsidRDefault="00E13F48" w:rsidP="00A63313">
      <w:pPr>
        <w:pStyle w:val="Header"/>
        <w:tabs>
          <w:tab w:val="clear" w:pos="9072"/>
          <w:tab w:val="center" w:pos="4153"/>
          <w:tab w:val="right" w:pos="8306"/>
        </w:tabs>
        <w:rPr>
          <w:color w:val="00AF41"/>
          <w:kern w:val="72"/>
          <w:sz w:val="48"/>
          <w:szCs w:val="48"/>
        </w:rPr>
      </w:pPr>
      <w:r w:rsidRPr="00E13F48">
        <w:rPr>
          <w:noProof/>
          <w:color w:val="00AF41"/>
          <w:kern w:val="72"/>
          <w:sz w:val="48"/>
          <w:szCs w:val="48"/>
          <w:lang w:eastAsia="en-GB"/>
        </w:rPr>
        <w:drawing>
          <wp:inline distT="0" distB="0" distL="0" distR="0">
            <wp:extent cx="5759450" cy="1393462"/>
            <wp:effectExtent l="19050" t="0" r="0" b="0"/>
            <wp:docPr id="2" name="Picture 1" descr="OWBC-Coloured-crest_black font_landscape_low-res"/>
            <wp:cNvGraphicFramePr/>
            <a:graphic xmlns:a="http://schemas.openxmlformats.org/drawingml/2006/main">
              <a:graphicData uri="http://schemas.openxmlformats.org/drawingml/2006/picture">
                <pic:pic xmlns:pic="http://schemas.openxmlformats.org/drawingml/2006/picture">
                  <pic:nvPicPr>
                    <pic:cNvPr id="0" name="Picture 1" descr="OWBC-Coloured-crest_black font_landscape_low-res"/>
                    <pic:cNvPicPr>
                      <a:picLocks noChangeAspect="1" noChangeArrowheads="1"/>
                    </pic:cNvPicPr>
                  </pic:nvPicPr>
                  <pic:blipFill>
                    <a:blip r:embed="rId9" cstate="print"/>
                    <a:srcRect/>
                    <a:stretch>
                      <a:fillRect/>
                    </a:stretch>
                  </pic:blipFill>
                  <pic:spPr bwMode="auto">
                    <a:xfrm>
                      <a:off x="0" y="0"/>
                      <a:ext cx="5759450" cy="1393462"/>
                    </a:xfrm>
                    <a:prstGeom prst="rect">
                      <a:avLst/>
                    </a:prstGeom>
                    <a:noFill/>
                    <a:ln w="9525">
                      <a:noFill/>
                      <a:miter lim="800000"/>
                      <a:headEnd/>
                      <a:tailEnd/>
                    </a:ln>
                  </pic:spPr>
                </pic:pic>
              </a:graphicData>
            </a:graphic>
          </wp:inline>
        </w:drawing>
      </w:r>
    </w:p>
    <w:p w:rsidR="00E13F48" w:rsidRDefault="00E13F48" w:rsidP="00A63313">
      <w:pPr>
        <w:pStyle w:val="Header"/>
        <w:tabs>
          <w:tab w:val="clear" w:pos="9072"/>
          <w:tab w:val="center" w:pos="4153"/>
          <w:tab w:val="right" w:pos="8306"/>
        </w:tabs>
        <w:rPr>
          <w:color w:val="00AF41"/>
          <w:kern w:val="72"/>
          <w:sz w:val="48"/>
          <w:szCs w:val="48"/>
        </w:rPr>
      </w:pPr>
    </w:p>
    <w:p w:rsidR="00E13F48" w:rsidRDefault="00E13F48" w:rsidP="00A63313">
      <w:pPr>
        <w:pStyle w:val="Header"/>
        <w:tabs>
          <w:tab w:val="clear" w:pos="9072"/>
          <w:tab w:val="center" w:pos="4153"/>
          <w:tab w:val="right" w:pos="8306"/>
        </w:tabs>
        <w:rPr>
          <w:color w:val="00AF41"/>
          <w:kern w:val="72"/>
          <w:sz w:val="48"/>
          <w:szCs w:val="48"/>
        </w:rPr>
      </w:pPr>
    </w:p>
    <w:p w:rsidR="00E13F48" w:rsidRDefault="00E13F48" w:rsidP="00A63313">
      <w:pPr>
        <w:pStyle w:val="Header"/>
        <w:tabs>
          <w:tab w:val="clear" w:pos="9072"/>
          <w:tab w:val="center" w:pos="4153"/>
          <w:tab w:val="right" w:pos="8306"/>
        </w:tabs>
        <w:rPr>
          <w:color w:val="00AF41"/>
          <w:kern w:val="72"/>
          <w:sz w:val="48"/>
          <w:szCs w:val="48"/>
        </w:rPr>
      </w:pPr>
    </w:p>
    <w:p w:rsidR="00A63313" w:rsidRPr="0003195D" w:rsidRDefault="00EF4CB5" w:rsidP="00A63313">
      <w:pPr>
        <w:pStyle w:val="Header"/>
        <w:tabs>
          <w:tab w:val="clear" w:pos="9072"/>
          <w:tab w:val="center" w:pos="4153"/>
          <w:tab w:val="right" w:pos="8306"/>
        </w:tabs>
        <w:rPr>
          <w:color w:val="00AF41"/>
          <w:kern w:val="72"/>
          <w:sz w:val="48"/>
          <w:szCs w:val="48"/>
        </w:rPr>
      </w:pPr>
      <w:r w:rsidRPr="00EF4CB5">
        <w:rPr>
          <w:color w:val="00AF41"/>
          <w:kern w:val="72"/>
          <w:sz w:val="48"/>
          <w:szCs w:val="48"/>
        </w:rPr>
        <w:t>2017</w:t>
      </w:r>
      <w:r w:rsidR="00A273FF" w:rsidRPr="00EF4CB5">
        <w:rPr>
          <w:color w:val="00AF41"/>
          <w:kern w:val="72"/>
          <w:sz w:val="48"/>
          <w:szCs w:val="48"/>
        </w:rPr>
        <w:t xml:space="preserve"> </w:t>
      </w:r>
      <w:r w:rsidR="00CF0DC6" w:rsidRPr="0003195D">
        <w:rPr>
          <w:color w:val="00AF41"/>
          <w:kern w:val="72"/>
          <w:sz w:val="48"/>
          <w:szCs w:val="48"/>
        </w:rPr>
        <w:t>Air Quality Annual Status Report</w:t>
      </w:r>
      <w:r w:rsidR="00A63313" w:rsidRPr="0003195D">
        <w:rPr>
          <w:color w:val="00AF41"/>
          <w:kern w:val="72"/>
          <w:sz w:val="48"/>
          <w:szCs w:val="48"/>
        </w:rPr>
        <w:t xml:space="preserve"> </w:t>
      </w:r>
      <w:r w:rsidR="0003195D" w:rsidRPr="0003195D">
        <w:rPr>
          <w:color w:val="00AF41"/>
          <w:kern w:val="72"/>
          <w:sz w:val="48"/>
          <w:szCs w:val="48"/>
        </w:rPr>
        <w:t>(ASR)</w:t>
      </w:r>
    </w:p>
    <w:p w:rsidR="00A63313" w:rsidRPr="008603A5" w:rsidRDefault="00A63313" w:rsidP="00A63313">
      <w:pPr>
        <w:pStyle w:val="Header"/>
        <w:tabs>
          <w:tab w:val="clear" w:pos="9072"/>
          <w:tab w:val="center" w:pos="4153"/>
          <w:tab w:val="right" w:pos="8306"/>
        </w:tabs>
        <w:rPr>
          <w:color w:val="4D4D4D"/>
          <w:kern w:val="72"/>
          <w:sz w:val="40"/>
          <w:szCs w:val="72"/>
        </w:rPr>
      </w:pPr>
    </w:p>
    <w:p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t xml:space="preserve">In </w:t>
      </w:r>
      <w:r w:rsidR="00A273FF" w:rsidRPr="0003195D">
        <w:rPr>
          <w:color w:val="00AF41"/>
          <w:kern w:val="72"/>
          <w:sz w:val="36"/>
          <w:szCs w:val="72"/>
        </w:rPr>
        <w:t>fulfilment</w:t>
      </w:r>
      <w:r w:rsidRPr="0003195D">
        <w:rPr>
          <w:color w:val="00AF41"/>
          <w:kern w:val="72"/>
          <w:sz w:val="36"/>
          <w:szCs w:val="72"/>
        </w:rPr>
        <w:t xml:space="preserve"> of Part IV of the</w:t>
      </w:r>
    </w:p>
    <w:p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t>Environment Act 1995</w:t>
      </w:r>
    </w:p>
    <w:p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t>Local Air Quality Management</w:t>
      </w:r>
    </w:p>
    <w:p w:rsidR="00A63313" w:rsidRPr="008603A5" w:rsidRDefault="00A63313" w:rsidP="00A63313">
      <w:pPr>
        <w:pStyle w:val="Header"/>
        <w:tabs>
          <w:tab w:val="clear" w:pos="9072"/>
          <w:tab w:val="center" w:pos="4153"/>
          <w:tab w:val="right" w:pos="8306"/>
        </w:tabs>
        <w:rPr>
          <w:color w:val="4D4D4D"/>
          <w:kern w:val="72"/>
          <w:sz w:val="36"/>
          <w:szCs w:val="72"/>
        </w:rPr>
      </w:pPr>
    </w:p>
    <w:p w:rsidR="00A63313" w:rsidRPr="008470A3" w:rsidRDefault="00271021" w:rsidP="00C87149">
      <w:pPr>
        <w:pStyle w:val="Header"/>
        <w:tabs>
          <w:tab w:val="clear" w:pos="9072"/>
          <w:tab w:val="center" w:pos="4153"/>
          <w:tab w:val="right" w:pos="8306"/>
        </w:tabs>
        <w:rPr>
          <w:kern w:val="72"/>
          <w:sz w:val="36"/>
          <w:szCs w:val="72"/>
        </w:rPr>
      </w:pPr>
      <w:proofErr w:type="gramStart"/>
      <w:r>
        <w:rPr>
          <w:kern w:val="72"/>
          <w:sz w:val="36"/>
          <w:szCs w:val="72"/>
        </w:rPr>
        <w:t>July</w:t>
      </w:r>
      <w:r w:rsidR="00E62416">
        <w:rPr>
          <w:kern w:val="72"/>
          <w:sz w:val="36"/>
          <w:szCs w:val="72"/>
        </w:rPr>
        <w:t xml:space="preserve"> </w:t>
      </w:r>
      <w:r w:rsidR="00E13F48" w:rsidRPr="008470A3">
        <w:rPr>
          <w:kern w:val="72"/>
          <w:sz w:val="36"/>
          <w:szCs w:val="72"/>
        </w:rPr>
        <w:t xml:space="preserve"> 2017</w:t>
      </w:r>
      <w:proofErr w:type="gramEnd"/>
      <w:r w:rsidR="00A63313" w:rsidRPr="008470A3">
        <w:br w:type="page"/>
      </w:r>
    </w:p>
    <w:p w:rsidR="00A63313" w:rsidRPr="008603A5" w:rsidRDefault="00A63313" w:rsidP="00A63313">
      <w:pPr>
        <w:spacing w:line="360" w:lineRule="auto"/>
      </w:pPr>
    </w:p>
    <w:tbl>
      <w:tblPr>
        <w:tblW w:w="0" w:type="auto"/>
        <w:jc w:val="center"/>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Layout w:type="fixed"/>
        <w:tblCellMar>
          <w:left w:w="107" w:type="dxa"/>
          <w:right w:w="107" w:type="dxa"/>
        </w:tblCellMar>
        <w:tblLook w:val="0000"/>
      </w:tblPr>
      <w:tblGrid>
        <w:gridCol w:w="2908"/>
        <w:gridCol w:w="5740"/>
      </w:tblGrid>
      <w:tr w:rsidR="00A63313" w:rsidRPr="008603A5" w:rsidTr="0003195D">
        <w:trPr>
          <w:trHeight w:val="644"/>
          <w:jc w:val="center"/>
        </w:trPr>
        <w:tc>
          <w:tcPr>
            <w:tcW w:w="2908" w:type="dxa"/>
            <w:shd w:val="clear" w:color="auto" w:fill="CBE9D3"/>
            <w:vAlign w:val="center"/>
          </w:tcPr>
          <w:p w:rsidR="00A63313" w:rsidRPr="0003195D" w:rsidRDefault="00A63313" w:rsidP="000B6DE7">
            <w:pPr>
              <w:rPr>
                <w:sz w:val="28"/>
                <w:szCs w:val="28"/>
              </w:rPr>
            </w:pPr>
            <w:r w:rsidRPr="0003195D">
              <w:rPr>
                <w:sz w:val="28"/>
                <w:szCs w:val="28"/>
              </w:rPr>
              <w:t>Local Authority Officer</w:t>
            </w:r>
          </w:p>
        </w:tc>
        <w:tc>
          <w:tcPr>
            <w:tcW w:w="5740" w:type="dxa"/>
            <w:vAlign w:val="center"/>
          </w:tcPr>
          <w:p w:rsidR="00A63313" w:rsidRPr="00670D48" w:rsidRDefault="00670D48" w:rsidP="000B6DE7">
            <w:pPr>
              <w:rPr>
                <w:sz w:val="28"/>
                <w:szCs w:val="28"/>
              </w:rPr>
            </w:pPr>
            <w:r w:rsidRPr="00670D48">
              <w:rPr>
                <w:sz w:val="28"/>
                <w:szCs w:val="28"/>
              </w:rPr>
              <w:t>Tony Cawthorne</w:t>
            </w:r>
          </w:p>
        </w:tc>
      </w:tr>
      <w:tr w:rsidR="00A63313" w:rsidRPr="008603A5" w:rsidTr="0003195D">
        <w:trPr>
          <w:trHeight w:val="644"/>
          <w:jc w:val="center"/>
        </w:trPr>
        <w:tc>
          <w:tcPr>
            <w:tcW w:w="2908" w:type="dxa"/>
            <w:shd w:val="clear" w:color="auto" w:fill="CBE9D3"/>
            <w:vAlign w:val="center"/>
          </w:tcPr>
          <w:p w:rsidR="00A63313" w:rsidRPr="0003195D" w:rsidRDefault="00A63313" w:rsidP="000B6DE7">
            <w:pPr>
              <w:rPr>
                <w:sz w:val="28"/>
                <w:szCs w:val="28"/>
              </w:rPr>
            </w:pPr>
            <w:r w:rsidRPr="0003195D">
              <w:rPr>
                <w:sz w:val="28"/>
                <w:szCs w:val="28"/>
              </w:rPr>
              <w:t>Department</w:t>
            </w:r>
          </w:p>
        </w:tc>
        <w:tc>
          <w:tcPr>
            <w:tcW w:w="5740" w:type="dxa"/>
            <w:vAlign w:val="center"/>
          </w:tcPr>
          <w:p w:rsidR="00A63313" w:rsidRPr="00670D48" w:rsidRDefault="00670D48" w:rsidP="000B6DE7">
            <w:pPr>
              <w:rPr>
                <w:sz w:val="28"/>
                <w:szCs w:val="28"/>
              </w:rPr>
            </w:pPr>
            <w:r w:rsidRPr="00670D48">
              <w:rPr>
                <w:sz w:val="28"/>
                <w:szCs w:val="28"/>
              </w:rPr>
              <w:t>Environmental Health</w:t>
            </w:r>
          </w:p>
        </w:tc>
      </w:tr>
      <w:tr w:rsidR="00A63313" w:rsidRPr="008603A5" w:rsidTr="0003195D">
        <w:trPr>
          <w:trHeight w:val="644"/>
          <w:jc w:val="center"/>
        </w:trPr>
        <w:tc>
          <w:tcPr>
            <w:tcW w:w="2908" w:type="dxa"/>
            <w:shd w:val="clear" w:color="auto" w:fill="CBE9D3"/>
            <w:vAlign w:val="center"/>
          </w:tcPr>
          <w:p w:rsidR="00A63313" w:rsidRPr="0003195D" w:rsidRDefault="00A63313" w:rsidP="000B6DE7">
            <w:pPr>
              <w:rPr>
                <w:sz w:val="28"/>
                <w:szCs w:val="28"/>
              </w:rPr>
            </w:pPr>
            <w:r w:rsidRPr="0003195D">
              <w:rPr>
                <w:sz w:val="28"/>
                <w:szCs w:val="28"/>
              </w:rPr>
              <w:t>Address</w:t>
            </w:r>
          </w:p>
        </w:tc>
        <w:tc>
          <w:tcPr>
            <w:tcW w:w="5740" w:type="dxa"/>
            <w:vAlign w:val="center"/>
          </w:tcPr>
          <w:p w:rsidR="00A63313" w:rsidRPr="00670D48" w:rsidRDefault="00670D48" w:rsidP="000B6DE7">
            <w:pPr>
              <w:rPr>
                <w:sz w:val="28"/>
                <w:szCs w:val="28"/>
              </w:rPr>
            </w:pPr>
            <w:r w:rsidRPr="00670D48">
              <w:rPr>
                <w:sz w:val="28"/>
                <w:szCs w:val="28"/>
              </w:rPr>
              <w:t>Council Officers, Station Road, Wigston, Leicestershire, LE18 2DR</w:t>
            </w:r>
          </w:p>
        </w:tc>
      </w:tr>
      <w:tr w:rsidR="00A63313" w:rsidRPr="008603A5" w:rsidTr="0003195D">
        <w:trPr>
          <w:trHeight w:val="644"/>
          <w:jc w:val="center"/>
        </w:trPr>
        <w:tc>
          <w:tcPr>
            <w:tcW w:w="2908" w:type="dxa"/>
            <w:shd w:val="clear" w:color="auto" w:fill="CBE9D3"/>
            <w:vAlign w:val="center"/>
          </w:tcPr>
          <w:p w:rsidR="00A63313" w:rsidRPr="0003195D" w:rsidRDefault="00A63313" w:rsidP="000B6DE7">
            <w:pPr>
              <w:rPr>
                <w:sz w:val="28"/>
                <w:szCs w:val="28"/>
              </w:rPr>
            </w:pPr>
            <w:r w:rsidRPr="0003195D">
              <w:rPr>
                <w:sz w:val="28"/>
                <w:szCs w:val="28"/>
              </w:rPr>
              <w:t>Telephone</w:t>
            </w:r>
          </w:p>
        </w:tc>
        <w:tc>
          <w:tcPr>
            <w:tcW w:w="5740" w:type="dxa"/>
            <w:vAlign w:val="center"/>
          </w:tcPr>
          <w:p w:rsidR="00A63313" w:rsidRPr="00670D48" w:rsidRDefault="00670D48" w:rsidP="000B6DE7">
            <w:pPr>
              <w:rPr>
                <w:sz w:val="28"/>
                <w:szCs w:val="28"/>
              </w:rPr>
            </w:pPr>
            <w:r w:rsidRPr="00670D48">
              <w:rPr>
                <w:sz w:val="28"/>
                <w:szCs w:val="28"/>
              </w:rPr>
              <w:t>0116 2572670</w:t>
            </w:r>
          </w:p>
        </w:tc>
      </w:tr>
      <w:tr w:rsidR="00A63313" w:rsidRPr="008603A5" w:rsidTr="0003195D">
        <w:trPr>
          <w:trHeight w:val="644"/>
          <w:jc w:val="center"/>
        </w:trPr>
        <w:tc>
          <w:tcPr>
            <w:tcW w:w="2908" w:type="dxa"/>
            <w:shd w:val="clear" w:color="auto" w:fill="CBE9D3"/>
            <w:vAlign w:val="center"/>
          </w:tcPr>
          <w:p w:rsidR="00A63313" w:rsidRPr="0003195D" w:rsidRDefault="0003195D" w:rsidP="000B6DE7">
            <w:pPr>
              <w:rPr>
                <w:sz w:val="28"/>
                <w:szCs w:val="28"/>
              </w:rPr>
            </w:pPr>
            <w:r w:rsidRPr="0003195D">
              <w:rPr>
                <w:sz w:val="28"/>
                <w:szCs w:val="28"/>
              </w:rPr>
              <w:t>E</w:t>
            </w:r>
            <w:r w:rsidR="00A63313" w:rsidRPr="0003195D">
              <w:rPr>
                <w:sz w:val="28"/>
                <w:szCs w:val="28"/>
              </w:rPr>
              <w:t>-mail</w:t>
            </w:r>
          </w:p>
        </w:tc>
        <w:tc>
          <w:tcPr>
            <w:tcW w:w="5740" w:type="dxa"/>
            <w:vAlign w:val="center"/>
          </w:tcPr>
          <w:p w:rsidR="00A63313" w:rsidRPr="00670D48" w:rsidRDefault="008103EA" w:rsidP="000B6DE7">
            <w:pPr>
              <w:rPr>
                <w:sz w:val="28"/>
                <w:szCs w:val="28"/>
              </w:rPr>
            </w:pPr>
            <w:hyperlink r:id="rId10" w:history="1">
              <w:r w:rsidR="00670D48" w:rsidRPr="00670D48">
                <w:rPr>
                  <w:rStyle w:val="Hyperlink"/>
                  <w:color w:val="auto"/>
                  <w:sz w:val="28"/>
                  <w:szCs w:val="28"/>
                </w:rPr>
                <w:t>Env.Health@oadby-wigston.gov.uk</w:t>
              </w:r>
            </w:hyperlink>
          </w:p>
        </w:tc>
      </w:tr>
      <w:tr w:rsidR="00A63313" w:rsidRPr="008603A5" w:rsidTr="0003195D">
        <w:trPr>
          <w:trHeight w:val="644"/>
          <w:jc w:val="center"/>
        </w:trPr>
        <w:tc>
          <w:tcPr>
            <w:tcW w:w="2908" w:type="dxa"/>
            <w:shd w:val="clear" w:color="auto" w:fill="CBE9D3"/>
            <w:vAlign w:val="center"/>
          </w:tcPr>
          <w:p w:rsidR="00A63313" w:rsidRPr="0003195D" w:rsidRDefault="00A63313" w:rsidP="000B6DE7">
            <w:pPr>
              <w:rPr>
                <w:sz w:val="28"/>
                <w:szCs w:val="28"/>
              </w:rPr>
            </w:pPr>
            <w:r w:rsidRPr="0003195D">
              <w:rPr>
                <w:sz w:val="28"/>
                <w:szCs w:val="28"/>
              </w:rPr>
              <w:t>Report Reference number</w:t>
            </w:r>
          </w:p>
        </w:tc>
        <w:tc>
          <w:tcPr>
            <w:tcW w:w="5740" w:type="dxa"/>
            <w:vAlign w:val="center"/>
          </w:tcPr>
          <w:p w:rsidR="00A63313" w:rsidRPr="00670D48" w:rsidRDefault="00670D48" w:rsidP="000B6DE7">
            <w:pPr>
              <w:rPr>
                <w:sz w:val="28"/>
                <w:szCs w:val="28"/>
              </w:rPr>
            </w:pPr>
            <w:r w:rsidRPr="00670D48">
              <w:rPr>
                <w:sz w:val="28"/>
                <w:szCs w:val="28"/>
              </w:rPr>
              <w:t>AQ/USA/2017</w:t>
            </w:r>
          </w:p>
        </w:tc>
      </w:tr>
      <w:tr w:rsidR="00A63313" w:rsidRPr="008603A5" w:rsidTr="0003195D">
        <w:trPr>
          <w:trHeight w:val="644"/>
          <w:jc w:val="center"/>
        </w:trPr>
        <w:tc>
          <w:tcPr>
            <w:tcW w:w="2908" w:type="dxa"/>
            <w:shd w:val="clear" w:color="auto" w:fill="CBE9D3"/>
            <w:vAlign w:val="center"/>
          </w:tcPr>
          <w:p w:rsidR="00A63313" w:rsidRPr="0003195D" w:rsidRDefault="00A63313" w:rsidP="000B6DE7">
            <w:pPr>
              <w:rPr>
                <w:sz w:val="28"/>
                <w:szCs w:val="28"/>
              </w:rPr>
            </w:pPr>
            <w:r w:rsidRPr="0003195D">
              <w:rPr>
                <w:sz w:val="28"/>
                <w:szCs w:val="28"/>
              </w:rPr>
              <w:t>Date</w:t>
            </w:r>
          </w:p>
        </w:tc>
        <w:tc>
          <w:tcPr>
            <w:tcW w:w="5740" w:type="dxa"/>
            <w:vAlign w:val="center"/>
          </w:tcPr>
          <w:p w:rsidR="00A63313" w:rsidRPr="00670D48" w:rsidRDefault="00590BAF" w:rsidP="000B6DE7">
            <w:pPr>
              <w:rPr>
                <w:sz w:val="28"/>
                <w:szCs w:val="28"/>
              </w:rPr>
            </w:pPr>
            <w:r>
              <w:rPr>
                <w:sz w:val="28"/>
                <w:szCs w:val="28"/>
              </w:rPr>
              <w:t>July</w:t>
            </w:r>
            <w:r w:rsidR="00670D48" w:rsidRPr="00670D48">
              <w:rPr>
                <w:sz w:val="28"/>
                <w:szCs w:val="28"/>
              </w:rPr>
              <w:t xml:space="preserve"> 2017</w:t>
            </w:r>
          </w:p>
        </w:tc>
      </w:tr>
    </w:tbl>
    <w:p w:rsidR="00A63313" w:rsidRPr="008603A5" w:rsidRDefault="00A63313" w:rsidP="00A63313">
      <w:pPr>
        <w:spacing w:line="360" w:lineRule="auto"/>
      </w:pPr>
    </w:p>
    <w:p w:rsidR="0003195D" w:rsidRDefault="0003195D" w:rsidP="00A63313">
      <w:pPr>
        <w:spacing w:line="360" w:lineRule="auto"/>
        <w:sectPr w:rsidR="0003195D" w:rsidSect="00B1044B">
          <w:headerReference w:type="default" r:id="rId11"/>
          <w:footerReference w:type="default" r:id="rId12"/>
          <w:pgSz w:w="11906" w:h="16838" w:code="9"/>
          <w:pgMar w:top="1474" w:right="1418" w:bottom="1134" w:left="1418" w:header="964" w:footer="454" w:gutter="0"/>
          <w:pgNumType w:start="1"/>
          <w:cols w:space="708"/>
          <w:docGrid w:linePitch="360"/>
        </w:sectPr>
      </w:pPr>
    </w:p>
    <w:p w:rsidR="00E13F48" w:rsidRDefault="00E13F48" w:rsidP="00451893">
      <w:pPr>
        <w:pStyle w:val="Heading1"/>
        <w:numPr>
          <w:ilvl w:val="0"/>
          <w:numId w:val="0"/>
        </w:numPr>
        <w:jc w:val="both"/>
      </w:pPr>
      <w:bookmarkStart w:id="0" w:name="_Toc472408982"/>
      <w:bookmarkStart w:id="1" w:name="_Toc487536510"/>
      <w:bookmarkStart w:id="2" w:name="_Toc427154157"/>
      <w:bookmarkStart w:id="3" w:name="_Toc445216647"/>
      <w:r w:rsidRPr="001B65F7">
        <w:lastRenderedPageBreak/>
        <w:t>Executive Summary: Air Quality in Our Area</w:t>
      </w:r>
      <w:bookmarkEnd w:id="0"/>
      <w:bookmarkEnd w:id="1"/>
    </w:p>
    <w:p w:rsidR="00E13F48" w:rsidRDefault="00E13F48" w:rsidP="00451893">
      <w:pPr>
        <w:spacing w:line="360" w:lineRule="auto"/>
        <w:jc w:val="both"/>
        <w:rPr>
          <w:rFonts w:cs="Arial"/>
          <w:sz w:val="22"/>
          <w:szCs w:val="22"/>
        </w:rPr>
      </w:pPr>
    </w:p>
    <w:p w:rsidR="00E13F48" w:rsidRPr="00C74544" w:rsidRDefault="00E13F48" w:rsidP="00451893">
      <w:pPr>
        <w:spacing w:line="360" w:lineRule="auto"/>
        <w:jc w:val="both"/>
        <w:rPr>
          <w:rFonts w:cs="Arial"/>
        </w:rPr>
      </w:pPr>
      <w:r w:rsidRPr="00C74544">
        <w:rPr>
          <w:rFonts w:cs="Arial"/>
        </w:rPr>
        <w:t>This Progress Report forms part of the statutory duties relating to Local Air Quality Management (LAQM) under Part IV of the Environment Act 1995 and the requirements to achieve the Air Quality Objective (AQO) concentrations. It aims to report on the implementation of local air quality management strategies and to report on progress in reviewing and maintaining ambient pollutant concentrations below the AQOs.</w:t>
      </w:r>
    </w:p>
    <w:p w:rsidR="00E13F48" w:rsidRPr="00C74544" w:rsidRDefault="00E13F48" w:rsidP="00451893">
      <w:pPr>
        <w:spacing w:line="360" w:lineRule="auto"/>
        <w:jc w:val="both"/>
        <w:rPr>
          <w:rFonts w:cs="Arial"/>
        </w:rPr>
      </w:pPr>
    </w:p>
    <w:p w:rsidR="00E13F48" w:rsidRPr="00C74544" w:rsidRDefault="00E13F48" w:rsidP="00451893">
      <w:pPr>
        <w:spacing w:line="360" w:lineRule="auto"/>
        <w:jc w:val="both"/>
        <w:rPr>
          <w:rFonts w:cs="Arial"/>
        </w:rPr>
      </w:pPr>
      <w:r w:rsidRPr="00C74544">
        <w:rPr>
          <w:rFonts w:cs="Arial"/>
        </w:rPr>
        <w:t>The first round of review and assess</w:t>
      </w:r>
      <w:r w:rsidR="008470A3">
        <w:rPr>
          <w:rFonts w:cs="Arial"/>
        </w:rPr>
        <w:t>ments of air quality for Oadby a</w:t>
      </w:r>
      <w:r w:rsidRPr="00C74544">
        <w:rPr>
          <w:rFonts w:cs="Arial"/>
        </w:rPr>
        <w:t xml:space="preserve">nd Wigston </w:t>
      </w:r>
      <w:r>
        <w:rPr>
          <w:rFonts w:cs="Arial"/>
        </w:rPr>
        <w:t>Borough</w:t>
      </w:r>
      <w:r w:rsidRPr="00C74544">
        <w:rPr>
          <w:rFonts w:cs="Arial"/>
        </w:rPr>
        <w:t xml:space="preserve"> Council resulted in four Air Quality Management Areas (AQMA’s) being declared based on modelling data for nitrogen dioxide concentrations in 2002. Following several years of passive diffusion tube monitoring data all four of the AQMA</w:t>
      </w:r>
      <w:r>
        <w:rPr>
          <w:rFonts w:cs="Arial"/>
        </w:rPr>
        <w:t>’</w:t>
      </w:r>
      <w:r w:rsidRPr="00C74544">
        <w:rPr>
          <w:rFonts w:cs="Arial"/>
        </w:rPr>
        <w:t>s were revoked in April 2008</w:t>
      </w:r>
      <w:r>
        <w:rPr>
          <w:rFonts w:cs="Arial"/>
        </w:rPr>
        <w:t>. Since the previous Updating and S</w:t>
      </w:r>
      <w:r w:rsidR="00EF02FF">
        <w:rPr>
          <w:rFonts w:cs="Arial"/>
        </w:rPr>
        <w:t xml:space="preserve">creening Assessment </w:t>
      </w:r>
      <w:r w:rsidR="00964653">
        <w:rPr>
          <w:rFonts w:cs="Arial"/>
        </w:rPr>
        <w:t>2016 (USA</w:t>
      </w:r>
      <w:r w:rsidR="008470A3">
        <w:rPr>
          <w:rFonts w:cs="Arial"/>
        </w:rPr>
        <w:t>)</w:t>
      </w:r>
      <w:r w:rsidR="00964653">
        <w:rPr>
          <w:rFonts w:cs="Arial"/>
        </w:rPr>
        <w:t xml:space="preserve"> </w:t>
      </w:r>
      <w:r w:rsidRPr="00C74544">
        <w:rPr>
          <w:rFonts w:cs="Arial"/>
        </w:rPr>
        <w:t xml:space="preserve">there have been no developments in the </w:t>
      </w:r>
      <w:r>
        <w:rPr>
          <w:rFonts w:cs="Arial"/>
        </w:rPr>
        <w:t>Borough</w:t>
      </w:r>
      <w:r w:rsidRPr="00C74544">
        <w:rPr>
          <w:rFonts w:cs="Arial"/>
        </w:rPr>
        <w:t xml:space="preserve"> which could have a significant impact on air quality. Therefore it is not necessary to conduct a detailed assessment relating to any new sources of pollution.</w:t>
      </w:r>
    </w:p>
    <w:p w:rsidR="00E13F48" w:rsidRPr="00C74544" w:rsidRDefault="00E13F48" w:rsidP="00451893">
      <w:pPr>
        <w:spacing w:line="360" w:lineRule="auto"/>
        <w:jc w:val="both"/>
        <w:rPr>
          <w:rFonts w:cs="Arial"/>
        </w:rPr>
      </w:pPr>
    </w:p>
    <w:p w:rsidR="00E13F48" w:rsidRPr="00C74544" w:rsidRDefault="00E13F48" w:rsidP="00451893">
      <w:pPr>
        <w:spacing w:line="360" w:lineRule="auto"/>
        <w:jc w:val="both"/>
        <w:rPr>
          <w:rFonts w:cs="Arial"/>
        </w:rPr>
      </w:pPr>
      <w:r w:rsidRPr="00C74544">
        <w:rPr>
          <w:rFonts w:cs="Arial"/>
        </w:rPr>
        <w:t xml:space="preserve">The latest monitoring data shows that the AQOs for all of the air quality strategy pollutants are </w:t>
      </w:r>
      <w:r w:rsidR="0048690F">
        <w:rPr>
          <w:rFonts w:cs="Arial"/>
        </w:rPr>
        <w:t xml:space="preserve">not </w:t>
      </w:r>
      <w:r w:rsidR="00EF02FF">
        <w:rPr>
          <w:rFonts w:cs="Arial"/>
        </w:rPr>
        <w:t xml:space="preserve">likely to be exceeded in </w:t>
      </w:r>
      <w:r w:rsidR="00CE5B7E">
        <w:rPr>
          <w:rFonts w:cs="Arial"/>
        </w:rPr>
        <w:t>areas</w:t>
      </w:r>
      <w:r w:rsidR="00D02026">
        <w:rPr>
          <w:rFonts w:cs="Arial"/>
        </w:rPr>
        <w:t xml:space="preserve"> across the Borough during </w:t>
      </w:r>
      <w:r w:rsidR="00EF02FF">
        <w:rPr>
          <w:rFonts w:cs="Arial"/>
        </w:rPr>
        <w:t>201</w:t>
      </w:r>
      <w:r w:rsidR="00D02026">
        <w:rPr>
          <w:rFonts w:cs="Arial"/>
        </w:rPr>
        <w:t>7</w:t>
      </w:r>
      <w:r w:rsidRPr="00C74544">
        <w:rPr>
          <w:rFonts w:cs="Arial"/>
        </w:rPr>
        <w:t>. No NO</w:t>
      </w:r>
      <w:r w:rsidRPr="00C74544">
        <w:rPr>
          <w:rFonts w:cs="Arial"/>
          <w:vertAlign w:val="subscript"/>
        </w:rPr>
        <w:t>2</w:t>
      </w:r>
      <w:r w:rsidRPr="00C74544">
        <w:rPr>
          <w:rFonts w:cs="Arial"/>
        </w:rPr>
        <w:t xml:space="preserve"> concentrations were exceeded at a relevant receptor betw</w:t>
      </w:r>
      <w:r w:rsidR="0048690F">
        <w:rPr>
          <w:rFonts w:cs="Arial"/>
        </w:rPr>
        <w:t>een 2012 and 2016</w:t>
      </w:r>
      <w:r>
        <w:rPr>
          <w:rFonts w:cs="Arial"/>
        </w:rPr>
        <w:t>.  T</w:t>
      </w:r>
      <w:r w:rsidRPr="00C74544">
        <w:rPr>
          <w:rFonts w:cs="Arial"/>
        </w:rPr>
        <w:t>he long term trend of nitrogen dioxide conc</w:t>
      </w:r>
      <w:r w:rsidR="0048690F">
        <w:rPr>
          <w:rFonts w:cs="Arial"/>
        </w:rPr>
        <w:t>entrations between 2003 and 2016</w:t>
      </w:r>
      <w:r w:rsidR="00CE5B7E">
        <w:rPr>
          <w:rFonts w:cs="Arial"/>
        </w:rPr>
        <w:t xml:space="preserve"> showed</w:t>
      </w:r>
      <w:r w:rsidRPr="00C74544">
        <w:rPr>
          <w:rFonts w:cs="Arial"/>
        </w:rPr>
        <w:t xml:space="preserve"> a gradual reduction in concentrations at all monitoring locations although this now appears to have plateaued. Therefore it is not necessary to conduct a detailed assessment for any of the air quality strategy pollutants. </w:t>
      </w:r>
    </w:p>
    <w:p w:rsidR="00E13F48" w:rsidRPr="00C74544" w:rsidRDefault="00E13F48" w:rsidP="00451893">
      <w:pPr>
        <w:spacing w:line="360" w:lineRule="auto"/>
        <w:jc w:val="both"/>
        <w:rPr>
          <w:rFonts w:cs="Arial"/>
        </w:rPr>
      </w:pPr>
    </w:p>
    <w:p w:rsidR="00E13F48" w:rsidRDefault="00E13F48" w:rsidP="00451893">
      <w:pPr>
        <w:spacing w:line="360" w:lineRule="auto"/>
        <w:jc w:val="both"/>
        <w:rPr>
          <w:rFonts w:cs="Arial"/>
        </w:rPr>
      </w:pPr>
      <w:r w:rsidRPr="00C74544">
        <w:rPr>
          <w:rFonts w:cs="Arial"/>
        </w:rPr>
        <w:t>The 2014 Progress Report stated that four of the monitoring points would be removed due to nine years of consistently low levels of NO</w:t>
      </w:r>
      <w:r w:rsidRPr="00C74544">
        <w:rPr>
          <w:rFonts w:cs="Arial"/>
          <w:vertAlign w:val="subscript"/>
        </w:rPr>
        <w:t>2</w:t>
      </w:r>
      <w:r w:rsidRPr="00C74544">
        <w:rPr>
          <w:rFonts w:cs="Arial"/>
        </w:rPr>
        <w:t>. These were removed in June 2013</w:t>
      </w:r>
      <w:r>
        <w:rPr>
          <w:rFonts w:cs="Arial"/>
        </w:rPr>
        <w:t xml:space="preserve"> and are no longer reported on</w:t>
      </w:r>
      <w:r w:rsidR="0048690F">
        <w:rPr>
          <w:rFonts w:cs="Arial"/>
        </w:rPr>
        <w:t xml:space="preserve"> although the data still remains in some of the tables and graphs within this report</w:t>
      </w:r>
      <w:r w:rsidRPr="00C74544">
        <w:rPr>
          <w:rFonts w:cs="Arial"/>
        </w:rPr>
        <w:t xml:space="preserve">. </w:t>
      </w:r>
    </w:p>
    <w:p w:rsidR="00E13F48" w:rsidRDefault="00E13F48" w:rsidP="00451893">
      <w:pPr>
        <w:spacing w:line="360" w:lineRule="auto"/>
        <w:jc w:val="both"/>
        <w:rPr>
          <w:rFonts w:cs="Arial"/>
        </w:rPr>
      </w:pPr>
    </w:p>
    <w:p w:rsidR="00E13F48" w:rsidRDefault="00E13F48" w:rsidP="00451893">
      <w:pPr>
        <w:spacing w:line="360" w:lineRule="auto"/>
        <w:jc w:val="both"/>
      </w:pPr>
      <w:r w:rsidRPr="00C74544">
        <w:rPr>
          <w:rFonts w:cs="Arial"/>
        </w:rPr>
        <w:t>Considering the information contained in this report it is recommended that the next action requi</w:t>
      </w:r>
      <w:r w:rsidR="00D02026">
        <w:rPr>
          <w:rFonts w:cs="Arial"/>
        </w:rPr>
        <w:t>red is a</w:t>
      </w:r>
      <w:r w:rsidR="00CE5B7E">
        <w:rPr>
          <w:rFonts w:cs="Arial"/>
        </w:rPr>
        <w:t xml:space="preserve">n Air Quality Annual Statement </w:t>
      </w:r>
      <w:r w:rsidR="00D02026">
        <w:rPr>
          <w:rFonts w:cs="Arial"/>
        </w:rPr>
        <w:t>Report</w:t>
      </w:r>
      <w:r w:rsidR="008470A3">
        <w:rPr>
          <w:rFonts w:cs="Arial"/>
        </w:rPr>
        <w:t xml:space="preserve"> (ASR)</w:t>
      </w:r>
      <w:r w:rsidR="005A6B02">
        <w:rPr>
          <w:rFonts w:cs="Arial"/>
        </w:rPr>
        <w:t xml:space="preserve"> in 2018</w:t>
      </w:r>
      <w:r w:rsidRPr="00C74544">
        <w:rPr>
          <w:rFonts w:cs="Arial"/>
        </w:rPr>
        <w:t>.</w:t>
      </w:r>
    </w:p>
    <w:p w:rsidR="00E13F48" w:rsidRPr="0012188F" w:rsidRDefault="00E13F48" w:rsidP="00451893">
      <w:pPr>
        <w:pStyle w:val="Heading2"/>
        <w:numPr>
          <w:ilvl w:val="0"/>
          <w:numId w:val="0"/>
        </w:numPr>
        <w:jc w:val="both"/>
      </w:pPr>
      <w:bookmarkStart w:id="4" w:name="_Toc472408983"/>
      <w:bookmarkStart w:id="5" w:name="_Toc487536511"/>
      <w:r w:rsidRPr="0012188F">
        <w:t xml:space="preserve">Air </w:t>
      </w:r>
      <w:r>
        <w:t>Q</w:t>
      </w:r>
      <w:r w:rsidRPr="0012188F">
        <w:t xml:space="preserve">uality </w:t>
      </w:r>
      <w:r>
        <w:t>i</w:t>
      </w:r>
      <w:r w:rsidRPr="0012188F">
        <w:t xml:space="preserve">n </w:t>
      </w:r>
      <w:r>
        <w:t>Oadby and Wigston Borough Council</w:t>
      </w:r>
      <w:bookmarkEnd w:id="4"/>
      <w:bookmarkEnd w:id="5"/>
    </w:p>
    <w:p w:rsidR="00E13F48" w:rsidRPr="00E3664B" w:rsidRDefault="00E13F48" w:rsidP="00451893">
      <w:pPr>
        <w:pStyle w:val="Style1"/>
        <w:jc w:val="both"/>
      </w:pPr>
      <w:r w:rsidRPr="00E3664B">
        <w:t>Air pollution is associated with a number of adverse health impacts. It is recognised as a contributing factor in the onset of heart disease and cancer. Additionally, air pollution particularly affects the most vulnerable in society: children and older people, and those with heart and lung conditions. There is also often a strong correlation with equalities issues, because areas with poor air quality are also often the less affluent areas</w:t>
      </w:r>
      <w:r w:rsidRPr="00E3664B">
        <w:rPr>
          <w:vertAlign w:val="superscript"/>
        </w:rPr>
        <w:footnoteReference w:id="2"/>
      </w:r>
      <w:proofErr w:type="gramStart"/>
      <w:r w:rsidRPr="00E3664B">
        <w:rPr>
          <w:vertAlign w:val="superscript"/>
        </w:rPr>
        <w:t>,</w:t>
      </w:r>
      <w:r w:rsidRPr="00E3664B">
        <w:rPr>
          <w:vertAlign w:val="superscript"/>
        </w:rPr>
        <w:footnoteReference w:id="3"/>
      </w:r>
      <w:r w:rsidRPr="00E3664B">
        <w:t>.</w:t>
      </w:r>
      <w:proofErr w:type="gramEnd"/>
    </w:p>
    <w:p w:rsidR="00E13F48" w:rsidRDefault="00E13F48" w:rsidP="00451893">
      <w:pPr>
        <w:pStyle w:val="Style1"/>
        <w:jc w:val="both"/>
      </w:pPr>
      <w:r w:rsidRPr="00E3664B">
        <w:t xml:space="preserve">The annual health cost to society of the impacts of </w:t>
      </w:r>
      <w:r>
        <w:t>particulate matter alone</w:t>
      </w:r>
      <w:r w:rsidRPr="00E3664B">
        <w:t xml:space="preserve"> in the UK is estimated to be </w:t>
      </w:r>
      <w:r>
        <w:t>around</w:t>
      </w:r>
      <w:r w:rsidRPr="00E3664B">
        <w:t xml:space="preserve"> £</w:t>
      </w:r>
      <w:r>
        <w:t>16</w:t>
      </w:r>
      <w:r w:rsidRPr="00E3664B">
        <w:t xml:space="preserve"> billion</w:t>
      </w:r>
      <w:r w:rsidRPr="00E3664B">
        <w:rPr>
          <w:vertAlign w:val="superscript"/>
        </w:rPr>
        <w:footnoteReference w:id="4"/>
      </w:r>
      <w:r w:rsidRPr="00E3664B">
        <w:t xml:space="preserve">. </w:t>
      </w:r>
    </w:p>
    <w:p w:rsidR="00E13F48" w:rsidRDefault="00E13F48" w:rsidP="00451893">
      <w:pPr>
        <w:pStyle w:val="Style1"/>
        <w:jc w:val="both"/>
      </w:pPr>
      <w:r>
        <w:t>The close proximity to Leicester City Council (Unitary Authority) and</w:t>
      </w:r>
      <w:r w:rsidR="005A6B02">
        <w:t xml:space="preserve"> being within </w:t>
      </w:r>
      <w:r>
        <w:t xml:space="preserve">the Leicestershire County Council </w:t>
      </w:r>
      <w:r w:rsidR="005A6B02">
        <w:t xml:space="preserve">boundary </w:t>
      </w:r>
      <w:r>
        <w:t>places controls on the transport and transportation routes</w:t>
      </w:r>
      <w:r w:rsidR="005A6B02">
        <w:t xml:space="preserve"> going</w:t>
      </w:r>
      <w:r>
        <w:t xml:space="preserve"> through the district</w:t>
      </w:r>
      <w:r w:rsidR="005A6B02">
        <w:t>,</w:t>
      </w:r>
      <w:r>
        <w:t xml:space="preserve"> which are having a positive effect on the air pollution in the district. </w:t>
      </w:r>
    </w:p>
    <w:p w:rsidR="00E13F48" w:rsidRDefault="00E13F48" w:rsidP="00451893">
      <w:pPr>
        <w:autoSpaceDE w:val="0"/>
        <w:autoSpaceDN w:val="0"/>
        <w:adjustRightInd w:val="0"/>
        <w:spacing w:line="360" w:lineRule="auto"/>
        <w:jc w:val="both"/>
        <w:rPr>
          <w:rFonts w:cs="Arial"/>
          <w:lang w:eastAsia="en-GB"/>
        </w:rPr>
      </w:pPr>
      <w:r>
        <w:rPr>
          <w:rFonts w:cs="Arial"/>
          <w:lang w:eastAsia="en-GB"/>
        </w:rPr>
        <w:t>Air pollution and climate change both arise from the emission to atmosphere of the products of combustion. They are intrinsically linked. National policy advises local authorities to ‘bear in mind the synergies between air quality and climate change, and the added benefits to the local, regional and global environment of having an integrated approach to tackling both climate change and air quality goals.’</w:t>
      </w:r>
    </w:p>
    <w:p w:rsidR="00E13F48" w:rsidRDefault="00E13F48" w:rsidP="00451893">
      <w:pPr>
        <w:autoSpaceDE w:val="0"/>
        <w:autoSpaceDN w:val="0"/>
        <w:adjustRightInd w:val="0"/>
        <w:jc w:val="both"/>
        <w:rPr>
          <w:rFonts w:cs="Arial"/>
          <w:lang w:eastAsia="en-GB"/>
        </w:rPr>
      </w:pPr>
    </w:p>
    <w:p w:rsidR="00E13F48" w:rsidRDefault="00E13F48" w:rsidP="00451893">
      <w:pPr>
        <w:autoSpaceDE w:val="0"/>
        <w:autoSpaceDN w:val="0"/>
        <w:adjustRightInd w:val="0"/>
        <w:spacing w:line="360" w:lineRule="auto"/>
        <w:jc w:val="both"/>
        <w:rPr>
          <w:rFonts w:cs="Arial"/>
          <w:lang w:eastAsia="en-GB"/>
        </w:rPr>
      </w:pPr>
      <w:r>
        <w:rPr>
          <w:rFonts w:cs="Arial"/>
          <w:lang w:eastAsia="en-GB"/>
        </w:rPr>
        <w:t>“Joined up policies are particularly important for the transport sector, which is by far the most common cause for the declaration of air quality management areas and is the only sector where carbon dioxide emissions continue to increase.”</w:t>
      </w:r>
    </w:p>
    <w:p w:rsidR="00E13F48" w:rsidRDefault="00E13F48" w:rsidP="00451893">
      <w:pPr>
        <w:autoSpaceDE w:val="0"/>
        <w:autoSpaceDN w:val="0"/>
        <w:adjustRightInd w:val="0"/>
        <w:jc w:val="both"/>
        <w:rPr>
          <w:rFonts w:cs="Arial"/>
          <w:lang w:eastAsia="en-GB"/>
        </w:rPr>
      </w:pPr>
    </w:p>
    <w:p w:rsidR="00E13F48" w:rsidRDefault="00E13F48" w:rsidP="00451893">
      <w:pPr>
        <w:autoSpaceDE w:val="0"/>
        <w:autoSpaceDN w:val="0"/>
        <w:adjustRightInd w:val="0"/>
        <w:spacing w:line="360" w:lineRule="auto"/>
        <w:jc w:val="both"/>
        <w:rPr>
          <w:rFonts w:cs="Arial"/>
          <w:lang w:eastAsia="en-GB"/>
        </w:rPr>
      </w:pPr>
      <w:r>
        <w:rPr>
          <w:rFonts w:cs="Arial"/>
          <w:lang w:eastAsia="en-GB"/>
        </w:rPr>
        <w:t>The consolidated, summary of transport options taken fo</w:t>
      </w:r>
      <w:r w:rsidR="0048690F">
        <w:rPr>
          <w:rFonts w:cs="Arial"/>
          <w:lang w:eastAsia="en-GB"/>
        </w:rPr>
        <w:t>rward into the Leicester City 2</w:t>
      </w:r>
      <w:r>
        <w:rPr>
          <w:rFonts w:cs="Arial"/>
          <w:lang w:eastAsia="en-GB"/>
        </w:rPr>
        <w:t>011 - 2026 LTP</w:t>
      </w:r>
      <w:r>
        <w:rPr>
          <w:rStyle w:val="FootnoteReference"/>
          <w:rFonts w:cs="Arial"/>
          <w:lang w:eastAsia="en-GB"/>
        </w:rPr>
        <w:footnoteReference w:id="5"/>
      </w:r>
      <w:r>
        <w:rPr>
          <w:rFonts w:cs="Arial"/>
          <w:lang w:eastAsia="en-GB"/>
        </w:rPr>
        <w:t xml:space="preserve"> </w:t>
      </w:r>
      <w:r w:rsidRPr="00773EF1">
        <w:rPr>
          <w:rFonts w:cs="Arial"/>
          <w:lang w:eastAsia="en-GB"/>
        </w:rPr>
        <w:t xml:space="preserve">and the </w:t>
      </w:r>
      <w:r>
        <w:rPr>
          <w:rFonts w:cs="Arial"/>
          <w:lang w:eastAsia="en-GB"/>
        </w:rPr>
        <w:t xml:space="preserve">Leicestershire County Council </w:t>
      </w:r>
      <w:r w:rsidRPr="00773EF1">
        <w:rPr>
          <w:rFonts w:cs="Arial"/>
          <w:bCs/>
          <w:lang w:eastAsia="en-GB"/>
        </w:rPr>
        <w:t>2015/16LTP3 Implementation Plan</w:t>
      </w:r>
      <w:r>
        <w:rPr>
          <w:rStyle w:val="FootnoteReference"/>
          <w:rFonts w:cs="Arial"/>
          <w:bCs/>
          <w:lang w:eastAsia="en-GB"/>
        </w:rPr>
        <w:footnoteReference w:id="6"/>
      </w:r>
      <w:r w:rsidRPr="00773EF1">
        <w:rPr>
          <w:rFonts w:cs="Arial"/>
          <w:lang w:eastAsia="en-GB"/>
        </w:rPr>
        <w:t xml:space="preserve"> represented a package of realistic, medium</w:t>
      </w:r>
      <w:r w:rsidR="008470A3">
        <w:rPr>
          <w:rFonts w:cs="Arial"/>
          <w:lang w:eastAsia="en-GB"/>
        </w:rPr>
        <w:t xml:space="preserve"> range measures. These are</w:t>
      </w:r>
      <w:r>
        <w:rPr>
          <w:rFonts w:cs="Arial"/>
          <w:lang w:eastAsia="en-GB"/>
        </w:rPr>
        <w:t xml:space="preserve"> mainly centred upon improving bus services and managing demand for travel by car, this has had the effect of reducing the potential pollution from vehicle emissions crossing into the Borough</w:t>
      </w:r>
      <w:r w:rsidR="0048690F">
        <w:rPr>
          <w:rFonts w:cs="Arial"/>
          <w:lang w:eastAsia="en-GB"/>
        </w:rPr>
        <w:t>.</w:t>
      </w:r>
    </w:p>
    <w:p w:rsidR="00E13F48" w:rsidRDefault="00E13F48" w:rsidP="00451893">
      <w:pPr>
        <w:pStyle w:val="Heading2"/>
        <w:numPr>
          <w:ilvl w:val="0"/>
          <w:numId w:val="0"/>
        </w:numPr>
        <w:jc w:val="both"/>
      </w:pPr>
      <w:bookmarkStart w:id="6" w:name="_Toc472408984"/>
      <w:bookmarkStart w:id="7" w:name="_Toc487536512"/>
      <w:r>
        <w:t>Actions to Improve Air Quality</w:t>
      </w:r>
      <w:bookmarkEnd w:id="6"/>
      <w:bookmarkEnd w:id="7"/>
    </w:p>
    <w:p w:rsidR="00E13F48" w:rsidRDefault="00E13F48" w:rsidP="00451893">
      <w:pPr>
        <w:pStyle w:val="Style1"/>
        <w:jc w:val="both"/>
      </w:pPr>
      <w:r w:rsidRPr="00ED3878">
        <w:t>The Council has not reported an</w:t>
      </w:r>
      <w:r w:rsidR="00F2657C">
        <w:t>y growth since the last USA 2016</w:t>
      </w:r>
      <w:r w:rsidR="00647DA8">
        <w:t xml:space="preserve"> </w:t>
      </w:r>
      <w:r w:rsidR="00647DA8" w:rsidRPr="00ED3878">
        <w:t>and no additional resources have been implemented</w:t>
      </w:r>
      <w:r w:rsidR="008470A3">
        <w:t xml:space="preserve"> d</w:t>
      </w:r>
      <w:r w:rsidR="00647DA8" w:rsidRPr="00ED3878">
        <w:t xml:space="preserve">ue to none of the indicative </w:t>
      </w:r>
      <w:proofErr w:type="gramStart"/>
      <w:r w:rsidR="00647DA8" w:rsidRPr="00ED3878">
        <w:t>AQO’s being</w:t>
      </w:r>
      <w:proofErr w:type="gramEnd"/>
      <w:r w:rsidR="00647DA8" w:rsidRPr="00ED3878">
        <w:t xml:space="preserve"> exceeded</w:t>
      </w:r>
      <w:r w:rsidR="0048690F">
        <w:t>.</w:t>
      </w:r>
      <w:r w:rsidR="00F2657C">
        <w:t xml:space="preserve"> However</w:t>
      </w:r>
      <w:r w:rsidR="0048690F">
        <w:t xml:space="preserve">, due to raised </w:t>
      </w:r>
      <w:proofErr w:type="spellStart"/>
      <w:r w:rsidR="0048690F">
        <w:t>NO</w:t>
      </w:r>
      <w:r w:rsidR="00F2657C">
        <w:t>x</w:t>
      </w:r>
      <w:proofErr w:type="spellEnd"/>
      <w:r w:rsidR="00F2657C">
        <w:t xml:space="preserve"> level</w:t>
      </w:r>
      <w:r w:rsidR="0048690F">
        <w:t>s within the Canal Street/Blaby Road area</w:t>
      </w:r>
      <w:r w:rsidR="00F2657C">
        <w:t xml:space="preserve"> of South Wigston</w:t>
      </w:r>
      <w:r w:rsidR="0048690F">
        <w:t>,</w:t>
      </w:r>
      <w:r w:rsidR="00F2657C">
        <w:t xml:space="preserve"> additional diffusion will be deployed in South Wigston</w:t>
      </w:r>
      <w:r w:rsidRPr="00ED3878">
        <w:t xml:space="preserve"> </w:t>
      </w:r>
      <w:r w:rsidR="00F2657C">
        <w:t>for the s</w:t>
      </w:r>
      <w:r w:rsidR="008470A3">
        <w:t>tart of the 2017 Monitoring</w:t>
      </w:r>
      <w:r w:rsidR="00F2657C">
        <w:t>.</w:t>
      </w:r>
      <w:r w:rsidR="00647DA8">
        <w:t xml:space="preserve"> T</w:t>
      </w:r>
      <w:r w:rsidRPr="00ED3878">
        <w:t>he Council maintains a watching brief on the air quality through the</w:t>
      </w:r>
      <w:r w:rsidR="005A6B02">
        <w:t xml:space="preserve"> continued use of targeted Air Q</w:t>
      </w:r>
      <w:r w:rsidRPr="00ED3878">
        <w:t>uality NOX tubes and</w:t>
      </w:r>
      <w:r>
        <w:t xml:space="preserve"> consultation with the planning department on pre application advice and a</w:t>
      </w:r>
      <w:r w:rsidRPr="00ED3878">
        <w:t>pplications received</w:t>
      </w:r>
      <w:r>
        <w:t>, which are subjectively assessed against</w:t>
      </w:r>
      <w:r w:rsidRPr="00ED3878">
        <w:t xml:space="preserve"> the effect that they may have on </w:t>
      </w:r>
      <w:r>
        <w:t xml:space="preserve">the </w:t>
      </w:r>
      <w:r w:rsidRPr="00ED3878">
        <w:t>AQO’s</w:t>
      </w:r>
      <w:r>
        <w:t>.</w:t>
      </w:r>
      <w:r w:rsidRPr="00ED3878">
        <w:t xml:space="preserve"> </w:t>
      </w:r>
    </w:p>
    <w:p w:rsidR="00E13F48" w:rsidRPr="0012188F" w:rsidRDefault="00E13F48" w:rsidP="00451893">
      <w:pPr>
        <w:pStyle w:val="Heading2"/>
        <w:numPr>
          <w:ilvl w:val="0"/>
          <w:numId w:val="0"/>
        </w:numPr>
        <w:ind w:left="709" w:hanging="709"/>
        <w:jc w:val="both"/>
      </w:pPr>
      <w:bookmarkStart w:id="8" w:name="_Toc472408985"/>
      <w:bookmarkStart w:id="9" w:name="_Toc487536513"/>
      <w:r w:rsidRPr="0012188F">
        <w:t xml:space="preserve">Local </w:t>
      </w:r>
      <w:r>
        <w:t>P</w:t>
      </w:r>
      <w:r w:rsidRPr="0012188F">
        <w:t xml:space="preserve">riorities and </w:t>
      </w:r>
      <w:r>
        <w:t>C</w:t>
      </w:r>
      <w:r w:rsidRPr="0012188F">
        <w:t>hallenges</w:t>
      </w:r>
      <w:bookmarkEnd w:id="8"/>
      <w:bookmarkEnd w:id="9"/>
    </w:p>
    <w:p w:rsidR="00E13F48" w:rsidRPr="001A3C49" w:rsidRDefault="00E13F48" w:rsidP="00451893">
      <w:pPr>
        <w:pStyle w:val="NormalWeb"/>
        <w:shd w:val="clear" w:color="auto" w:fill="FFFFFF"/>
        <w:spacing w:line="360" w:lineRule="auto"/>
        <w:jc w:val="both"/>
        <w:rPr>
          <w:rFonts w:ascii="Arial" w:hAnsi="Arial" w:cs="Arial"/>
        </w:rPr>
      </w:pPr>
      <w:r w:rsidRPr="001A3C49">
        <w:rPr>
          <w:rFonts w:ascii="Arial" w:hAnsi="Arial" w:cs="Arial"/>
        </w:rPr>
        <w:t xml:space="preserve">The Council in its Core Strategy (2010) makes provision for a Direction for Growth to the south east of Wigston (on land between Newton Lane and Welford Road). The purpose of the Direction for Growth is to accommodate the housing and employment growth required on </w:t>
      </w:r>
      <w:r w:rsidR="0048690F" w:rsidRPr="001A3C49">
        <w:rPr>
          <w:rFonts w:ascii="Arial" w:hAnsi="Arial" w:cs="Arial"/>
        </w:rPr>
        <w:t>Greenfield</w:t>
      </w:r>
      <w:r w:rsidRPr="001A3C49">
        <w:rPr>
          <w:rFonts w:ascii="Arial" w:hAnsi="Arial" w:cs="Arial"/>
        </w:rPr>
        <w:t xml:space="preserve"> land up to 2026 - after all available previously developed (</w:t>
      </w:r>
      <w:r w:rsidR="0048690F" w:rsidRPr="001A3C49">
        <w:rPr>
          <w:rFonts w:ascii="Arial" w:hAnsi="Arial" w:cs="Arial"/>
        </w:rPr>
        <w:t>Brownfield</w:t>
      </w:r>
      <w:r w:rsidRPr="001A3C49">
        <w:rPr>
          <w:rFonts w:ascii="Arial" w:hAnsi="Arial" w:cs="Arial"/>
        </w:rPr>
        <w:t>) land within the town centres and existing urban area has been taken into account.</w:t>
      </w:r>
    </w:p>
    <w:p w:rsidR="00E13F48" w:rsidRPr="001A3C49" w:rsidRDefault="00E13F48" w:rsidP="00451893">
      <w:pPr>
        <w:pStyle w:val="NormalWeb"/>
        <w:shd w:val="clear" w:color="auto" w:fill="FFFFFF"/>
        <w:spacing w:line="360" w:lineRule="auto"/>
        <w:jc w:val="both"/>
        <w:rPr>
          <w:rFonts w:ascii="Arial" w:hAnsi="Arial" w:cs="Arial"/>
        </w:rPr>
      </w:pPr>
      <w:r w:rsidRPr="001A3C49">
        <w:rPr>
          <w:rFonts w:ascii="Arial" w:hAnsi="Arial" w:cs="Arial"/>
        </w:rPr>
        <w:t>The Core Strategy requires approximately 450 new homes and between 2.5 and 3.5 hectares of employment land to be provided on the Direction for Growth up to 2026.</w:t>
      </w:r>
      <w:r w:rsidRPr="001A3C49">
        <w:rPr>
          <w:rStyle w:val="FootnoteReference"/>
          <w:rFonts w:ascii="Arial" w:hAnsi="Arial" w:cs="Arial"/>
        </w:rPr>
        <w:footnoteReference w:id="7"/>
      </w:r>
    </w:p>
    <w:p w:rsidR="00E13F48" w:rsidRDefault="00E13F48" w:rsidP="00451893">
      <w:pPr>
        <w:pStyle w:val="Heading2"/>
        <w:numPr>
          <w:ilvl w:val="0"/>
          <w:numId w:val="0"/>
        </w:numPr>
        <w:jc w:val="both"/>
      </w:pPr>
      <w:bookmarkStart w:id="10" w:name="_Toc427154159"/>
      <w:bookmarkStart w:id="11" w:name="_Toc445216649"/>
      <w:bookmarkStart w:id="12" w:name="_Toc472408986"/>
      <w:bookmarkStart w:id="13" w:name="_Toc487536514"/>
      <w:r>
        <w:t>How to Get Involved</w:t>
      </w:r>
      <w:bookmarkEnd w:id="10"/>
      <w:bookmarkEnd w:id="11"/>
      <w:bookmarkEnd w:id="12"/>
      <w:bookmarkEnd w:id="13"/>
    </w:p>
    <w:p w:rsidR="00E13F48" w:rsidRDefault="00E13F48" w:rsidP="00451893">
      <w:pPr>
        <w:pStyle w:val="Style1"/>
        <w:jc w:val="both"/>
      </w:pPr>
      <w:r w:rsidRPr="002E1522">
        <w:t>The Council operates a series of meetings throughout the year with local residents and stakeholders</w:t>
      </w:r>
      <w:r>
        <w:t xml:space="preserve"> based on its three centres, South Wigston, Wigston and Oadby</w:t>
      </w:r>
      <w:r w:rsidRPr="002E1522">
        <w:t>.</w:t>
      </w:r>
      <w:r w:rsidR="002876EB">
        <w:t xml:space="preserve"> These </w:t>
      </w:r>
      <w:r w:rsidR="00026199">
        <w:t>open Local Community Forums are presented with the data and observation compiled within this report and their comments are added as community forum commentary for further actions to be taken forward</w:t>
      </w:r>
      <w:r w:rsidRPr="002E1522">
        <w:t xml:space="preserve"> to ensure public involvement and education of the Air Quality objectives</w:t>
      </w:r>
      <w:r>
        <w:t xml:space="preserve"> to allow the C</w:t>
      </w:r>
      <w:r w:rsidRPr="002E1522">
        <w:t>ouncil</w:t>
      </w:r>
      <w:r>
        <w:t xml:space="preserve"> to</w:t>
      </w:r>
      <w:r w:rsidRPr="002E1522">
        <w:t xml:space="preserve"> work </w:t>
      </w:r>
      <w:r>
        <w:t xml:space="preserve">with local communities </w:t>
      </w:r>
      <w:r w:rsidRPr="002E1522">
        <w:t>to improv</w:t>
      </w:r>
      <w:r>
        <w:t>e</w:t>
      </w:r>
      <w:r w:rsidRPr="002E1522">
        <w:t xml:space="preserve"> the Air Quality in the </w:t>
      </w:r>
      <w:r>
        <w:t>Borough</w:t>
      </w:r>
      <w:r w:rsidRPr="002E1522">
        <w:t xml:space="preserve">. </w:t>
      </w:r>
      <w:r w:rsidR="00026199">
        <w:t>The Council will also</w:t>
      </w:r>
      <w:r w:rsidRPr="002E1522">
        <w:t xml:space="preserve"> place the completed USA</w:t>
      </w:r>
      <w:r>
        <w:t xml:space="preserve"> </w:t>
      </w:r>
      <w:r w:rsidR="008470A3">
        <w:t>2</w:t>
      </w:r>
      <w:r w:rsidRPr="002E1522">
        <w:t>01</w:t>
      </w:r>
      <w:bookmarkStart w:id="14" w:name="OLE_LINK1"/>
      <w:bookmarkEnd w:id="14"/>
      <w:r w:rsidR="00026199">
        <w:t>7</w:t>
      </w:r>
      <w:r w:rsidRPr="002E1522">
        <w:t xml:space="preserve"> o</w:t>
      </w:r>
      <w:r>
        <w:t>n the Oadby and Wigston Council</w:t>
      </w:r>
      <w:r w:rsidR="00015D5D">
        <w:t xml:space="preserve"> website, to inform</w:t>
      </w:r>
      <w:r w:rsidRPr="002E1522">
        <w:t xml:space="preserve"> residents and advise developers</w:t>
      </w:r>
      <w:r w:rsidR="00276044">
        <w:rPr>
          <w:rStyle w:val="FootnoteReference"/>
        </w:rPr>
        <w:footnoteReference w:id="8"/>
      </w:r>
      <w:r w:rsidRPr="002E1522">
        <w:t xml:space="preserve">. </w:t>
      </w:r>
      <w:r w:rsidR="00026199">
        <w:t>It is also the intention to provide a response</w:t>
      </w:r>
      <w:r w:rsidR="002876EB">
        <w:t xml:space="preserve"> for the Forums to respond to the briefing sessions and</w:t>
      </w:r>
      <w:r w:rsidR="00026199">
        <w:t xml:space="preserve"> through the </w:t>
      </w:r>
      <w:r w:rsidR="00015D5D">
        <w:t xml:space="preserve">Council </w:t>
      </w:r>
      <w:r w:rsidR="00026199">
        <w:t>website</w:t>
      </w:r>
      <w:r w:rsidR="00C534FF">
        <w:rPr>
          <w:rStyle w:val="FootnoteReference"/>
        </w:rPr>
        <w:footnoteReference w:id="9"/>
      </w:r>
      <w:r w:rsidR="00015D5D">
        <w:t xml:space="preserve"> on the ASR 2017 for</w:t>
      </w:r>
      <w:r w:rsidR="00026199">
        <w:t xml:space="preserve"> </w:t>
      </w:r>
      <w:r w:rsidR="002876EB">
        <w:t xml:space="preserve">comments </w:t>
      </w:r>
      <w:r w:rsidR="00026199">
        <w:t>to be brought to the attention of</w:t>
      </w:r>
      <w:r w:rsidR="00C534FF">
        <w:t xml:space="preserve"> the</w:t>
      </w:r>
      <w:r w:rsidR="00026199">
        <w:t xml:space="preserve"> Environmental Health Department</w:t>
      </w:r>
      <w:r w:rsidR="002876EB">
        <w:t>.</w:t>
      </w:r>
    </w:p>
    <w:p w:rsidR="00DC5D50" w:rsidRDefault="00DC5D50" w:rsidP="00451893">
      <w:pPr>
        <w:pStyle w:val="Style1"/>
        <w:jc w:val="both"/>
        <w:rPr>
          <w:u w:val="single"/>
        </w:rPr>
      </w:pPr>
    </w:p>
    <w:p w:rsidR="00451893" w:rsidRDefault="002900EF" w:rsidP="00451893">
      <w:pPr>
        <w:pStyle w:val="Style1"/>
        <w:jc w:val="both"/>
        <w:rPr>
          <w:u w:val="single"/>
        </w:rPr>
      </w:pPr>
      <w:r w:rsidRPr="005427C1">
        <w:rPr>
          <w:u w:val="single"/>
        </w:rPr>
        <w:t>Response from South Wigston Community Forum 28</w:t>
      </w:r>
      <w:r w:rsidRPr="005427C1">
        <w:rPr>
          <w:u w:val="single"/>
          <w:vertAlign w:val="superscript"/>
        </w:rPr>
        <w:t>th</w:t>
      </w:r>
      <w:r w:rsidRPr="005427C1">
        <w:rPr>
          <w:u w:val="single"/>
        </w:rPr>
        <w:t xml:space="preserve"> June 2017.</w:t>
      </w:r>
      <w:r w:rsidR="00B53016">
        <w:rPr>
          <w:u w:val="single"/>
        </w:rPr>
        <w:t xml:space="preserve"> </w:t>
      </w:r>
    </w:p>
    <w:p w:rsidR="002900EF" w:rsidRPr="005427C1" w:rsidRDefault="00B53016" w:rsidP="00451893">
      <w:pPr>
        <w:pStyle w:val="Style1"/>
        <w:jc w:val="both"/>
        <w:rPr>
          <w:u w:val="single"/>
        </w:rPr>
      </w:pPr>
      <w:r>
        <w:rPr>
          <w:u w:val="single"/>
        </w:rPr>
        <w:t xml:space="preserve">Presentation entitled: </w:t>
      </w:r>
      <w:r w:rsidRPr="00B53016">
        <w:rPr>
          <w:u w:val="single"/>
        </w:rPr>
        <w:t>Annual Air Quality Status Report 201</w:t>
      </w:r>
      <w:r w:rsidR="001532D0">
        <w:rPr>
          <w:u w:val="single"/>
        </w:rPr>
        <w:t>7</w:t>
      </w:r>
    </w:p>
    <w:p w:rsidR="002900EF" w:rsidRDefault="005B5F65" w:rsidP="00451893">
      <w:pPr>
        <w:pStyle w:val="Style1"/>
        <w:jc w:val="both"/>
      </w:pPr>
      <w:r>
        <w:t>ASR 2017</w:t>
      </w:r>
      <w:r w:rsidR="002900EF">
        <w:t xml:space="preserve"> </w:t>
      </w:r>
      <w:r>
        <w:t xml:space="preserve">was </w:t>
      </w:r>
      <w:r w:rsidR="00974303">
        <w:t>discussed</w:t>
      </w:r>
      <w:r w:rsidR="002900EF">
        <w:t xml:space="preserve"> </w:t>
      </w:r>
      <w:r w:rsidR="00974303">
        <w:t>by members of the audience</w:t>
      </w:r>
      <w:r>
        <w:t xml:space="preserve"> and noted its content</w:t>
      </w:r>
      <w:r w:rsidR="00974303">
        <w:t>.</w:t>
      </w:r>
      <w:r>
        <w:t xml:space="preserve"> However</w:t>
      </w:r>
      <w:r w:rsidR="00FA0DFF">
        <w:t>,</w:t>
      </w:r>
      <w:r>
        <w:t xml:space="preserve"> on the issue of monitoring and future actions t</w:t>
      </w:r>
      <w:r w:rsidR="00974303">
        <w:t xml:space="preserve">he Forum </w:t>
      </w:r>
      <w:r w:rsidR="002900EF">
        <w:t xml:space="preserve">would like additional monitoring to be undertaken on </w:t>
      </w:r>
      <w:r w:rsidR="005427C1">
        <w:t>Saffron Road,</w:t>
      </w:r>
      <w:r w:rsidR="00974303">
        <w:t xml:space="preserve"> South Wigston</w:t>
      </w:r>
      <w:r w:rsidR="005427C1">
        <w:t xml:space="preserve"> due to a proposed </w:t>
      </w:r>
      <w:r w:rsidR="0047566A">
        <w:t>re</w:t>
      </w:r>
      <w:r w:rsidR="005427C1">
        <w:t xml:space="preserve">development of the Glen Parva Youth Offenders unit </w:t>
      </w:r>
      <w:r>
        <w:t>in</w:t>
      </w:r>
      <w:r w:rsidR="005427C1">
        <w:t xml:space="preserve">to a </w:t>
      </w:r>
      <w:r w:rsidR="00974303">
        <w:t>new 800 occupation</w:t>
      </w:r>
      <w:r w:rsidR="0047566A">
        <w:t xml:space="preserve"> </w:t>
      </w:r>
      <w:r w:rsidR="005427C1">
        <w:t>prison</w:t>
      </w:r>
      <w:r w:rsidR="0047566A">
        <w:t>.</w:t>
      </w:r>
      <w:r w:rsidR="00974303">
        <w:t xml:space="preserve"> This is a cross border issue with the a</w:t>
      </w:r>
      <w:r w:rsidR="0047566A">
        <w:t xml:space="preserve">pplication </w:t>
      </w:r>
      <w:r>
        <w:t xml:space="preserve">site </w:t>
      </w:r>
      <w:r w:rsidR="00974303">
        <w:t xml:space="preserve">being </w:t>
      </w:r>
      <w:r>
        <w:t xml:space="preserve">in </w:t>
      </w:r>
      <w:r w:rsidR="005427C1">
        <w:t>B</w:t>
      </w:r>
      <w:r>
        <w:t>laby District C</w:t>
      </w:r>
      <w:r w:rsidR="0047566A">
        <w:t>ouncil</w:t>
      </w:r>
      <w:r>
        <w:t>s area, whilst the access to the site is within OWBC area</w:t>
      </w:r>
      <w:r w:rsidR="0047566A">
        <w:t>. It was agreed</w:t>
      </w:r>
      <w:r w:rsidR="00B53016">
        <w:t xml:space="preserve"> at the meeting that</w:t>
      </w:r>
      <w:r>
        <w:t>;</w:t>
      </w:r>
      <w:r w:rsidR="005427C1">
        <w:t xml:space="preserve"> two addit</w:t>
      </w:r>
      <w:r w:rsidR="0047566A">
        <w:t>iona</w:t>
      </w:r>
      <w:r w:rsidR="00B53016">
        <w:t xml:space="preserve">l </w:t>
      </w:r>
      <w:proofErr w:type="spellStart"/>
      <w:r w:rsidR="00B53016">
        <w:t>NOx</w:t>
      </w:r>
      <w:proofErr w:type="spellEnd"/>
      <w:r w:rsidR="00B53016">
        <w:t xml:space="preserve"> Tubes to be installed </w:t>
      </w:r>
      <w:r w:rsidR="0047566A">
        <w:t xml:space="preserve">on </w:t>
      </w:r>
      <w:r w:rsidR="005427C1">
        <w:t>Saffron Road</w:t>
      </w:r>
      <w:r w:rsidR="00451893">
        <w:t>, South Wigston</w:t>
      </w:r>
      <w:r w:rsidR="005427C1">
        <w:t xml:space="preserve"> at</w:t>
      </w:r>
      <w:r w:rsidR="0047566A">
        <w:t xml:space="preserve"> the</w:t>
      </w:r>
      <w:r w:rsidR="005427C1">
        <w:t xml:space="preserve"> entrance to </w:t>
      </w:r>
      <w:r w:rsidR="00974303">
        <w:t xml:space="preserve">the </w:t>
      </w:r>
      <w:r w:rsidR="005427C1">
        <w:t xml:space="preserve">development </w:t>
      </w:r>
      <w:r w:rsidR="00974303">
        <w:t xml:space="preserve">road </w:t>
      </w:r>
      <w:r w:rsidR="005427C1">
        <w:t xml:space="preserve">and </w:t>
      </w:r>
      <w:r>
        <w:t>one near</w:t>
      </w:r>
      <w:r w:rsidR="0047566A">
        <w:t xml:space="preserve"> </w:t>
      </w:r>
      <w:r w:rsidR="00974303">
        <w:t xml:space="preserve">a </w:t>
      </w:r>
      <w:r>
        <w:t>roundabout at</w:t>
      </w:r>
      <w:r w:rsidR="00974303">
        <w:t xml:space="preserve"> a Garage </w:t>
      </w:r>
      <w:r>
        <w:t>on the</w:t>
      </w:r>
      <w:r w:rsidR="00451893">
        <w:t xml:space="preserve"> roundabout </w:t>
      </w:r>
      <w:r w:rsidR="00974303">
        <w:t xml:space="preserve">on Saffron Road. This is the preferred route </w:t>
      </w:r>
      <w:r w:rsidR="00B53016">
        <w:t>as laid down in the planning agreement with Blaby District Council for</w:t>
      </w:r>
      <w:r w:rsidR="0047566A">
        <w:t xml:space="preserve"> </w:t>
      </w:r>
      <w:r w:rsidR="00B53016">
        <w:t xml:space="preserve">access to and from </w:t>
      </w:r>
      <w:r w:rsidR="0047566A">
        <w:t>Leicester</w:t>
      </w:r>
      <w:r w:rsidR="00974303">
        <w:t xml:space="preserve"> and the Motorway network</w:t>
      </w:r>
      <w:r w:rsidR="00B53016">
        <w:t>,</w:t>
      </w:r>
      <w:r w:rsidR="0047566A">
        <w:t xml:space="preserve"> </w:t>
      </w:r>
      <w:r w:rsidR="00974303">
        <w:t>to the development</w:t>
      </w:r>
      <w:r>
        <w:t xml:space="preserve"> site</w:t>
      </w:r>
      <w:r w:rsidR="00B53016">
        <w:t xml:space="preserve">. Any other </w:t>
      </w:r>
      <w:r w:rsidR="0047566A">
        <w:t xml:space="preserve">traffic </w:t>
      </w:r>
      <w:r>
        <w:t>to the development</w:t>
      </w:r>
      <w:r w:rsidR="00B53016">
        <w:t xml:space="preserve"> will be</w:t>
      </w:r>
      <w:r w:rsidR="0047566A">
        <w:t xml:space="preserve"> observed by the diffusion tube at the Vicarage, Blaby Road</w:t>
      </w:r>
      <w:r w:rsidR="00E27550">
        <w:t>, South Wigston</w:t>
      </w:r>
      <w:r w:rsidR="0047566A">
        <w:t>.</w:t>
      </w:r>
    </w:p>
    <w:p w:rsidR="00DC5D50" w:rsidRDefault="00DC5D50" w:rsidP="004F225A">
      <w:pPr>
        <w:pStyle w:val="Style1"/>
        <w:jc w:val="both"/>
        <w:rPr>
          <w:u w:val="single"/>
        </w:rPr>
      </w:pPr>
    </w:p>
    <w:p w:rsidR="004F225A" w:rsidRDefault="004F225A" w:rsidP="004F225A">
      <w:pPr>
        <w:pStyle w:val="Style1"/>
        <w:jc w:val="both"/>
        <w:rPr>
          <w:u w:val="single"/>
        </w:rPr>
      </w:pPr>
      <w:r>
        <w:rPr>
          <w:u w:val="single"/>
        </w:rPr>
        <w:t xml:space="preserve">Response from </w:t>
      </w:r>
      <w:r w:rsidRPr="005427C1">
        <w:rPr>
          <w:u w:val="single"/>
        </w:rPr>
        <w:t xml:space="preserve">Wigston Community Forum </w:t>
      </w:r>
      <w:r>
        <w:rPr>
          <w:u w:val="single"/>
        </w:rPr>
        <w:t>11</w:t>
      </w:r>
      <w:r w:rsidRPr="005427C1">
        <w:rPr>
          <w:u w:val="single"/>
          <w:vertAlign w:val="superscript"/>
        </w:rPr>
        <w:t>th</w:t>
      </w:r>
      <w:r>
        <w:rPr>
          <w:u w:val="single"/>
        </w:rPr>
        <w:t xml:space="preserve"> July</w:t>
      </w:r>
      <w:r w:rsidRPr="005427C1">
        <w:rPr>
          <w:u w:val="single"/>
        </w:rPr>
        <w:t xml:space="preserve"> 2017.</w:t>
      </w:r>
      <w:r>
        <w:rPr>
          <w:u w:val="single"/>
        </w:rPr>
        <w:t xml:space="preserve"> </w:t>
      </w:r>
    </w:p>
    <w:p w:rsidR="004F225A" w:rsidRPr="005427C1" w:rsidRDefault="004F225A" w:rsidP="004F225A">
      <w:pPr>
        <w:pStyle w:val="Style1"/>
        <w:jc w:val="both"/>
        <w:rPr>
          <w:u w:val="single"/>
        </w:rPr>
      </w:pPr>
      <w:r>
        <w:rPr>
          <w:u w:val="single"/>
        </w:rPr>
        <w:t xml:space="preserve">Presentation entitled: </w:t>
      </w:r>
      <w:r w:rsidRPr="00B53016">
        <w:rPr>
          <w:u w:val="single"/>
        </w:rPr>
        <w:t>Annual Air Quality Status Report 201</w:t>
      </w:r>
      <w:r>
        <w:rPr>
          <w:u w:val="single"/>
        </w:rPr>
        <w:t>7</w:t>
      </w:r>
    </w:p>
    <w:p w:rsidR="004F225A" w:rsidRDefault="005B5F65" w:rsidP="00451893">
      <w:pPr>
        <w:pStyle w:val="Style1"/>
        <w:jc w:val="both"/>
      </w:pPr>
      <w:r>
        <w:t>ASR 2017 was discusse</w:t>
      </w:r>
      <w:r w:rsidR="00FF2194">
        <w:t>d by members of the audience who</w:t>
      </w:r>
      <w:r>
        <w:t xml:space="preserve"> noted its content. </w:t>
      </w:r>
      <w:r w:rsidR="00FF2194">
        <w:t>Questions from the floor w</w:t>
      </w:r>
      <w:r w:rsidR="00541F92">
        <w:t>ere</w:t>
      </w:r>
      <w:r>
        <w:t xml:space="preserve"> to clarify the presentation and the report was accepted</w:t>
      </w:r>
    </w:p>
    <w:p w:rsidR="00965970" w:rsidRDefault="00965970" w:rsidP="00451893">
      <w:pPr>
        <w:pStyle w:val="Style1"/>
        <w:jc w:val="both"/>
      </w:pPr>
    </w:p>
    <w:bookmarkEnd w:id="2"/>
    <w:bookmarkEnd w:id="3"/>
    <w:p w:rsidR="004F225A" w:rsidRDefault="004F225A" w:rsidP="004F225A">
      <w:pPr>
        <w:pStyle w:val="Style1"/>
        <w:jc w:val="both"/>
        <w:rPr>
          <w:u w:val="single"/>
        </w:rPr>
      </w:pPr>
      <w:r>
        <w:rPr>
          <w:u w:val="single"/>
        </w:rPr>
        <w:t>Response from Oadby</w:t>
      </w:r>
      <w:r w:rsidRPr="005427C1">
        <w:rPr>
          <w:u w:val="single"/>
        </w:rPr>
        <w:t xml:space="preserve"> Community Forum </w:t>
      </w:r>
      <w:r>
        <w:rPr>
          <w:u w:val="single"/>
        </w:rPr>
        <w:t>27</w:t>
      </w:r>
      <w:r w:rsidRPr="005427C1">
        <w:rPr>
          <w:u w:val="single"/>
          <w:vertAlign w:val="superscript"/>
        </w:rPr>
        <w:t>th</w:t>
      </w:r>
      <w:r>
        <w:rPr>
          <w:u w:val="single"/>
        </w:rPr>
        <w:t xml:space="preserve"> July</w:t>
      </w:r>
      <w:r w:rsidRPr="005427C1">
        <w:rPr>
          <w:u w:val="single"/>
        </w:rPr>
        <w:t xml:space="preserve"> 2017.</w:t>
      </w:r>
      <w:r>
        <w:rPr>
          <w:u w:val="single"/>
        </w:rPr>
        <w:t xml:space="preserve"> </w:t>
      </w:r>
    </w:p>
    <w:p w:rsidR="004F225A" w:rsidRDefault="004F225A" w:rsidP="004F225A">
      <w:pPr>
        <w:pStyle w:val="Style1"/>
        <w:jc w:val="both"/>
        <w:rPr>
          <w:u w:val="single"/>
        </w:rPr>
      </w:pPr>
      <w:r>
        <w:rPr>
          <w:u w:val="single"/>
        </w:rPr>
        <w:t xml:space="preserve">Presentation entitled: </w:t>
      </w:r>
      <w:r w:rsidRPr="00B53016">
        <w:rPr>
          <w:u w:val="single"/>
        </w:rPr>
        <w:t>Annual Air Quality Status Report 201</w:t>
      </w:r>
      <w:r>
        <w:rPr>
          <w:u w:val="single"/>
        </w:rPr>
        <w:t>7</w:t>
      </w:r>
    </w:p>
    <w:p w:rsidR="00541F92" w:rsidRDefault="00541F92" w:rsidP="00541F92">
      <w:pPr>
        <w:pStyle w:val="Style1"/>
        <w:jc w:val="both"/>
      </w:pPr>
      <w:r>
        <w:t xml:space="preserve">ASR 2017 was discussed by members of the audience </w:t>
      </w:r>
      <w:r w:rsidR="00FF2194">
        <w:t>who</w:t>
      </w:r>
      <w:r>
        <w:t xml:space="preserve"> noted its cont</w:t>
      </w:r>
      <w:r w:rsidR="00FF2194">
        <w:t>ent. Questions from the floor w</w:t>
      </w:r>
      <w:r>
        <w:t xml:space="preserve">ere to clarify </w:t>
      </w:r>
      <w:r w:rsidR="00FF2194">
        <w:t>monitoring positions and sensitive receptors. T</w:t>
      </w:r>
      <w:r>
        <w:t xml:space="preserve">he presentation and the report </w:t>
      </w:r>
      <w:r w:rsidR="00FF2194">
        <w:t>were</w:t>
      </w:r>
      <w:r>
        <w:t xml:space="preserve"> accepted</w:t>
      </w:r>
      <w:r w:rsidR="00FF2194">
        <w:t>.</w:t>
      </w:r>
    </w:p>
    <w:p w:rsidR="004F225A" w:rsidRPr="005427C1" w:rsidRDefault="004F225A" w:rsidP="004F225A">
      <w:pPr>
        <w:pStyle w:val="Style1"/>
        <w:jc w:val="both"/>
        <w:rPr>
          <w:u w:val="single"/>
        </w:rPr>
      </w:pPr>
    </w:p>
    <w:p w:rsidR="004B569D" w:rsidRPr="0003195D" w:rsidRDefault="00793A2F" w:rsidP="00451893">
      <w:pPr>
        <w:spacing w:before="120" w:after="240"/>
        <w:jc w:val="both"/>
        <w:rPr>
          <w:b/>
          <w:color w:val="00AF41"/>
          <w:sz w:val="40"/>
          <w:szCs w:val="40"/>
        </w:rPr>
      </w:pPr>
      <w:r w:rsidRPr="008603A5">
        <w:br w:type="page"/>
      </w:r>
      <w:r w:rsidR="004B569D" w:rsidRPr="0003195D">
        <w:rPr>
          <w:b/>
          <w:color w:val="00AF41"/>
          <w:sz w:val="40"/>
          <w:szCs w:val="40"/>
        </w:rPr>
        <w:lastRenderedPageBreak/>
        <w:t xml:space="preserve">Table of </w:t>
      </w:r>
      <w:r w:rsidR="0003195D" w:rsidRPr="0003195D">
        <w:rPr>
          <w:b/>
          <w:color w:val="00AF41"/>
          <w:sz w:val="40"/>
          <w:szCs w:val="40"/>
        </w:rPr>
        <w:t>C</w:t>
      </w:r>
      <w:r w:rsidR="004B569D" w:rsidRPr="0003195D">
        <w:rPr>
          <w:b/>
          <w:color w:val="00AF41"/>
          <w:sz w:val="40"/>
          <w:szCs w:val="40"/>
        </w:rPr>
        <w:t>ontents</w:t>
      </w:r>
    </w:p>
    <w:p w:rsidR="001A4740" w:rsidRDefault="008103EA">
      <w:pPr>
        <w:pStyle w:val="TOC1"/>
        <w:tabs>
          <w:tab w:val="right" w:leader="dot" w:pos="9060"/>
        </w:tabs>
        <w:rPr>
          <w:rFonts w:asciiTheme="minorHAnsi" w:eastAsiaTheme="minorEastAsia" w:hAnsiTheme="minorHAnsi" w:cstheme="minorBidi"/>
          <w:b w:val="0"/>
          <w:noProof/>
          <w:color w:val="auto"/>
          <w:sz w:val="22"/>
          <w:szCs w:val="22"/>
          <w:lang w:eastAsia="en-GB"/>
        </w:rPr>
      </w:pPr>
      <w:r w:rsidRPr="008103EA">
        <w:rPr>
          <w:b w:val="0"/>
        </w:rPr>
        <w:fldChar w:fldCharType="begin"/>
      </w:r>
      <w:r w:rsidR="000C506B">
        <w:rPr>
          <w:b w:val="0"/>
        </w:rPr>
        <w:instrText xml:space="preserve"> TOC \o "1-3" \u </w:instrText>
      </w:r>
      <w:r w:rsidRPr="008103EA">
        <w:rPr>
          <w:b w:val="0"/>
        </w:rPr>
        <w:fldChar w:fldCharType="separate"/>
      </w:r>
      <w:r w:rsidR="001A4740">
        <w:rPr>
          <w:noProof/>
        </w:rPr>
        <w:t>Executive Summary: Air Quality in Our Area</w:t>
      </w:r>
      <w:r w:rsidR="001A4740">
        <w:rPr>
          <w:noProof/>
        </w:rPr>
        <w:tab/>
      </w:r>
      <w:r>
        <w:rPr>
          <w:noProof/>
        </w:rPr>
        <w:fldChar w:fldCharType="begin"/>
      </w:r>
      <w:r w:rsidR="001A4740">
        <w:rPr>
          <w:noProof/>
        </w:rPr>
        <w:instrText xml:space="preserve"> PAGEREF _Toc487536510 \h </w:instrText>
      </w:r>
      <w:r>
        <w:rPr>
          <w:noProof/>
        </w:rPr>
      </w:r>
      <w:r>
        <w:rPr>
          <w:noProof/>
        </w:rPr>
        <w:fldChar w:fldCharType="separate"/>
      </w:r>
      <w:r w:rsidR="001A4740">
        <w:rPr>
          <w:noProof/>
        </w:rPr>
        <w:t>3</w:t>
      </w:r>
      <w:r>
        <w:rPr>
          <w:noProof/>
        </w:rPr>
        <w:fldChar w:fldCharType="end"/>
      </w:r>
    </w:p>
    <w:p w:rsidR="001A4740" w:rsidRDefault="001A4740">
      <w:pPr>
        <w:pStyle w:val="TOC2"/>
        <w:tabs>
          <w:tab w:val="right" w:leader="dot" w:pos="9060"/>
        </w:tabs>
        <w:rPr>
          <w:rFonts w:asciiTheme="minorHAnsi" w:eastAsiaTheme="minorEastAsia" w:hAnsiTheme="minorHAnsi" w:cstheme="minorBidi"/>
          <w:noProof/>
          <w:szCs w:val="22"/>
          <w:lang w:eastAsia="en-GB"/>
        </w:rPr>
      </w:pPr>
      <w:r>
        <w:rPr>
          <w:noProof/>
        </w:rPr>
        <w:t>Air Quality in Oadby and Wigston Borough Council</w:t>
      </w:r>
      <w:r>
        <w:rPr>
          <w:noProof/>
        </w:rPr>
        <w:tab/>
      </w:r>
      <w:r w:rsidR="008103EA">
        <w:rPr>
          <w:noProof/>
        </w:rPr>
        <w:fldChar w:fldCharType="begin"/>
      </w:r>
      <w:r>
        <w:rPr>
          <w:noProof/>
        </w:rPr>
        <w:instrText xml:space="preserve"> PAGEREF _Toc487536511 \h </w:instrText>
      </w:r>
      <w:r w:rsidR="008103EA">
        <w:rPr>
          <w:noProof/>
        </w:rPr>
      </w:r>
      <w:r w:rsidR="008103EA">
        <w:rPr>
          <w:noProof/>
        </w:rPr>
        <w:fldChar w:fldCharType="separate"/>
      </w:r>
      <w:r>
        <w:rPr>
          <w:noProof/>
        </w:rPr>
        <w:t>4</w:t>
      </w:r>
      <w:r w:rsidR="008103EA">
        <w:rPr>
          <w:noProof/>
        </w:rPr>
        <w:fldChar w:fldCharType="end"/>
      </w:r>
    </w:p>
    <w:p w:rsidR="001A4740" w:rsidRDefault="001A4740">
      <w:pPr>
        <w:pStyle w:val="TOC2"/>
        <w:tabs>
          <w:tab w:val="right" w:leader="dot" w:pos="9060"/>
        </w:tabs>
        <w:rPr>
          <w:rFonts w:asciiTheme="minorHAnsi" w:eastAsiaTheme="minorEastAsia" w:hAnsiTheme="minorHAnsi" w:cstheme="minorBidi"/>
          <w:noProof/>
          <w:szCs w:val="22"/>
          <w:lang w:eastAsia="en-GB"/>
        </w:rPr>
      </w:pPr>
      <w:r>
        <w:rPr>
          <w:noProof/>
        </w:rPr>
        <w:t>Actions to Improve Air Quality</w:t>
      </w:r>
      <w:r>
        <w:rPr>
          <w:noProof/>
        </w:rPr>
        <w:tab/>
      </w:r>
      <w:r w:rsidR="008103EA">
        <w:rPr>
          <w:noProof/>
        </w:rPr>
        <w:fldChar w:fldCharType="begin"/>
      </w:r>
      <w:r>
        <w:rPr>
          <w:noProof/>
        </w:rPr>
        <w:instrText xml:space="preserve"> PAGEREF _Toc487536512 \h </w:instrText>
      </w:r>
      <w:r w:rsidR="008103EA">
        <w:rPr>
          <w:noProof/>
        </w:rPr>
      </w:r>
      <w:r w:rsidR="008103EA">
        <w:rPr>
          <w:noProof/>
        </w:rPr>
        <w:fldChar w:fldCharType="separate"/>
      </w:r>
      <w:r>
        <w:rPr>
          <w:noProof/>
        </w:rPr>
        <w:t>5</w:t>
      </w:r>
      <w:r w:rsidR="008103EA">
        <w:rPr>
          <w:noProof/>
        </w:rPr>
        <w:fldChar w:fldCharType="end"/>
      </w:r>
    </w:p>
    <w:p w:rsidR="001A4740" w:rsidRDefault="001A4740">
      <w:pPr>
        <w:pStyle w:val="TOC2"/>
        <w:tabs>
          <w:tab w:val="right" w:leader="dot" w:pos="9060"/>
        </w:tabs>
        <w:rPr>
          <w:rFonts w:asciiTheme="minorHAnsi" w:eastAsiaTheme="minorEastAsia" w:hAnsiTheme="minorHAnsi" w:cstheme="minorBidi"/>
          <w:noProof/>
          <w:szCs w:val="22"/>
          <w:lang w:eastAsia="en-GB"/>
        </w:rPr>
      </w:pPr>
      <w:r>
        <w:rPr>
          <w:noProof/>
        </w:rPr>
        <w:t>Local Priorities and Challenges</w:t>
      </w:r>
      <w:r>
        <w:rPr>
          <w:noProof/>
        </w:rPr>
        <w:tab/>
      </w:r>
      <w:r w:rsidR="008103EA">
        <w:rPr>
          <w:noProof/>
        </w:rPr>
        <w:fldChar w:fldCharType="begin"/>
      </w:r>
      <w:r>
        <w:rPr>
          <w:noProof/>
        </w:rPr>
        <w:instrText xml:space="preserve"> PAGEREF _Toc487536513 \h </w:instrText>
      </w:r>
      <w:r w:rsidR="008103EA">
        <w:rPr>
          <w:noProof/>
        </w:rPr>
      </w:r>
      <w:r w:rsidR="008103EA">
        <w:rPr>
          <w:noProof/>
        </w:rPr>
        <w:fldChar w:fldCharType="separate"/>
      </w:r>
      <w:r>
        <w:rPr>
          <w:noProof/>
        </w:rPr>
        <w:t>5</w:t>
      </w:r>
      <w:r w:rsidR="008103EA">
        <w:rPr>
          <w:noProof/>
        </w:rPr>
        <w:fldChar w:fldCharType="end"/>
      </w:r>
    </w:p>
    <w:p w:rsidR="001A4740" w:rsidRDefault="001A4740">
      <w:pPr>
        <w:pStyle w:val="TOC2"/>
        <w:tabs>
          <w:tab w:val="right" w:leader="dot" w:pos="9060"/>
        </w:tabs>
        <w:rPr>
          <w:rFonts w:asciiTheme="minorHAnsi" w:eastAsiaTheme="minorEastAsia" w:hAnsiTheme="minorHAnsi" w:cstheme="minorBidi"/>
          <w:noProof/>
          <w:szCs w:val="22"/>
          <w:lang w:eastAsia="en-GB"/>
        </w:rPr>
      </w:pPr>
      <w:r>
        <w:rPr>
          <w:noProof/>
        </w:rPr>
        <w:t>How to Get Involved</w:t>
      </w:r>
      <w:r>
        <w:rPr>
          <w:noProof/>
        </w:rPr>
        <w:tab/>
      </w:r>
      <w:r w:rsidR="008103EA">
        <w:rPr>
          <w:noProof/>
        </w:rPr>
        <w:fldChar w:fldCharType="begin"/>
      </w:r>
      <w:r>
        <w:rPr>
          <w:noProof/>
        </w:rPr>
        <w:instrText xml:space="preserve"> PAGEREF _Toc487536514 \h </w:instrText>
      </w:r>
      <w:r w:rsidR="008103EA">
        <w:rPr>
          <w:noProof/>
        </w:rPr>
      </w:r>
      <w:r w:rsidR="008103EA">
        <w:rPr>
          <w:noProof/>
        </w:rPr>
        <w:fldChar w:fldCharType="separate"/>
      </w:r>
      <w:r>
        <w:rPr>
          <w:noProof/>
        </w:rPr>
        <w:t>5</w:t>
      </w:r>
      <w:r w:rsidR="008103EA">
        <w:rPr>
          <w:noProof/>
        </w:rPr>
        <w:fldChar w:fldCharType="end"/>
      </w:r>
    </w:p>
    <w:p w:rsidR="001A4740" w:rsidRDefault="001A4740">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1</w:t>
      </w:r>
      <w:r>
        <w:rPr>
          <w:rFonts w:asciiTheme="minorHAnsi" w:eastAsiaTheme="minorEastAsia" w:hAnsiTheme="minorHAnsi" w:cstheme="minorBidi"/>
          <w:b w:val="0"/>
          <w:noProof/>
          <w:color w:val="auto"/>
          <w:sz w:val="22"/>
          <w:szCs w:val="22"/>
          <w:lang w:eastAsia="en-GB"/>
        </w:rPr>
        <w:tab/>
      </w:r>
      <w:r>
        <w:rPr>
          <w:noProof/>
        </w:rPr>
        <w:t>Local Air Quality Management</w:t>
      </w:r>
      <w:r>
        <w:rPr>
          <w:noProof/>
        </w:rPr>
        <w:tab/>
      </w:r>
      <w:r w:rsidR="008103EA">
        <w:rPr>
          <w:noProof/>
        </w:rPr>
        <w:fldChar w:fldCharType="begin"/>
      </w:r>
      <w:r>
        <w:rPr>
          <w:noProof/>
        </w:rPr>
        <w:instrText xml:space="preserve"> PAGEREF _Toc487536515 \h </w:instrText>
      </w:r>
      <w:r w:rsidR="008103EA">
        <w:rPr>
          <w:noProof/>
        </w:rPr>
      </w:r>
      <w:r w:rsidR="008103EA">
        <w:rPr>
          <w:noProof/>
        </w:rPr>
        <w:fldChar w:fldCharType="separate"/>
      </w:r>
      <w:r>
        <w:rPr>
          <w:noProof/>
        </w:rPr>
        <w:t>8</w:t>
      </w:r>
      <w:r w:rsidR="008103EA">
        <w:rPr>
          <w:noProof/>
        </w:rPr>
        <w:fldChar w:fldCharType="end"/>
      </w:r>
    </w:p>
    <w:p w:rsidR="001A4740" w:rsidRDefault="001A4740">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2</w:t>
      </w:r>
      <w:r>
        <w:rPr>
          <w:rFonts w:asciiTheme="minorHAnsi" w:eastAsiaTheme="minorEastAsia" w:hAnsiTheme="minorHAnsi" w:cstheme="minorBidi"/>
          <w:b w:val="0"/>
          <w:noProof/>
          <w:color w:val="auto"/>
          <w:sz w:val="22"/>
          <w:szCs w:val="22"/>
          <w:lang w:eastAsia="en-GB"/>
        </w:rPr>
        <w:tab/>
      </w:r>
      <w:r>
        <w:rPr>
          <w:noProof/>
        </w:rPr>
        <w:t>Actions to Improve Air Quality</w:t>
      </w:r>
      <w:r>
        <w:rPr>
          <w:noProof/>
        </w:rPr>
        <w:tab/>
      </w:r>
      <w:r w:rsidR="008103EA">
        <w:rPr>
          <w:noProof/>
        </w:rPr>
        <w:fldChar w:fldCharType="begin"/>
      </w:r>
      <w:r>
        <w:rPr>
          <w:noProof/>
        </w:rPr>
        <w:instrText xml:space="preserve"> PAGEREF _Toc487536516 \h </w:instrText>
      </w:r>
      <w:r w:rsidR="008103EA">
        <w:rPr>
          <w:noProof/>
        </w:rPr>
      </w:r>
      <w:r w:rsidR="008103EA">
        <w:rPr>
          <w:noProof/>
        </w:rPr>
        <w:fldChar w:fldCharType="separate"/>
      </w:r>
      <w:r>
        <w:rPr>
          <w:noProof/>
        </w:rPr>
        <w:t>9</w:t>
      </w:r>
      <w:r w:rsidR="008103EA">
        <w:rPr>
          <w:noProof/>
        </w:rPr>
        <w:fldChar w:fldCharType="end"/>
      </w:r>
    </w:p>
    <w:p w:rsidR="001A4740" w:rsidRDefault="001A4740">
      <w:pPr>
        <w:pStyle w:val="TOC2"/>
        <w:tabs>
          <w:tab w:val="left" w:pos="1000"/>
          <w:tab w:val="right" w:leader="dot" w:pos="9060"/>
        </w:tabs>
        <w:rPr>
          <w:rFonts w:asciiTheme="minorHAnsi" w:eastAsiaTheme="minorEastAsia" w:hAnsiTheme="minorHAnsi" w:cstheme="minorBidi"/>
          <w:noProof/>
          <w:szCs w:val="22"/>
          <w:lang w:eastAsia="en-GB"/>
        </w:rPr>
      </w:pPr>
      <w:r>
        <w:rPr>
          <w:noProof/>
        </w:rPr>
        <w:t>2.1</w:t>
      </w:r>
      <w:r>
        <w:rPr>
          <w:rFonts w:asciiTheme="minorHAnsi" w:eastAsiaTheme="minorEastAsia" w:hAnsiTheme="minorHAnsi" w:cstheme="minorBidi"/>
          <w:noProof/>
          <w:szCs w:val="22"/>
          <w:lang w:eastAsia="en-GB"/>
        </w:rPr>
        <w:tab/>
      </w:r>
      <w:r>
        <w:rPr>
          <w:noProof/>
        </w:rPr>
        <w:t>Air Quality Management Areas</w:t>
      </w:r>
      <w:r>
        <w:rPr>
          <w:noProof/>
        </w:rPr>
        <w:tab/>
      </w:r>
      <w:r w:rsidR="008103EA">
        <w:rPr>
          <w:noProof/>
        </w:rPr>
        <w:fldChar w:fldCharType="begin"/>
      </w:r>
      <w:r>
        <w:rPr>
          <w:noProof/>
        </w:rPr>
        <w:instrText xml:space="preserve"> PAGEREF _Toc487536517 \h </w:instrText>
      </w:r>
      <w:r w:rsidR="008103EA">
        <w:rPr>
          <w:noProof/>
        </w:rPr>
      </w:r>
      <w:r w:rsidR="008103EA">
        <w:rPr>
          <w:noProof/>
        </w:rPr>
        <w:fldChar w:fldCharType="separate"/>
      </w:r>
      <w:r>
        <w:rPr>
          <w:noProof/>
        </w:rPr>
        <w:t>9</w:t>
      </w:r>
      <w:r w:rsidR="008103EA">
        <w:rPr>
          <w:noProof/>
        </w:rPr>
        <w:fldChar w:fldCharType="end"/>
      </w:r>
    </w:p>
    <w:p w:rsidR="001A4740" w:rsidRDefault="001A4740">
      <w:pPr>
        <w:pStyle w:val="TOC2"/>
        <w:tabs>
          <w:tab w:val="left" w:pos="1000"/>
          <w:tab w:val="right" w:leader="dot" w:pos="9060"/>
        </w:tabs>
        <w:rPr>
          <w:rFonts w:asciiTheme="minorHAnsi" w:eastAsiaTheme="minorEastAsia" w:hAnsiTheme="minorHAnsi" w:cstheme="minorBidi"/>
          <w:noProof/>
          <w:szCs w:val="22"/>
          <w:lang w:eastAsia="en-GB"/>
        </w:rPr>
      </w:pPr>
      <w:r>
        <w:rPr>
          <w:noProof/>
        </w:rPr>
        <w:t>2.2</w:t>
      </w:r>
      <w:r>
        <w:rPr>
          <w:rFonts w:asciiTheme="minorHAnsi" w:eastAsiaTheme="minorEastAsia" w:hAnsiTheme="minorHAnsi" w:cstheme="minorBidi"/>
          <w:noProof/>
          <w:szCs w:val="22"/>
          <w:lang w:eastAsia="en-GB"/>
        </w:rPr>
        <w:tab/>
      </w:r>
      <w:r>
        <w:rPr>
          <w:noProof/>
        </w:rPr>
        <w:t xml:space="preserve">Progress and Impact of Measures to address Air Quality in </w:t>
      </w:r>
      <w:r w:rsidRPr="007F6AF1">
        <w:rPr>
          <w:noProof/>
          <w:color w:val="00B050"/>
        </w:rPr>
        <w:t>Oadby and Wigston Borough Council</w:t>
      </w:r>
      <w:r>
        <w:rPr>
          <w:noProof/>
        </w:rPr>
        <w:tab/>
      </w:r>
      <w:r w:rsidR="008103EA">
        <w:rPr>
          <w:noProof/>
        </w:rPr>
        <w:fldChar w:fldCharType="begin"/>
      </w:r>
      <w:r>
        <w:rPr>
          <w:noProof/>
        </w:rPr>
        <w:instrText xml:space="preserve"> PAGEREF _Toc487536518 \h </w:instrText>
      </w:r>
      <w:r w:rsidR="008103EA">
        <w:rPr>
          <w:noProof/>
        </w:rPr>
      </w:r>
      <w:r w:rsidR="008103EA">
        <w:rPr>
          <w:noProof/>
        </w:rPr>
        <w:fldChar w:fldCharType="separate"/>
      </w:r>
      <w:r>
        <w:rPr>
          <w:noProof/>
        </w:rPr>
        <w:t>9</w:t>
      </w:r>
      <w:r w:rsidR="008103EA">
        <w:rPr>
          <w:noProof/>
        </w:rPr>
        <w:fldChar w:fldCharType="end"/>
      </w:r>
    </w:p>
    <w:p w:rsidR="001A4740" w:rsidRDefault="001A4740">
      <w:pPr>
        <w:pStyle w:val="TOC2"/>
        <w:tabs>
          <w:tab w:val="left" w:pos="1000"/>
          <w:tab w:val="right" w:leader="dot" w:pos="9060"/>
        </w:tabs>
        <w:rPr>
          <w:rFonts w:asciiTheme="minorHAnsi" w:eastAsiaTheme="minorEastAsia" w:hAnsiTheme="minorHAnsi" w:cstheme="minorBidi"/>
          <w:noProof/>
          <w:szCs w:val="22"/>
          <w:lang w:eastAsia="en-GB"/>
        </w:rPr>
      </w:pPr>
      <w:r>
        <w:rPr>
          <w:noProof/>
        </w:rPr>
        <w:t>2.3</w:t>
      </w:r>
      <w:r>
        <w:rPr>
          <w:rFonts w:asciiTheme="minorHAnsi" w:eastAsiaTheme="minorEastAsia" w:hAnsiTheme="minorHAnsi" w:cstheme="minorBidi"/>
          <w:noProof/>
          <w:szCs w:val="22"/>
          <w:lang w:eastAsia="en-GB"/>
        </w:rPr>
        <w:tab/>
      </w:r>
      <w:r>
        <w:rPr>
          <w:noProof/>
        </w:rPr>
        <w:t>PM</w:t>
      </w:r>
      <w:r w:rsidRPr="007F6AF1">
        <w:rPr>
          <w:noProof/>
          <w:vertAlign w:val="subscript"/>
        </w:rPr>
        <w:t>2.5</w:t>
      </w:r>
      <w:r>
        <w:rPr>
          <w:noProof/>
        </w:rPr>
        <w:t xml:space="preserve"> – Local Authority Approach to Reducing Emissions and/or Concentrations</w:t>
      </w:r>
      <w:r>
        <w:rPr>
          <w:noProof/>
        </w:rPr>
        <w:tab/>
      </w:r>
      <w:r w:rsidR="008103EA">
        <w:rPr>
          <w:noProof/>
        </w:rPr>
        <w:fldChar w:fldCharType="begin"/>
      </w:r>
      <w:r>
        <w:rPr>
          <w:noProof/>
        </w:rPr>
        <w:instrText xml:space="preserve"> PAGEREF _Toc487536519 \h </w:instrText>
      </w:r>
      <w:r w:rsidR="008103EA">
        <w:rPr>
          <w:noProof/>
        </w:rPr>
      </w:r>
      <w:r w:rsidR="008103EA">
        <w:rPr>
          <w:noProof/>
        </w:rPr>
        <w:fldChar w:fldCharType="separate"/>
      </w:r>
      <w:r>
        <w:rPr>
          <w:noProof/>
        </w:rPr>
        <w:t>15</w:t>
      </w:r>
      <w:r w:rsidR="008103EA">
        <w:rPr>
          <w:noProof/>
        </w:rPr>
        <w:fldChar w:fldCharType="end"/>
      </w:r>
    </w:p>
    <w:p w:rsidR="001A4740" w:rsidRDefault="001A4740">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3</w:t>
      </w:r>
      <w:r>
        <w:rPr>
          <w:rFonts w:asciiTheme="minorHAnsi" w:eastAsiaTheme="minorEastAsia" w:hAnsiTheme="minorHAnsi" w:cstheme="minorBidi"/>
          <w:b w:val="0"/>
          <w:noProof/>
          <w:color w:val="auto"/>
          <w:sz w:val="22"/>
          <w:szCs w:val="22"/>
          <w:lang w:eastAsia="en-GB"/>
        </w:rPr>
        <w:tab/>
      </w:r>
      <w:r>
        <w:rPr>
          <w:noProof/>
        </w:rPr>
        <w:t>Air Quality Monitoring Data and Comparison with Air Quality Objectives and National Compliance</w:t>
      </w:r>
      <w:r>
        <w:rPr>
          <w:noProof/>
        </w:rPr>
        <w:tab/>
      </w:r>
      <w:r w:rsidR="008103EA">
        <w:rPr>
          <w:noProof/>
        </w:rPr>
        <w:fldChar w:fldCharType="begin"/>
      </w:r>
      <w:r>
        <w:rPr>
          <w:noProof/>
        </w:rPr>
        <w:instrText xml:space="preserve"> PAGEREF _Toc487536520 \h </w:instrText>
      </w:r>
      <w:r w:rsidR="008103EA">
        <w:rPr>
          <w:noProof/>
        </w:rPr>
      </w:r>
      <w:r w:rsidR="008103EA">
        <w:rPr>
          <w:noProof/>
        </w:rPr>
        <w:fldChar w:fldCharType="separate"/>
      </w:r>
      <w:r>
        <w:rPr>
          <w:noProof/>
        </w:rPr>
        <w:t>16</w:t>
      </w:r>
      <w:r w:rsidR="008103EA">
        <w:rPr>
          <w:noProof/>
        </w:rPr>
        <w:fldChar w:fldCharType="end"/>
      </w:r>
    </w:p>
    <w:p w:rsidR="001A4740" w:rsidRDefault="001A4740">
      <w:pPr>
        <w:pStyle w:val="TOC2"/>
        <w:tabs>
          <w:tab w:val="left" w:pos="1000"/>
          <w:tab w:val="right" w:leader="dot" w:pos="9060"/>
        </w:tabs>
        <w:rPr>
          <w:rFonts w:asciiTheme="minorHAnsi" w:eastAsiaTheme="minorEastAsia" w:hAnsiTheme="minorHAnsi" w:cstheme="minorBidi"/>
          <w:noProof/>
          <w:szCs w:val="22"/>
          <w:lang w:eastAsia="en-GB"/>
        </w:rPr>
      </w:pPr>
      <w:r>
        <w:rPr>
          <w:noProof/>
        </w:rPr>
        <w:t>3.1</w:t>
      </w:r>
      <w:r>
        <w:rPr>
          <w:rFonts w:asciiTheme="minorHAnsi" w:eastAsiaTheme="minorEastAsia" w:hAnsiTheme="minorHAnsi" w:cstheme="minorBidi"/>
          <w:noProof/>
          <w:szCs w:val="22"/>
          <w:lang w:eastAsia="en-GB"/>
        </w:rPr>
        <w:tab/>
      </w:r>
      <w:r>
        <w:rPr>
          <w:noProof/>
        </w:rPr>
        <w:t>Summary of Monitoring Undertaken</w:t>
      </w:r>
      <w:r>
        <w:rPr>
          <w:noProof/>
        </w:rPr>
        <w:tab/>
      </w:r>
      <w:r w:rsidR="008103EA">
        <w:rPr>
          <w:noProof/>
        </w:rPr>
        <w:fldChar w:fldCharType="begin"/>
      </w:r>
      <w:r>
        <w:rPr>
          <w:noProof/>
        </w:rPr>
        <w:instrText xml:space="preserve"> PAGEREF _Toc487536521 \h </w:instrText>
      </w:r>
      <w:r w:rsidR="008103EA">
        <w:rPr>
          <w:noProof/>
        </w:rPr>
      </w:r>
      <w:r w:rsidR="008103EA">
        <w:rPr>
          <w:noProof/>
        </w:rPr>
        <w:fldChar w:fldCharType="separate"/>
      </w:r>
      <w:r>
        <w:rPr>
          <w:noProof/>
        </w:rPr>
        <w:t>16</w:t>
      </w:r>
      <w:r w:rsidR="008103EA">
        <w:rPr>
          <w:noProof/>
        </w:rPr>
        <w:fldChar w:fldCharType="end"/>
      </w:r>
    </w:p>
    <w:p w:rsidR="001A4740" w:rsidRDefault="001A474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3.1.1</w:t>
      </w:r>
      <w:r>
        <w:rPr>
          <w:rFonts w:asciiTheme="minorHAnsi" w:eastAsiaTheme="minorEastAsia" w:hAnsiTheme="minorHAnsi" w:cstheme="minorBidi"/>
          <w:noProof/>
          <w:sz w:val="22"/>
          <w:szCs w:val="22"/>
          <w:lang w:eastAsia="en-GB"/>
        </w:rPr>
        <w:tab/>
      </w:r>
      <w:r>
        <w:rPr>
          <w:noProof/>
        </w:rPr>
        <w:t>Automatic Monitoring Sites</w:t>
      </w:r>
      <w:r>
        <w:rPr>
          <w:noProof/>
        </w:rPr>
        <w:tab/>
      </w:r>
      <w:r w:rsidR="008103EA">
        <w:rPr>
          <w:noProof/>
        </w:rPr>
        <w:fldChar w:fldCharType="begin"/>
      </w:r>
      <w:r>
        <w:rPr>
          <w:noProof/>
        </w:rPr>
        <w:instrText xml:space="preserve"> PAGEREF _Toc487536522 \h </w:instrText>
      </w:r>
      <w:r w:rsidR="008103EA">
        <w:rPr>
          <w:noProof/>
        </w:rPr>
      </w:r>
      <w:r w:rsidR="008103EA">
        <w:rPr>
          <w:noProof/>
        </w:rPr>
        <w:fldChar w:fldCharType="separate"/>
      </w:r>
      <w:r>
        <w:rPr>
          <w:noProof/>
        </w:rPr>
        <w:t>16</w:t>
      </w:r>
      <w:r w:rsidR="008103EA">
        <w:rPr>
          <w:noProof/>
        </w:rPr>
        <w:fldChar w:fldCharType="end"/>
      </w:r>
    </w:p>
    <w:p w:rsidR="001A4740" w:rsidRDefault="001A474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3.1.2</w:t>
      </w:r>
      <w:r>
        <w:rPr>
          <w:rFonts w:asciiTheme="minorHAnsi" w:eastAsiaTheme="minorEastAsia" w:hAnsiTheme="minorHAnsi" w:cstheme="minorBidi"/>
          <w:noProof/>
          <w:sz w:val="22"/>
          <w:szCs w:val="22"/>
          <w:lang w:eastAsia="en-GB"/>
        </w:rPr>
        <w:tab/>
      </w:r>
      <w:r>
        <w:rPr>
          <w:noProof/>
        </w:rPr>
        <w:t>Non-Automatic Monitoring Sites</w:t>
      </w:r>
      <w:r>
        <w:rPr>
          <w:noProof/>
        </w:rPr>
        <w:tab/>
      </w:r>
      <w:r w:rsidR="008103EA">
        <w:rPr>
          <w:noProof/>
        </w:rPr>
        <w:fldChar w:fldCharType="begin"/>
      </w:r>
      <w:r>
        <w:rPr>
          <w:noProof/>
        </w:rPr>
        <w:instrText xml:space="preserve"> PAGEREF _Toc487536523 \h </w:instrText>
      </w:r>
      <w:r w:rsidR="008103EA">
        <w:rPr>
          <w:noProof/>
        </w:rPr>
      </w:r>
      <w:r w:rsidR="008103EA">
        <w:rPr>
          <w:noProof/>
        </w:rPr>
        <w:fldChar w:fldCharType="separate"/>
      </w:r>
      <w:r>
        <w:rPr>
          <w:noProof/>
        </w:rPr>
        <w:t>16</w:t>
      </w:r>
      <w:r w:rsidR="008103EA">
        <w:rPr>
          <w:noProof/>
        </w:rPr>
        <w:fldChar w:fldCharType="end"/>
      </w:r>
    </w:p>
    <w:p w:rsidR="001A4740" w:rsidRDefault="001A4740">
      <w:pPr>
        <w:pStyle w:val="TOC2"/>
        <w:tabs>
          <w:tab w:val="left" w:pos="1000"/>
          <w:tab w:val="right" w:leader="dot" w:pos="9060"/>
        </w:tabs>
        <w:rPr>
          <w:rFonts w:asciiTheme="minorHAnsi" w:eastAsiaTheme="minorEastAsia" w:hAnsiTheme="minorHAnsi" w:cstheme="minorBidi"/>
          <w:noProof/>
          <w:szCs w:val="22"/>
          <w:lang w:eastAsia="en-GB"/>
        </w:rPr>
      </w:pPr>
      <w:r>
        <w:rPr>
          <w:noProof/>
        </w:rPr>
        <w:t>3.2</w:t>
      </w:r>
      <w:r>
        <w:rPr>
          <w:rFonts w:asciiTheme="minorHAnsi" w:eastAsiaTheme="minorEastAsia" w:hAnsiTheme="minorHAnsi" w:cstheme="minorBidi"/>
          <w:noProof/>
          <w:szCs w:val="22"/>
          <w:lang w:eastAsia="en-GB"/>
        </w:rPr>
        <w:tab/>
      </w:r>
      <w:r>
        <w:rPr>
          <w:noProof/>
        </w:rPr>
        <w:t>Individual Pollutants</w:t>
      </w:r>
      <w:r>
        <w:rPr>
          <w:noProof/>
        </w:rPr>
        <w:tab/>
      </w:r>
      <w:r w:rsidR="008103EA">
        <w:rPr>
          <w:noProof/>
        </w:rPr>
        <w:fldChar w:fldCharType="begin"/>
      </w:r>
      <w:r>
        <w:rPr>
          <w:noProof/>
        </w:rPr>
        <w:instrText xml:space="preserve"> PAGEREF _Toc487536524 \h </w:instrText>
      </w:r>
      <w:r w:rsidR="008103EA">
        <w:rPr>
          <w:noProof/>
        </w:rPr>
      </w:r>
      <w:r w:rsidR="008103EA">
        <w:rPr>
          <w:noProof/>
        </w:rPr>
        <w:fldChar w:fldCharType="separate"/>
      </w:r>
      <w:r>
        <w:rPr>
          <w:noProof/>
        </w:rPr>
        <w:t>16</w:t>
      </w:r>
      <w:r w:rsidR="008103EA">
        <w:rPr>
          <w:noProof/>
        </w:rPr>
        <w:fldChar w:fldCharType="end"/>
      </w:r>
    </w:p>
    <w:p w:rsidR="001A4740" w:rsidRDefault="001A474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3.2.1</w:t>
      </w:r>
      <w:r>
        <w:rPr>
          <w:rFonts w:asciiTheme="minorHAnsi" w:eastAsiaTheme="minorEastAsia" w:hAnsiTheme="minorHAnsi" w:cstheme="minorBidi"/>
          <w:noProof/>
          <w:sz w:val="22"/>
          <w:szCs w:val="22"/>
          <w:lang w:eastAsia="en-GB"/>
        </w:rPr>
        <w:tab/>
      </w:r>
      <w:r>
        <w:rPr>
          <w:noProof/>
        </w:rPr>
        <w:t>Nitrogen Dioxide (NO</w:t>
      </w:r>
      <w:r w:rsidRPr="007F6AF1">
        <w:rPr>
          <w:noProof/>
          <w:vertAlign w:val="subscript"/>
        </w:rPr>
        <w:t>2</w:t>
      </w:r>
      <w:r>
        <w:rPr>
          <w:noProof/>
        </w:rPr>
        <w:t>)</w:t>
      </w:r>
      <w:r>
        <w:rPr>
          <w:noProof/>
        </w:rPr>
        <w:tab/>
      </w:r>
      <w:r w:rsidR="008103EA">
        <w:rPr>
          <w:noProof/>
        </w:rPr>
        <w:fldChar w:fldCharType="begin"/>
      </w:r>
      <w:r>
        <w:rPr>
          <w:noProof/>
        </w:rPr>
        <w:instrText xml:space="preserve"> PAGEREF _Toc487536525 \h </w:instrText>
      </w:r>
      <w:r w:rsidR="008103EA">
        <w:rPr>
          <w:noProof/>
        </w:rPr>
      </w:r>
      <w:r w:rsidR="008103EA">
        <w:rPr>
          <w:noProof/>
        </w:rPr>
        <w:fldChar w:fldCharType="separate"/>
      </w:r>
      <w:r>
        <w:rPr>
          <w:noProof/>
        </w:rPr>
        <w:t>16</w:t>
      </w:r>
      <w:r w:rsidR="008103EA">
        <w:rPr>
          <w:noProof/>
        </w:rPr>
        <w:fldChar w:fldCharType="end"/>
      </w:r>
    </w:p>
    <w:p w:rsidR="001A4740" w:rsidRDefault="001A474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3.2.2</w:t>
      </w:r>
      <w:r>
        <w:rPr>
          <w:rFonts w:asciiTheme="minorHAnsi" w:eastAsiaTheme="minorEastAsia" w:hAnsiTheme="minorHAnsi" w:cstheme="minorBidi"/>
          <w:noProof/>
          <w:sz w:val="22"/>
          <w:szCs w:val="22"/>
          <w:lang w:eastAsia="en-GB"/>
        </w:rPr>
        <w:tab/>
      </w:r>
      <w:r>
        <w:rPr>
          <w:noProof/>
        </w:rPr>
        <w:t>Particulate Matter (PM</w:t>
      </w:r>
      <w:r w:rsidRPr="007F6AF1">
        <w:rPr>
          <w:noProof/>
          <w:vertAlign w:val="subscript"/>
        </w:rPr>
        <w:t>10</w:t>
      </w:r>
      <w:r>
        <w:rPr>
          <w:noProof/>
        </w:rPr>
        <w:t>)</w:t>
      </w:r>
      <w:r>
        <w:rPr>
          <w:noProof/>
        </w:rPr>
        <w:tab/>
      </w:r>
      <w:r w:rsidR="008103EA">
        <w:rPr>
          <w:noProof/>
        </w:rPr>
        <w:fldChar w:fldCharType="begin"/>
      </w:r>
      <w:r>
        <w:rPr>
          <w:noProof/>
        </w:rPr>
        <w:instrText xml:space="preserve"> PAGEREF _Toc487536526 \h </w:instrText>
      </w:r>
      <w:r w:rsidR="008103EA">
        <w:rPr>
          <w:noProof/>
        </w:rPr>
      </w:r>
      <w:r w:rsidR="008103EA">
        <w:rPr>
          <w:noProof/>
        </w:rPr>
        <w:fldChar w:fldCharType="separate"/>
      </w:r>
      <w:r>
        <w:rPr>
          <w:noProof/>
        </w:rPr>
        <w:t>17</w:t>
      </w:r>
      <w:r w:rsidR="008103EA">
        <w:rPr>
          <w:noProof/>
        </w:rPr>
        <w:fldChar w:fldCharType="end"/>
      </w:r>
    </w:p>
    <w:p w:rsidR="001A4740" w:rsidRDefault="001A474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3.2.3</w:t>
      </w:r>
      <w:r>
        <w:rPr>
          <w:rFonts w:asciiTheme="minorHAnsi" w:eastAsiaTheme="minorEastAsia" w:hAnsiTheme="minorHAnsi" w:cstheme="minorBidi"/>
          <w:noProof/>
          <w:sz w:val="22"/>
          <w:szCs w:val="22"/>
          <w:lang w:eastAsia="en-GB"/>
        </w:rPr>
        <w:tab/>
      </w:r>
      <w:r>
        <w:rPr>
          <w:noProof/>
        </w:rPr>
        <w:t>Particulate Matter (PM</w:t>
      </w:r>
      <w:r w:rsidRPr="007F6AF1">
        <w:rPr>
          <w:noProof/>
          <w:vertAlign w:val="subscript"/>
        </w:rPr>
        <w:t>2.5</w:t>
      </w:r>
      <w:r>
        <w:rPr>
          <w:noProof/>
        </w:rPr>
        <w:t>)</w:t>
      </w:r>
      <w:r>
        <w:rPr>
          <w:noProof/>
        </w:rPr>
        <w:tab/>
      </w:r>
      <w:r w:rsidR="008103EA">
        <w:rPr>
          <w:noProof/>
        </w:rPr>
        <w:fldChar w:fldCharType="begin"/>
      </w:r>
      <w:r>
        <w:rPr>
          <w:noProof/>
        </w:rPr>
        <w:instrText xml:space="preserve"> PAGEREF _Toc487536527 \h </w:instrText>
      </w:r>
      <w:r w:rsidR="008103EA">
        <w:rPr>
          <w:noProof/>
        </w:rPr>
      </w:r>
      <w:r w:rsidR="008103EA">
        <w:rPr>
          <w:noProof/>
        </w:rPr>
        <w:fldChar w:fldCharType="separate"/>
      </w:r>
      <w:r>
        <w:rPr>
          <w:noProof/>
        </w:rPr>
        <w:t>17</w:t>
      </w:r>
      <w:r w:rsidR="008103EA">
        <w:rPr>
          <w:noProof/>
        </w:rPr>
        <w:fldChar w:fldCharType="end"/>
      </w:r>
    </w:p>
    <w:p w:rsidR="001A4740" w:rsidRDefault="001A474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A: Monitoring Results</w:t>
      </w:r>
      <w:r>
        <w:rPr>
          <w:noProof/>
        </w:rPr>
        <w:tab/>
      </w:r>
      <w:r w:rsidR="008103EA">
        <w:rPr>
          <w:noProof/>
        </w:rPr>
        <w:fldChar w:fldCharType="begin"/>
      </w:r>
      <w:r>
        <w:rPr>
          <w:noProof/>
        </w:rPr>
        <w:instrText xml:space="preserve"> PAGEREF _Toc487536528 \h </w:instrText>
      </w:r>
      <w:r w:rsidR="008103EA">
        <w:rPr>
          <w:noProof/>
        </w:rPr>
      </w:r>
      <w:r w:rsidR="008103EA">
        <w:rPr>
          <w:noProof/>
        </w:rPr>
        <w:fldChar w:fldCharType="separate"/>
      </w:r>
      <w:r>
        <w:rPr>
          <w:noProof/>
        </w:rPr>
        <w:t>18</w:t>
      </w:r>
      <w:r w:rsidR="008103EA">
        <w:rPr>
          <w:noProof/>
        </w:rPr>
        <w:fldChar w:fldCharType="end"/>
      </w:r>
    </w:p>
    <w:p w:rsidR="001A4740" w:rsidRDefault="001A474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B: Full Monthly Diffusion Tube Results for 2016</w:t>
      </w:r>
      <w:r>
        <w:rPr>
          <w:noProof/>
        </w:rPr>
        <w:tab/>
      </w:r>
      <w:r w:rsidR="008103EA">
        <w:rPr>
          <w:noProof/>
        </w:rPr>
        <w:fldChar w:fldCharType="begin"/>
      </w:r>
      <w:r>
        <w:rPr>
          <w:noProof/>
        </w:rPr>
        <w:instrText xml:space="preserve"> PAGEREF _Toc487536529 \h </w:instrText>
      </w:r>
      <w:r w:rsidR="008103EA">
        <w:rPr>
          <w:noProof/>
        </w:rPr>
      </w:r>
      <w:r w:rsidR="008103EA">
        <w:rPr>
          <w:noProof/>
        </w:rPr>
        <w:fldChar w:fldCharType="separate"/>
      </w:r>
      <w:r>
        <w:rPr>
          <w:noProof/>
        </w:rPr>
        <w:t>23</w:t>
      </w:r>
      <w:r w:rsidR="008103EA">
        <w:rPr>
          <w:noProof/>
        </w:rPr>
        <w:fldChar w:fldCharType="end"/>
      </w:r>
    </w:p>
    <w:p w:rsidR="001A4740" w:rsidRDefault="001A474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C: Supporting Technical Information / Air Quality Monitoring Data QA/QC</w:t>
      </w:r>
      <w:r>
        <w:rPr>
          <w:noProof/>
        </w:rPr>
        <w:tab/>
      </w:r>
      <w:r w:rsidR="008103EA">
        <w:rPr>
          <w:noProof/>
        </w:rPr>
        <w:fldChar w:fldCharType="begin"/>
      </w:r>
      <w:r>
        <w:rPr>
          <w:noProof/>
        </w:rPr>
        <w:instrText xml:space="preserve"> PAGEREF _Toc487536530 \h </w:instrText>
      </w:r>
      <w:r w:rsidR="008103EA">
        <w:rPr>
          <w:noProof/>
        </w:rPr>
      </w:r>
      <w:r w:rsidR="008103EA">
        <w:rPr>
          <w:noProof/>
        </w:rPr>
        <w:fldChar w:fldCharType="separate"/>
      </w:r>
      <w:r>
        <w:rPr>
          <w:noProof/>
        </w:rPr>
        <w:t>24</w:t>
      </w:r>
      <w:r w:rsidR="008103EA">
        <w:rPr>
          <w:noProof/>
        </w:rPr>
        <w:fldChar w:fldCharType="end"/>
      </w:r>
    </w:p>
    <w:p w:rsidR="001A4740" w:rsidRDefault="001A474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D: Map of Monitoring Locations</w:t>
      </w:r>
      <w:r>
        <w:rPr>
          <w:noProof/>
        </w:rPr>
        <w:tab/>
      </w:r>
      <w:r w:rsidR="008103EA">
        <w:rPr>
          <w:noProof/>
        </w:rPr>
        <w:fldChar w:fldCharType="begin"/>
      </w:r>
      <w:r>
        <w:rPr>
          <w:noProof/>
        </w:rPr>
        <w:instrText xml:space="preserve"> PAGEREF _Toc487536531 \h </w:instrText>
      </w:r>
      <w:r w:rsidR="008103EA">
        <w:rPr>
          <w:noProof/>
        </w:rPr>
      </w:r>
      <w:r w:rsidR="008103EA">
        <w:rPr>
          <w:noProof/>
        </w:rPr>
        <w:fldChar w:fldCharType="separate"/>
      </w:r>
      <w:r>
        <w:rPr>
          <w:noProof/>
        </w:rPr>
        <w:t>27</w:t>
      </w:r>
      <w:r w:rsidR="008103EA">
        <w:rPr>
          <w:noProof/>
        </w:rPr>
        <w:fldChar w:fldCharType="end"/>
      </w:r>
    </w:p>
    <w:p w:rsidR="001A4740" w:rsidRDefault="001A474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E: Summary of Air Quality Objectives in England</w:t>
      </w:r>
      <w:r>
        <w:rPr>
          <w:noProof/>
        </w:rPr>
        <w:tab/>
      </w:r>
      <w:r w:rsidR="008103EA">
        <w:rPr>
          <w:noProof/>
        </w:rPr>
        <w:fldChar w:fldCharType="begin"/>
      </w:r>
      <w:r>
        <w:rPr>
          <w:noProof/>
        </w:rPr>
        <w:instrText xml:space="preserve"> PAGEREF _Toc487536532 \h </w:instrText>
      </w:r>
      <w:r w:rsidR="008103EA">
        <w:rPr>
          <w:noProof/>
        </w:rPr>
      </w:r>
      <w:r w:rsidR="008103EA">
        <w:rPr>
          <w:noProof/>
        </w:rPr>
        <w:fldChar w:fldCharType="separate"/>
      </w:r>
      <w:r>
        <w:rPr>
          <w:noProof/>
        </w:rPr>
        <w:t>28</w:t>
      </w:r>
      <w:r w:rsidR="008103EA">
        <w:rPr>
          <w:noProof/>
        </w:rPr>
        <w:fldChar w:fldCharType="end"/>
      </w:r>
    </w:p>
    <w:p w:rsidR="001A4740" w:rsidRDefault="001A474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Glossary of Terms</w:t>
      </w:r>
      <w:r>
        <w:rPr>
          <w:noProof/>
        </w:rPr>
        <w:tab/>
      </w:r>
      <w:r w:rsidR="008103EA">
        <w:rPr>
          <w:noProof/>
        </w:rPr>
        <w:fldChar w:fldCharType="begin"/>
      </w:r>
      <w:r>
        <w:rPr>
          <w:noProof/>
        </w:rPr>
        <w:instrText xml:space="preserve"> PAGEREF _Toc487536533 \h </w:instrText>
      </w:r>
      <w:r w:rsidR="008103EA">
        <w:rPr>
          <w:noProof/>
        </w:rPr>
      </w:r>
      <w:r w:rsidR="008103EA">
        <w:rPr>
          <w:noProof/>
        </w:rPr>
        <w:fldChar w:fldCharType="separate"/>
      </w:r>
      <w:r>
        <w:rPr>
          <w:noProof/>
        </w:rPr>
        <w:t>29</w:t>
      </w:r>
      <w:r w:rsidR="008103EA">
        <w:rPr>
          <w:noProof/>
        </w:rPr>
        <w:fldChar w:fldCharType="end"/>
      </w:r>
    </w:p>
    <w:p w:rsidR="001A4740" w:rsidRDefault="001A474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References</w:t>
      </w:r>
      <w:r>
        <w:rPr>
          <w:noProof/>
        </w:rPr>
        <w:tab/>
      </w:r>
      <w:r w:rsidR="008103EA">
        <w:rPr>
          <w:noProof/>
        </w:rPr>
        <w:fldChar w:fldCharType="begin"/>
      </w:r>
      <w:r>
        <w:rPr>
          <w:noProof/>
        </w:rPr>
        <w:instrText xml:space="preserve"> PAGEREF _Toc487536534 \h </w:instrText>
      </w:r>
      <w:r w:rsidR="008103EA">
        <w:rPr>
          <w:noProof/>
        </w:rPr>
      </w:r>
      <w:r w:rsidR="008103EA">
        <w:rPr>
          <w:noProof/>
        </w:rPr>
        <w:fldChar w:fldCharType="separate"/>
      </w:r>
      <w:r>
        <w:rPr>
          <w:noProof/>
        </w:rPr>
        <w:t>30</w:t>
      </w:r>
      <w:r w:rsidR="008103EA">
        <w:rPr>
          <w:noProof/>
        </w:rPr>
        <w:fldChar w:fldCharType="end"/>
      </w:r>
    </w:p>
    <w:p w:rsidR="00E80D30" w:rsidRPr="00BE1965" w:rsidRDefault="008103EA" w:rsidP="00F07A4D">
      <w:pPr>
        <w:pStyle w:val="BodyText"/>
        <w:tabs>
          <w:tab w:val="right" w:leader="dot" w:pos="9072"/>
        </w:tabs>
        <w:ind w:right="2124"/>
        <w:rPr>
          <w:b/>
          <w:color w:val="00AF41"/>
        </w:rPr>
      </w:pPr>
      <w:r>
        <w:rPr>
          <w:b/>
          <w:color w:val="00AF41"/>
        </w:rPr>
        <w:fldChar w:fldCharType="end"/>
      </w:r>
      <w:r w:rsidR="00E80D30" w:rsidRPr="00BE1965">
        <w:rPr>
          <w:b/>
          <w:color w:val="00AF41"/>
        </w:rPr>
        <w:t>List of Tables</w:t>
      </w:r>
    </w:p>
    <w:p w:rsidR="00351FB5" w:rsidRDefault="008103EA">
      <w:pPr>
        <w:pStyle w:val="TableofFigures"/>
        <w:rPr>
          <w:rFonts w:asciiTheme="minorHAnsi" w:eastAsiaTheme="minorEastAsia" w:hAnsiTheme="minorHAnsi" w:cstheme="minorBidi"/>
          <w:noProof/>
          <w:sz w:val="22"/>
          <w:szCs w:val="22"/>
          <w:lang w:eastAsia="en-GB"/>
        </w:rPr>
      </w:pPr>
      <w:r w:rsidRPr="008103EA">
        <w:rPr>
          <w:b/>
          <w:color w:val="00AF41"/>
        </w:rPr>
        <w:fldChar w:fldCharType="begin"/>
      </w:r>
      <w:r w:rsidR="00376E9D">
        <w:rPr>
          <w:b/>
          <w:color w:val="00AF41"/>
        </w:rPr>
        <w:instrText xml:space="preserve"> TOC \h \z \c "Table" </w:instrText>
      </w:r>
      <w:r w:rsidRPr="008103EA">
        <w:rPr>
          <w:b/>
          <w:color w:val="00AF41"/>
        </w:rPr>
        <w:fldChar w:fldCharType="separate"/>
      </w:r>
      <w:hyperlink w:anchor="_Toc483485103" w:history="1">
        <w:r w:rsidR="00351FB5" w:rsidRPr="00607E46">
          <w:rPr>
            <w:rStyle w:val="Hyperlink"/>
            <w:noProof/>
          </w:rPr>
          <w:t>Table 2.1 – Progress on Measures to Improve Air Quality</w:t>
        </w:r>
        <w:r w:rsidR="00351FB5">
          <w:rPr>
            <w:noProof/>
            <w:webHidden/>
          </w:rPr>
          <w:tab/>
        </w:r>
        <w:r>
          <w:rPr>
            <w:noProof/>
            <w:webHidden/>
          </w:rPr>
          <w:fldChar w:fldCharType="begin"/>
        </w:r>
        <w:r w:rsidR="00351FB5">
          <w:rPr>
            <w:noProof/>
            <w:webHidden/>
          </w:rPr>
          <w:instrText xml:space="preserve"> PAGEREF _Toc483485103 \h </w:instrText>
        </w:r>
        <w:r>
          <w:rPr>
            <w:noProof/>
            <w:webHidden/>
          </w:rPr>
        </w:r>
        <w:r>
          <w:rPr>
            <w:noProof/>
            <w:webHidden/>
          </w:rPr>
          <w:fldChar w:fldCharType="separate"/>
        </w:r>
        <w:r w:rsidR="00697111">
          <w:rPr>
            <w:noProof/>
            <w:webHidden/>
          </w:rPr>
          <w:t>11</w:t>
        </w:r>
        <w:r>
          <w:rPr>
            <w:noProof/>
            <w:webHidden/>
          </w:rPr>
          <w:fldChar w:fldCharType="end"/>
        </w:r>
      </w:hyperlink>
    </w:p>
    <w:p w:rsidR="00F07A4D" w:rsidRPr="00F07A4D" w:rsidRDefault="008103EA">
      <w:pPr>
        <w:pStyle w:val="BodyText"/>
        <w:rPr>
          <w:b/>
          <w:color w:val="00AF41"/>
          <w:sz w:val="16"/>
          <w:szCs w:val="16"/>
        </w:rPr>
      </w:pPr>
      <w:r>
        <w:rPr>
          <w:b/>
          <w:color w:val="00AF41"/>
        </w:rPr>
        <w:fldChar w:fldCharType="end"/>
      </w:r>
    </w:p>
    <w:p w:rsidR="00E80D30" w:rsidRDefault="00E80D30">
      <w:pPr>
        <w:pStyle w:val="BodyText"/>
        <w:rPr>
          <w:b/>
          <w:color w:val="00AF41"/>
        </w:rPr>
      </w:pPr>
      <w:r w:rsidRPr="00BE1965">
        <w:rPr>
          <w:b/>
          <w:color w:val="00AF41"/>
        </w:rPr>
        <w:t>List of Figures</w:t>
      </w:r>
    </w:p>
    <w:p w:rsidR="00F07A4D" w:rsidRPr="00F07A4D" w:rsidRDefault="00F07A4D">
      <w:pPr>
        <w:pStyle w:val="BodyText"/>
      </w:pPr>
      <w:r w:rsidRPr="00F07A4D">
        <w:t>Figure A.1 Trends in Annual Mean NO</w:t>
      </w:r>
      <w:r w:rsidRPr="00F07A4D">
        <w:rPr>
          <w:vertAlign w:val="subscript"/>
        </w:rPr>
        <w:t>2</w:t>
      </w:r>
      <w:r w:rsidRPr="00F07A4D">
        <w:t xml:space="preserve"> Concentrations</w:t>
      </w:r>
      <w:r>
        <w:t xml:space="preserve"> .......................................... 23</w:t>
      </w:r>
    </w:p>
    <w:p w:rsidR="009A6343" w:rsidRPr="008603A5" w:rsidRDefault="005E7F43" w:rsidP="00961D5C">
      <w:pPr>
        <w:pStyle w:val="Heading1"/>
      </w:pPr>
      <w:bookmarkStart w:id="15" w:name="_Toc445216650"/>
      <w:bookmarkStart w:id="16" w:name="_Toc487536515"/>
      <w:bookmarkStart w:id="17" w:name="_Toc72901069"/>
      <w:bookmarkStart w:id="18" w:name="_Toc149629790"/>
      <w:bookmarkStart w:id="19" w:name="_Toc149633777"/>
      <w:r>
        <w:lastRenderedPageBreak/>
        <w:t>Local Air Quality Management</w:t>
      </w:r>
      <w:bookmarkEnd w:id="15"/>
      <w:bookmarkEnd w:id="16"/>
    </w:p>
    <w:p w:rsidR="005E7F43" w:rsidRDefault="005E7F43" w:rsidP="001C2AF6">
      <w:pPr>
        <w:pStyle w:val="Style1"/>
        <w:jc w:val="both"/>
      </w:pPr>
      <w:r w:rsidRPr="004D7558">
        <w:t>This report provides a</w:t>
      </w:r>
      <w:r>
        <w:t>n</w:t>
      </w:r>
      <w:r w:rsidRPr="004D7558">
        <w:t xml:space="preserve"> overview of air quality in </w:t>
      </w:r>
      <w:r w:rsidR="004F145E" w:rsidRPr="00731D94">
        <w:t>Oadby and Wigston Borough Council</w:t>
      </w:r>
      <w:r w:rsidRPr="00731D94">
        <w:t xml:space="preserve"> during </w:t>
      </w:r>
      <w:r w:rsidR="00731D94" w:rsidRPr="00731D94">
        <w:t>2016</w:t>
      </w:r>
      <w:r w:rsidRPr="00731D94">
        <w:t>. It fulfils the requirements of</w:t>
      </w:r>
      <w:r w:rsidRPr="004D7558">
        <w:t xml:space="preserve"> Local Air Quality Management (LAQM) as set out in Part IV of the Environment Act (1995) and the relevant Policy an</w:t>
      </w:r>
      <w:r>
        <w:t>d Technical Guidance documents.</w:t>
      </w:r>
    </w:p>
    <w:p w:rsidR="005E7F43" w:rsidRDefault="005E7F43" w:rsidP="001C2AF6">
      <w:pPr>
        <w:pStyle w:val="Style1"/>
        <w:jc w:val="both"/>
      </w:pPr>
      <w:r w:rsidRPr="004D7558">
        <w:t>The LAQM process places an obligation on all local authorities to regularly review and assess air quality in their areas, and to determine whether or not the air quality objecti</w:t>
      </w:r>
      <w:r>
        <w:t xml:space="preserve">ves are likely to be achieved. </w:t>
      </w:r>
      <w:r w:rsidRPr="004D7558">
        <w:t>Where an exceed</w:t>
      </w:r>
      <w:r>
        <w:t>a</w:t>
      </w:r>
      <w:r w:rsidRPr="004D7558">
        <w:t xml:space="preserve">nce is considered likely the local authority must declare an </w:t>
      </w:r>
      <w:r>
        <w:t>Air Quality Management Area (</w:t>
      </w:r>
      <w:r w:rsidRPr="004D7558">
        <w:t>AQMA</w:t>
      </w:r>
      <w:r>
        <w:t>)</w:t>
      </w:r>
      <w:r w:rsidRPr="004D7558">
        <w:t xml:space="preserve"> and prepare an Air Quality Action Plan (AQAP) setting out the measures it intends to put in place in pursuit of the</w:t>
      </w:r>
      <w:r>
        <w:t xml:space="preserve"> objectives. </w:t>
      </w:r>
      <w:r w:rsidRPr="004D7558">
        <w:t xml:space="preserve">This Annual Status Report (ASR) is an annual requirement showing the strategies employed by </w:t>
      </w:r>
      <w:r w:rsidR="004F145E" w:rsidRPr="00731D94">
        <w:t>Oadby and Wigston Borough Council</w:t>
      </w:r>
      <w:r w:rsidRPr="00731D94">
        <w:t xml:space="preserve"> to improve air quality</w:t>
      </w:r>
      <w:r w:rsidR="00705436" w:rsidRPr="00731D94">
        <w:t xml:space="preserve"> and any progress th</w:t>
      </w:r>
      <w:r w:rsidR="00705436">
        <w:t>at has been made</w:t>
      </w:r>
      <w:r>
        <w:t>.</w:t>
      </w:r>
    </w:p>
    <w:p w:rsidR="009A6343" w:rsidRPr="008603A5" w:rsidRDefault="002037CD" w:rsidP="001C2AF6">
      <w:pPr>
        <w:pStyle w:val="Style1"/>
        <w:jc w:val="both"/>
      </w:pPr>
      <w:r>
        <w:t>The</w:t>
      </w:r>
      <w:r w:rsidR="009A6343">
        <w:t xml:space="preserve"> statutory</w:t>
      </w:r>
      <w:r w:rsidR="009A6343" w:rsidRPr="008603A5">
        <w:t xml:space="preserve"> air quality objectives applicable to </w:t>
      </w:r>
      <w:r w:rsidR="009A6343" w:rsidRPr="008F2A16">
        <w:t>LAQM in England</w:t>
      </w:r>
      <w:r>
        <w:t xml:space="preserve"> </w:t>
      </w:r>
      <w:r w:rsidRPr="008A5145">
        <w:rPr>
          <w:lang w:eastAsia="en-GB"/>
        </w:rPr>
        <w:t xml:space="preserve">can be found in </w:t>
      </w:r>
      <w:fldSimple w:instr=" REF _Ref447720229 \h  \* MERGEFORMAT ">
        <w:r w:rsidR="00697111">
          <w:t>Table E.</w:t>
        </w:r>
        <w:r w:rsidR="00697111">
          <w:rPr>
            <w:noProof/>
          </w:rPr>
          <w:t>1</w:t>
        </w:r>
      </w:fldSimple>
      <w:r w:rsidR="007666C2">
        <w:rPr>
          <w:lang w:eastAsia="en-GB"/>
        </w:rPr>
        <w:t xml:space="preserve"> </w:t>
      </w:r>
      <w:r w:rsidRPr="008A5145">
        <w:rPr>
          <w:lang w:eastAsia="en-GB"/>
        </w:rPr>
        <w:t>in</w:t>
      </w:r>
      <w:r w:rsidRPr="008A5145">
        <w:rPr>
          <w:b/>
          <w:lang w:eastAsia="en-GB"/>
        </w:rPr>
        <w:t xml:space="preserve"> </w:t>
      </w:r>
      <w:r w:rsidRPr="008A5145">
        <w:rPr>
          <w:lang w:eastAsia="en-GB"/>
        </w:rPr>
        <w:t>A</w:t>
      </w:r>
      <w:r w:rsidR="000C2070">
        <w:rPr>
          <w:lang w:eastAsia="en-GB"/>
        </w:rPr>
        <w:t>ppendix</w:t>
      </w:r>
      <w:r w:rsidR="00811407">
        <w:rPr>
          <w:lang w:eastAsia="en-GB"/>
        </w:rPr>
        <w:t xml:space="preserve"> E</w:t>
      </w:r>
      <w:r>
        <w:rPr>
          <w:lang w:eastAsia="en-GB"/>
        </w:rPr>
        <w:t>.</w:t>
      </w:r>
    </w:p>
    <w:p w:rsidR="00F95C9A" w:rsidRDefault="001D27D0" w:rsidP="00961D5C">
      <w:pPr>
        <w:pStyle w:val="Heading1"/>
      </w:pPr>
      <w:bookmarkStart w:id="20" w:name="_Toc445216651"/>
      <w:bookmarkStart w:id="21" w:name="_Toc487536516"/>
      <w:r>
        <w:lastRenderedPageBreak/>
        <w:t xml:space="preserve">Actions to </w:t>
      </w:r>
      <w:r w:rsidR="002A688B">
        <w:t>I</w:t>
      </w:r>
      <w:r>
        <w:t xml:space="preserve">mprove </w:t>
      </w:r>
      <w:r w:rsidR="002A688B">
        <w:t>A</w:t>
      </w:r>
      <w:r>
        <w:t xml:space="preserve">ir </w:t>
      </w:r>
      <w:r w:rsidR="002A688B">
        <w:t>Q</w:t>
      </w:r>
      <w:r>
        <w:t>uality</w:t>
      </w:r>
      <w:bookmarkEnd w:id="20"/>
      <w:bookmarkEnd w:id="21"/>
    </w:p>
    <w:p w:rsidR="00D34643" w:rsidRDefault="00D34643" w:rsidP="00F20F26">
      <w:pPr>
        <w:pStyle w:val="Heading2"/>
      </w:pPr>
      <w:bookmarkStart w:id="22" w:name="_Toc445216652"/>
      <w:bookmarkStart w:id="23" w:name="_Toc487536517"/>
      <w:r>
        <w:t>Air Quality Management Areas</w:t>
      </w:r>
      <w:bookmarkEnd w:id="22"/>
      <w:bookmarkEnd w:id="23"/>
    </w:p>
    <w:p w:rsidR="00731D94" w:rsidRDefault="00731D94" w:rsidP="001C2AF6">
      <w:pPr>
        <w:pStyle w:val="Style1"/>
        <w:jc w:val="both"/>
      </w:pPr>
      <w:r>
        <w:t>Air Quality Management Areas (AQMAs) are declared when there is an exceedance or likely exceedance of an air quality objective. After declaration, the authority must prepare an Air Quality Action Plan (AQAP) within 12-18 months setting out measures it intends to put in place in pursuit of the objectives.</w:t>
      </w:r>
    </w:p>
    <w:p w:rsidR="009F2763" w:rsidRPr="00731D94" w:rsidRDefault="00731D94" w:rsidP="001C2AF6">
      <w:pPr>
        <w:pStyle w:val="Style1"/>
        <w:jc w:val="both"/>
      </w:pPr>
      <w:r w:rsidRPr="002979E8">
        <w:t xml:space="preserve">Oadby and Wigston </w:t>
      </w:r>
      <w:r>
        <w:t>Borough</w:t>
      </w:r>
      <w:r w:rsidRPr="002979E8">
        <w:t xml:space="preserve"> Council</w:t>
      </w:r>
      <w:r>
        <w:rPr>
          <w:color w:val="FF0000"/>
        </w:rPr>
        <w:t xml:space="preserve"> </w:t>
      </w:r>
      <w:r>
        <w:t xml:space="preserve">currently </w:t>
      </w:r>
      <w:proofErr w:type="gramStart"/>
      <w:r>
        <w:t>does</w:t>
      </w:r>
      <w:proofErr w:type="gramEnd"/>
      <w:r>
        <w:t xml:space="preserve"> not have any AQMAs. </w:t>
      </w:r>
      <w:r w:rsidR="00E95C47" w:rsidRPr="00C24DBB">
        <w:t xml:space="preserve">For reference, </w:t>
      </w:r>
      <w:r w:rsidR="00E95C47" w:rsidRPr="00B740AC">
        <w:t>a map</w:t>
      </w:r>
      <w:r w:rsidR="00E95C47" w:rsidRPr="000F02BA">
        <w:t xml:space="preserve"> of </w:t>
      </w:r>
      <w:r w:rsidR="004F145E" w:rsidRPr="00731D94">
        <w:t>Oadby and Wigston Borough Council</w:t>
      </w:r>
      <w:r w:rsidR="00E95C47" w:rsidRPr="00731D94">
        <w:t>’s</w:t>
      </w:r>
      <w:r w:rsidR="00E95C47" w:rsidRPr="000F02BA">
        <w:t xml:space="preserve"> </w:t>
      </w:r>
      <w:r w:rsidR="00E95C47">
        <w:t>monitoring locations is available in Appendix D.</w:t>
      </w:r>
    </w:p>
    <w:p w:rsidR="00DD270B" w:rsidRPr="000F02BA" w:rsidRDefault="00DD270B" w:rsidP="000F02BA">
      <w:pPr>
        <w:tabs>
          <w:tab w:val="left" w:pos="284"/>
        </w:tabs>
        <w:rPr>
          <w:rFonts w:cs="Arial"/>
          <w:sz w:val="16"/>
        </w:rPr>
      </w:pPr>
    </w:p>
    <w:p w:rsidR="0007237A" w:rsidRPr="0007237A" w:rsidRDefault="0007237A" w:rsidP="0007237A">
      <w:pPr>
        <w:pStyle w:val="Heading2"/>
      </w:pPr>
      <w:bookmarkStart w:id="24" w:name="_Toc476913738"/>
      <w:bookmarkStart w:id="25" w:name="_Toc476913917"/>
      <w:bookmarkStart w:id="26" w:name="_Toc476913984"/>
      <w:bookmarkStart w:id="27" w:name="_Toc476914145"/>
      <w:bookmarkStart w:id="28" w:name="_Toc476914251"/>
      <w:bookmarkStart w:id="29" w:name="_Toc476918128"/>
      <w:bookmarkStart w:id="30" w:name="_Toc487536518"/>
      <w:bookmarkEnd w:id="24"/>
      <w:bookmarkEnd w:id="25"/>
      <w:bookmarkEnd w:id="26"/>
      <w:bookmarkEnd w:id="27"/>
      <w:bookmarkEnd w:id="28"/>
      <w:bookmarkEnd w:id="29"/>
      <w:r>
        <w:t xml:space="preserve">Progress and Impact of Measures to address Air Quality in </w:t>
      </w:r>
      <w:r w:rsidR="004F145E" w:rsidRPr="000F5D7D">
        <w:rPr>
          <w:color w:val="00B050"/>
        </w:rPr>
        <w:t>Oadby and Wigston Borough Council</w:t>
      </w:r>
      <w:bookmarkEnd w:id="30"/>
    </w:p>
    <w:p w:rsidR="001502E1" w:rsidRPr="001502E1" w:rsidRDefault="00A24B6D" w:rsidP="001502E1">
      <w:pPr>
        <w:pStyle w:val="Indent1"/>
        <w:ind w:left="0" w:right="509" w:firstLine="0"/>
        <w:rPr>
          <w:rFonts w:ascii="Arial" w:hAnsi="Arial" w:cs="Arial"/>
          <w:szCs w:val="24"/>
        </w:rPr>
      </w:pPr>
      <w:bookmarkStart w:id="31" w:name="_Toc219711651"/>
      <w:bookmarkStart w:id="32" w:name="_Toc219713509"/>
      <w:bookmarkStart w:id="33" w:name="_Toc72901079"/>
      <w:bookmarkEnd w:id="17"/>
      <w:bookmarkEnd w:id="31"/>
      <w:bookmarkEnd w:id="32"/>
      <w:proofErr w:type="spellStart"/>
      <w:r w:rsidRPr="001502E1">
        <w:rPr>
          <w:rFonts w:ascii="Arial" w:hAnsi="Arial" w:cs="Arial"/>
          <w:szCs w:val="24"/>
        </w:rPr>
        <w:t>Defra’s</w:t>
      </w:r>
      <w:proofErr w:type="spellEnd"/>
      <w:r w:rsidRPr="001502E1">
        <w:rPr>
          <w:rFonts w:ascii="Arial" w:hAnsi="Arial" w:cs="Arial"/>
          <w:szCs w:val="24"/>
        </w:rPr>
        <w:t xml:space="preserve"> appraisal of last year’s </w:t>
      </w:r>
      <w:r w:rsidR="00DD270B" w:rsidRPr="001502E1">
        <w:rPr>
          <w:rFonts w:ascii="Arial" w:hAnsi="Arial" w:cs="Arial"/>
          <w:szCs w:val="24"/>
        </w:rPr>
        <w:t>ASR</w:t>
      </w:r>
      <w:r w:rsidR="00F35356">
        <w:rPr>
          <w:rFonts w:ascii="Arial" w:hAnsi="Arial" w:cs="Arial"/>
          <w:szCs w:val="24"/>
        </w:rPr>
        <w:t xml:space="preserve"> </w:t>
      </w:r>
      <w:r w:rsidR="008470A3">
        <w:rPr>
          <w:rFonts w:ascii="Arial" w:hAnsi="Arial" w:cs="Arial"/>
          <w:szCs w:val="24"/>
        </w:rPr>
        <w:t xml:space="preserve">2016 from </w:t>
      </w:r>
      <w:r w:rsidR="00F35356">
        <w:rPr>
          <w:rFonts w:ascii="Arial" w:hAnsi="Arial" w:cs="Arial"/>
          <w:szCs w:val="24"/>
        </w:rPr>
        <w:t>Oadby and Wigston Borough Council</w:t>
      </w:r>
      <w:r w:rsidRPr="001502E1">
        <w:rPr>
          <w:rFonts w:ascii="Arial" w:hAnsi="Arial" w:cs="Arial"/>
          <w:szCs w:val="24"/>
        </w:rPr>
        <w:t xml:space="preserve"> concluded</w:t>
      </w:r>
      <w:r w:rsidR="001502E1" w:rsidRPr="001502E1">
        <w:rPr>
          <w:rFonts w:ascii="Arial" w:hAnsi="Arial" w:cs="Arial"/>
          <w:szCs w:val="24"/>
        </w:rPr>
        <w:t>:</w:t>
      </w:r>
    </w:p>
    <w:p w:rsidR="001502E1" w:rsidRPr="00E477A6" w:rsidRDefault="001502E1" w:rsidP="001502E1">
      <w:pPr>
        <w:rPr>
          <w:sz w:val="22"/>
        </w:rPr>
      </w:pPr>
    </w:p>
    <w:p w:rsidR="001502E1" w:rsidRDefault="001502E1" w:rsidP="001502E1">
      <w:pPr>
        <w:pStyle w:val="Indent1"/>
        <w:numPr>
          <w:ilvl w:val="0"/>
          <w:numId w:val="47"/>
        </w:numPr>
        <w:ind w:right="509"/>
        <w:rPr>
          <w:rFonts w:ascii="Arial" w:hAnsi="Arial"/>
          <w:sz w:val="22"/>
        </w:rPr>
      </w:pPr>
      <w:r>
        <w:rPr>
          <w:rFonts w:ascii="Arial" w:hAnsi="Arial"/>
          <w:sz w:val="22"/>
        </w:rPr>
        <w:t>Site 11, Canal St/ Blaby Rd, is very close to the AQO and the LA should take steps to closely monitor this location in case the level of NO</w:t>
      </w:r>
      <w:r w:rsidRPr="00E477A6">
        <w:rPr>
          <w:rFonts w:ascii="Arial" w:hAnsi="Arial"/>
          <w:sz w:val="22"/>
          <w:vertAlign w:val="subscript"/>
        </w:rPr>
        <w:t>2</w:t>
      </w:r>
      <w:r>
        <w:rPr>
          <w:rFonts w:ascii="Arial" w:hAnsi="Arial"/>
          <w:sz w:val="22"/>
        </w:rPr>
        <w:t xml:space="preserve"> increases. In which case, the LA should undertake a Detailed Assessment. </w:t>
      </w:r>
    </w:p>
    <w:p w:rsidR="001502E1" w:rsidRPr="00E477A6" w:rsidRDefault="001502E1" w:rsidP="001502E1">
      <w:pPr>
        <w:pStyle w:val="Indent1"/>
        <w:numPr>
          <w:ilvl w:val="0"/>
          <w:numId w:val="47"/>
        </w:numPr>
        <w:ind w:right="509"/>
        <w:rPr>
          <w:rFonts w:ascii="Arial" w:hAnsi="Arial"/>
          <w:sz w:val="22"/>
        </w:rPr>
      </w:pPr>
      <w:r>
        <w:rPr>
          <w:rFonts w:ascii="Arial" w:hAnsi="Arial"/>
          <w:sz w:val="22"/>
        </w:rPr>
        <w:t xml:space="preserve"> </w:t>
      </w:r>
      <w:r w:rsidRPr="00E477A6">
        <w:rPr>
          <w:rFonts w:ascii="Arial" w:hAnsi="Arial"/>
          <w:sz w:val="22"/>
        </w:rPr>
        <w:t xml:space="preserve">The map showing the locations of the DTs </w:t>
      </w:r>
      <w:r>
        <w:rPr>
          <w:rFonts w:ascii="Arial" w:hAnsi="Arial"/>
          <w:sz w:val="22"/>
        </w:rPr>
        <w:t xml:space="preserve">is clear and this should be continued in future reports. </w:t>
      </w:r>
    </w:p>
    <w:p w:rsidR="00A24B6D" w:rsidRPr="000F02BA" w:rsidRDefault="00A24B6D" w:rsidP="00963A62">
      <w:pPr>
        <w:pStyle w:val="Style1"/>
      </w:pPr>
      <w:r w:rsidRPr="000F02BA">
        <w:t xml:space="preserve"> </w:t>
      </w:r>
    </w:p>
    <w:p w:rsidR="007641D7" w:rsidRDefault="007641D7" w:rsidP="007641D7">
      <w:pPr>
        <w:spacing w:line="360" w:lineRule="auto"/>
        <w:jc w:val="both"/>
      </w:pPr>
      <w:r w:rsidRPr="00932C21">
        <w:t xml:space="preserve">Oadby and Wigston </w:t>
      </w:r>
      <w:r>
        <w:t>Borough</w:t>
      </w:r>
      <w:r w:rsidRPr="00932C21">
        <w:t xml:space="preserve"> Council have not identified any other factors likely to have an impact on air quality. </w:t>
      </w:r>
    </w:p>
    <w:p w:rsidR="007641D7" w:rsidRDefault="007641D7" w:rsidP="007641D7">
      <w:pPr>
        <w:spacing w:line="360" w:lineRule="auto"/>
        <w:jc w:val="both"/>
        <w:rPr>
          <w:sz w:val="22"/>
          <w:szCs w:val="22"/>
        </w:rPr>
      </w:pPr>
    </w:p>
    <w:p w:rsidR="007641D7" w:rsidRPr="00BC10AF" w:rsidRDefault="007641D7" w:rsidP="007641D7">
      <w:pPr>
        <w:spacing w:line="360" w:lineRule="auto"/>
        <w:jc w:val="both"/>
      </w:pPr>
      <w:r w:rsidRPr="00BC10AF">
        <w:t>This Updating a</w:t>
      </w:r>
      <w:r w:rsidR="008470A3">
        <w:t>nd Screening Assessment for 2017</w:t>
      </w:r>
      <w:r w:rsidRPr="00BC10AF">
        <w:t xml:space="preserve"> </w:t>
      </w:r>
      <w:r w:rsidR="008470A3">
        <w:t>has</w:t>
      </w:r>
      <w:r w:rsidRPr="00BC10AF">
        <w:t xml:space="preserve"> not identif</w:t>
      </w:r>
      <w:r w:rsidR="002876EB">
        <w:t>ied</w:t>
      </w:r>
      <w:r w:rsidRPr="00BC10AF">
        <w:t xml:space="preserve"> the need to proceed to a detailed assessment f</w:t>
      </w:r>
      <w:r w:rsidR="008470A3">
        <w:t>or any pollutant. There were four</w:t>
      </w:r>
      <w:r w:rsidRPr="00BC10AF">
        <w:t xml:space="preserve"> sites where the monitoring results for NO</w:t>
      </w:r>
      <w:r w:rsidRPr="00BC10AF">
        <w:rPr>
          <w:vertAlign w:val="subscript"/>
        </w:rPr>
        <w:t>2</w:t>
      </w:r>
      <w:r w:rsidRPr="00BC10AF">
        <w:t xml:space="preserve"> showed levels close to the objective </w:t>
      </w:r>
      <w:r w:rsidR="008470A3">
        <w:t xml:space="preserve">annual mean </w:t>
      </w:r>
      <w:r w:rsidRPr="00BC10AF">
        <w:t xml:space="preserve">level </w:t>
      </w:r>
      <w:proofErr w:type="gramStart"/>
      <w:r w:rsidRPr="00BC10AF">
        <w:t xml:space="preserve">(40 </w:t>
      </w:r>
      <w:proofErr w:type="spellStart"/>
      <w:r w:rsidRPr="00BC10AF">
        <w:rPr>
          <w:rFonts w:cs="Arial"/>
          <w:iCs/>
        </w:rPr>
        <w:t>μg</w:t>
      </w:r>
      <w:proofErr w:type="spellEnd"/>
      <w:r w:rsidRPr="00BC10AF">
        <w:rPr>
          <w:rFonts w:cs="Arial"/>
          <w:iCs/>
        </w:rPr>
        <w:t>/m</w:t>
      </w:r>
      <w:r w:rsidRPr="00BC10AF">
        <w:rPr>
          <w:rFonts w:cs="Arial"/>
          <w:iCs/>
          <w:vertAlign w:val="superscript"/>
        </w:rPr>
        <w:t>3</w:t>
      </w:r>
      <w:r w:rsidRPr="00BC10AF">
        <w:t>)</w:t>
      </w:r>
      <w:proofErr w:type="gramEnd"/>
      <w:r w:rsidR="008470A3">
        <w:t>. Three of the results</w:t>
      </w:r>
      <w:r w:rsidRPr="00BC10AF">
        <w:t xml:space="preserve"> </w:t>
      </w:r>
      <w:r w:rsidR="008470A3">
        <w:t>did not exceed</w:t>
      </w:r>
      <w:r w:rsidRPr="00BC10AF">
        <w:t xml:space="preserve"> </w:t>
      </w:r>
      <w:proofErr w:type="gramStart"/>
      <w:r w:rsidRPr="00BC10AF">
        <w:t xml:space="preserve">36 </w:t>
      </w:r>
      <w:proofErr w:type="spellStart"/>
      <w:r w:rsidRPr="00BC10AF">
        <w:rPr>
          <w:rFonts w:cs="Arial"/>
          <w:iCs/>
        </w:rPr>
        <w:t>μg</w:t>
      </w:r>
      <w:proofErr w:type="spellEnd"/>
      <w:r w:rsidRPr="00BC10AF">
        <w:rPr>
          <w:rFonts w:cs="Arial"/>
          <w:iCs/>
        </w:rPr>
        <w:t>/m</w:t>
      </w:r>
      <w:r w:rsidRPr="00BC10AF">
        <w:rPr>
          <w:rFonts w:cs="Arial"/>
          <w:iCs/>
          <w:vertAlign w:val="superscript"/>
        </w:rPr>
        <w:t>3</w:t>
      </w:r>
      <w:r w:rsidRPr="00BC10AF">
        <w:t xml:space="preserve"> when considering the levels at the building façade</w:t>
      </w:r>
      <w:proofErr w:type="gramEnd"/>
      <w:r w:rsidRPr="00BC10AF">
        <w:t xml:space="preserve">. </w:t>
      </w:r>
      <w:r w:rsidR="00571E7C">
        <w:t xml:space="preserve">One result was 37.6 requiring further monitoring to be undertaken </w:t>
      </w:r>
      <w:proofErr w:type="gramStart"/>
      <w:r w:rsidRPr="00BC10AF">
        <w:t>The</w:t>
      </w:r>
      <w:proofErr w:type="gramEnd"/>
      <w:r w:rsidRPr="00BC10AF">
        <w:t xml:space="preserve"> </w:t>
      </w:r>
      <w:r w:rsidR="00571E7C">
        <w:t xml:space="preserve">monitoring has shown the </w:t>
      </w:r>
      <w:r w:rsidRPr="00BC10AF">
        <w:t xml:space="preserve">sites </w:t>
      </w:r>
      <w:r w:rsidR="00571E7C">
        <w:t>have shown</w:t>
      </w:r>
      <w:r w:rsidRPr="00BC10AF">
        <w:t xml:space="preserve"> a gradual reduction in NO</w:t>
      </w:r>
      <w:r w:rsidRPr="00BC10AF">
        <w:rPr>
          <w:vertAlign w:val="subscript"/>
        </w:rPr>
        <w:t>2</w:t>
      </w:r>
      <w:r w:rsidRPr="00BC10AF">
        <w:t xml:space="preserve"> levels since 2003 and therefore they only required further monitoring to ensure the concentrations do not exceed the </w:t>
      </w:r>
      <w:r w:rsidR="00571E7C">
        <w:t xml:space="preserve">Air Quality </w:t>
      </w:r>
      <w:r w:rsidRPr="00BC10AF">
        <w:t xml:space="preserve">objective levels. </w:t>
      </w:r>
    </w:p>
    <w:p w:rsidR="007641D7" w:rsidRDefault="007641D7" w:rsidP="007641D7">
      <w:pPr>
        <w:spacing w:line="360" w:lineRule="auto"/>
        <w:jc w:val="both"/>
      </w:pPr>
      <w:r w:rsidRPr="00932C21">
        <w:lastRenderedPageBreak/>
        <w:t xml:space="preserve">The next proposed action by Oadby and Wigston </w:t>
      </w:r>
      <w:r>
        <w:t>Borough</w:t>
      </w:r>
      <w:r w:rsidRPr="00932C21">
        <w:t xml:space="preserve"> Council on air q</w:t>
      </w:r>
      <w:r>
        <w:t>uality is completion of the 2018</w:t>
      </w:r>
      <w:r w:rsidRPr="00932C21">
        <w:t xml:space="preserve"> </w:t>
      </w:r>
      <w:r>
        <w:t xml:space="preserve">USA </w:t>
      </w:r>
      <w:r w:rsidRPr="00932C21">
        <w:t>Progress Report.</w:t>
      </w:r>
    </w:p>
    <w:p w:rsidR="002862B3" w:rsidRPr="008603A5" w:rsidRDefault="002862B3" w:rsidP="00963A62">
      <w:pPr>
        <w:pStyle w:val="Style1"/>
      </w:pPr>
    </w:p>
    <w:p w:rsidR="00BB58FC" w:rsidRPr="008603A5" w:rsidRDefault="00BB58FC" w:rsidP="004151C4">
      <w:pPr>
        <w:sectPr w:rsidR="00BB58FC" w:rsidRPr="008603A5" w:rsidSect="002E7912">
          <w:footerReference w:type="default" r:id="rId13"/>
          <w:pgSz w:w="11906" w:h="16838" w:code="9"/>
          <w:pgMar w:top="1702" w:right="1418" w:bottom="1134" w:left="1418" w:header="964" w:footer="454" w:gutter="0"/>
          <w:cols w:space="708"/>
          <w:docGrid w:linePitch="360"/>
        </w:sectPr>
      </w:pPr>
    </w:p>
    <w:p w:rsidR="00376E9D" w:rsidRDefault="00376E9D" w:rsidP="00376E9D">
      <w:pPr>
        <w:pStyle w:val="Caption"/>
        <w:keepNext/>
      </w:pPr>
      <w:bookmarkStart w:id="34" w:name="_Ref478545870"/>
      <w:bookmarkStart w:id="35" w:name="_Toc483485103"/>
      <w:proofErr w:type="gramStart"/>
      <w:r>
        <w:lastRenderedPageBreak/>
        <w:t xml:space="preserve">Table </w:t>
      </w:r>
      <w:r w:rsidR="008103EA">
        <w:fldChar w:fldCharType="begin"/>
      </w:r>
      <w:r w:rsidR="0036111A">
        <w:instrText xml:space="preserve"> STYLEREF 1 \s </w:instrText>
      </w:r>
      <w:r w:rsidR="008103EA">
        <w:fldChar w:fldCharType="separate"/>
      </w:r>
      <w:r w:rsidR="00697111">
        <w:rPr>
          <w:noProof/>
        </w:rPr>
        <w:t>2</w:t>
      </w:r>
      <w:r w:rsidR="008103EA">
        <w:fldChar w:fldCharType="end"/>
      </w:r>
      <w:r>
        <w:t>.</w:t>
      </w:r>
      <w:proofErr w:type="gramEnd"/>
      <w:r w:rsidR="008103EA">
        <w:fldChar w:fldCharType="begin"/>
      </w:r>
      <w:r>
        <w:instrText xml:space="preserve"> SEQ Table \* ARABIC \s 1 </w:instrText>
      </w:r>
      <w:r w:rsidR="008103EA">
        <w:fldChar w:fldCharType="separate"/>
      </w:r>
      <w:r w:rsidR="00697111">
        <w:rPr>
          <w:noProof/>
        </w:rPr>
        <w:t>1</w:t>
      </w:r>
      <w:r w:rsidR="008103EA">
        <w:fldChar w:fldCharType="end"/>
      </w:r>
      <w:bookmarkEnd w:id="34"/>
      <w:r>
        <w:t xml:space="preserve"> – </w:t>
      </w:r>
      <w:r w:rsidRPr="008603A5">
        <w:t>Progress on Measures to Improve Air Qualit</w:t>
      </w:r>
      <w:r>
        <w:t>y</w:t>
      </w:r>
      <w:bookmarkEnd w:id="35"/>
    </w:p>
    <w:p w:rsidR="00EA0E7C" w:rsidRDefault="00EA0E7C" w:rsidP="00831177">
      <w:pPr>
        <w:pStyle w:val="Caption"/>
      </w:pPr>
      <w:bookmarkStart w:id="36" w:name="_MON_1550668485"/>
      <w:bookmarkStart w:id="37" w:name="_MON_1550668542"/>
      <w:bookmarkStart w:id="38" w:name="_MON_1550668555"/>
      <w:bookmarkStart w:id="39" w:name="_MON_1550663683"/>
      <w:bookmarkStart w:id="40" w:name="_MON_1550667600"/>
      <w:bookmarkStart w:id="41" w:name="_MON_1550668460"/>
      <w:bookmarkStart w:id="42" w:name="_MON_1550668468"/>
      <w:bookmarkEnd w:id="36"/>
      <w:bookmarkEnd w:id="37"/>
      <w:bookmarkEnd w:id="38"/>
      <w:bookmarkEnd w:id="39"/>
      <w:bookmarkEnd w:id="40"/>
      <w:bookmarkEnd w:id="41"/>
      <w:bookmarkEnd w:id="42"/>
    </w:p>
    <w:tbl>
      <w:tblPr>
        <w:tblW w:w="15594" w:type="dxa"/>
        <w:tblInd w:w="-459" w:type="dxa"/>
        <w:tblLayout w:type="fixed"/>
        <w:tblLook w:val="04A0"/>
      </w:tblPr>
      <w:tblGrid>
        <w:gridCol w:w="866"/>
        <w:gridCol w:w="977"/>
        <w:gridCol w:w="1134"/>
        <w:gridCol w:w="1104"/>
        <w:gridCol w:w="1417"/>
        <w:gridCol w:w="992"/>
        <w:gridCol w:w="1418"/>
        <w:gridCol w:w="1276"/>
        <w:gridCol w:w="1376"/>
        <w:gridCol w:w="1773"/>
        <w:gridCol w:w="1377"/>
        <w:gridCol w:w="1884"/>
      </w:tblGrid>
      <w:tr w:rsidR="00EA0E7C" w:rsidRPr="00EA0E7C" w:rsidTr="00145379">
        <w:trPr>
          <w:trHeight w:val="915"/>
        </w:trPr>
        <w:tc>
          <w:tcPr>
            <w:tcW w:w="866" w:type="dxa"/>
            <w:tcBorders>
              <w:top w:val="single" w:sz="8" w:space="0" w:color="auto"/>
              <w:left w:val="single" w:sz="8" w:space="0" w:color="auto"/>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Measure No.</w:t>
            </w:r>
          </w:p>
        </w:tc>
        <w:tc>
          <w:tcPr>
            <w:tcW w:w="977"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Measure</w:t>
            </w:r>
          </w:p>
        </w:tc>
        <w:tc>
          <w:tcPr>
            <w:tcW w:w="1134"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EU Category</w:t>
            </w:r>
          </w:p>
        </w:tc>
        <w:tc>
          <w:tcPr>
            <w:tcW w:w="1104"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EU Classification</w:t>
            </w:r>
          </w:p>
        </w:tc>
        <w:tc>
          <w:tcPr>
            <w:tcW w:w="1417"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Organisations involved and Funding Source</w:t>
            </w:r>
          </w:p>
        </w:tc>
        <w:tc>
          <w:tcPr>
            <w:tcW w:w="992"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Planning Phase</w:t>
            </w:r>
          </w:p>
        </w:tc>
        <w:tc>
          <w:tcPr>
            <w:tcW w:w="1418"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Implementation Phase</w:t>
            </w:r>
          </w:p>
        </w:tc>
        <w:tc>
          <w:tcPr>
            <w:tcW w:w="1276"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Key Performance Indicator</w:t>
            </w:r>
          </w:p>
        </w:tc>
        <w:tc>
          <w:tcPr>
            <w:tcW w:w="1376"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Reduction in Pollutant / Emission from Measure</w:t>
            </w:r>
          </w:p>
        </w:tc>
        <w:tc>
          <w:tcPr>
            <w:tcW w:w="1773"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Progress to Date</w:t>
            </w:r>
          </w:p>
        </w:tc>
        <w:tc>
          <w:tcPr>
            <w:tcW w:w="1377"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Estimated / Actual Completion Date</w:t>
            </w:r>
          </w:p>
        </w:tc>
        <w:tc>
          <w:tcPr>
            <w:tcW w:w="1884"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Comments / Barriers to implementation </w:t>
            </w:r>
          </w:p>
        </w:tc>
      </w:tr>
      <w:tr w:rsidR="00EB3DF7" w:rsidRPr="00EA0E7C" w:rsidTr="00145379">
        <w:trPr>
          <w:trHeight w:val="465"/>
        </w:trPr>
        <w:tc>
          <w:tcPr>
            <w:tcW w:w="866" w:type="dxa"/>
            <w:tcBorders>
              <w:top w:val="nil"/>
              <w:left w:val="single" w:sz="8" w:space="0" w:color="auto"/>
              <w:bottom w:val="single" w:sz="8" w:space="0" w:color="auto"/>
              <w:right w:val="single" w:sz="8" w:space="0" w:color="auto"/>
            </w:tcBorders>
            <w:shd w:val="clear" w:color="000000" w:fill="CBE9D3"/>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Citrix Keys</w:t>
            </w:r>
          </w:p>
        </w:tc>
        <w:tc>
          <w:tcPr>
            <w:tcW w:w="1134"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Promoting Travel Alternatives</w:t>
            </w:r>
          </w:p>
        </w:tc>
        <w:tc>
          <w:tcPr>
            <w:tcW w:w="1104"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Encourage / Facilitate home-working</w:t>
            </w:r>
          </w:p>
        </w:tc>
        <w:tc>
          <w:tcPr>
            <w:tcW w:w="1417"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Lead + Funded: Local Authority</w:t>
            </w:r>
          </w:p>
        </w:tc>
        <w:tc>
          <w:tcPr>
            <w:tcW w:w="992"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Date</w:t>
            </w:r>
          </w:p>
        </w:tc>
        <w:tc>
          <w:tcPr>
            <w:tcW w:w="1418"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Date</w:t>
            </w:r>
          </w:p>
        </w:tc>
        <w:tc>
          <w:tcPr>
            <w:tcW w:w="1276"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 of x</w:t>
            </w:r>
            <w:proofErr w:type="gramStart"/>
            <w:r w:rsidRPr="00EA0E7C">
              <w:rPr>
                <w:rFonts w:cs="Arial"/>
                <w:color w:val="FF0000"/>
                <w:sz w:val="16"/>
                <w:szCs w:val="16"/>
                <w:lang w:eastAsia="en-GB"/>
              </w:rPr>
              <w:t>..</w:t>
            </w:r>
            <w:proofErr w:type="gramEnd"/>
          </w:p>
        </w:tc>
        <w:tc>
          <w:tcPr>
            <w:tcW w:w="1376"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2%</w:t>
            </w:r>
          </w:p>
        </w:tc>
        <w:tc>
          <w:tcPr>
            <w:tcW w:w="1773"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Implementation on-going</w:t>
            </w:r>
          </w:p>
        </w:tc>
        <w:tc>
          <w:tcPr>
            <w:tcW w:w="1377"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on going</w:t>
            </w:r>
          </w:p>
        </w:tc>
        <w:tc>
          <w:tcPr>
            <w:tcW w:w="1884"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Lengthy Timescale</w:t>
            </w:r>
          </w:p>
        </w:tc>
      </w:tr>
      <w:tr w:rsidR="00EB3DF7" w:rsidRPr="00EA0E7C" w:rsidTr="00145379">
        <w:trPr>
          <w:trHeight w:val="690"/>
        </w:trPr>
        <w:tc>
          <w:tcPr>
            <w:tcW w:w="866" w:type="dxa"/>
            <w:tcBorders>
              <w:top w:val="nil"/>
              <w:left w:val="single" w:sz="8" w:space="0" w:color="auto"/>
              <w:bottom w:val="single" w:sz="8" w:space="0" w:color="auto"/>
              <w:right w:val="single" w:sz="8" w:space="0" w:color="auto"/>
            </w:tcBorders>
            <w:shd w:val="clear" w:color="000000" w:fill="CBE9D3"/>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2</w:t>
            </w:r>
          </w:p>
        </w:tc>
        <w:tc>
          <w:tcPr>
            <w:tcW w:w="977"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Rail for Courses</w:t>
            </w:r>
          </w:p>
        </w:tc>
        <w:tc>
          <w:tcPr>
            <w:tcW w:w="1134"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Promoting Travel Alternatives</w:t>
            </w:r>
          </w:p>
        </w:tc>
        <w:tc>
          <w:tcPr>
            <w:tcW w:w="1104"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Promote use of rail and inland waterways</w:t>
            </w:r>
          </w:p>
        </w:tc>
        <w:tc>
          <w:tcPr>
            <w:tcW w:w="1417"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Lead + Funded: Local Authority</w:t>
            </w:r>
          </w:p>
        </w:tc>
        <w:tc>
          <w:tcPr>
            <w:tcW w:w="992"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Date</w:t>
            </w:r>
          </w:p>
        </w:tc>
        <w:tc>
          <w:tcPr>
            <w:tcW w:w="1418"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Date</w:t>
            </w:r>
          </w:p>
        </w:tc>
        <w:tc>
          <w:tcPr>
            <w:tcW w:w="1276"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 xml:space="preserve"># </w:t>
            </w:r>
            <w:proofErr w:type="gramStart"/>
            <w:r w:rsidRPr="00EA0E7C">
              <w:rPr>
                <w:rFonts w:cs="Arial"/>
                <w:color w:val="FF0000"/>
                <w:sz w:val="16"/>
                <w:szCs w:val="16"/>
                <w:lang w:eastAsia="en-GB"/>
              </w:rPr>
              <w:t>of</w:t>
            </w:r>
            <w:proofErr w:type="gramEnd"/>
            <w:r w:rsidRPr="00EA0E7C">
              <w:rPr>
                <w:rFonts w:cs="Arial"/>
                <w:color w:val="FF0000"/>
                <w:sz w:val="16"/>
                <w:szCs w:val="16"/>
                <w:lang w:eastAsia="en-GB"/>
              </w:rPr>
              <w:t xml:space="preserve"> y..</w:t>
            </w:r>
          </w:p>
        </w:tc>
        <w:tc>
          <w:tcPr>
            <w:tcW w:w="1376"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0.2 µg/m</w:t>
            </w:r>
            <w:r w:rsidRPr="00EA0E7C">
              <w:rPr>
                <w:rFonts w:cs="Arial"/>
                <w:color w:val="FF0000"/>
                <w:sz w:val="16"/>
                <w:szCs w:val="16"/>
                <w:vertAlign w:val="superscript"/>
                <w:lang w:eastAsia="en-GB"/>
              </w:rPr>
              <w:t>3</w:t>
            </w:r>
          </w:p>
        </w:tc>
        <w:tc>
          <w:tcPr>
            <w:tcW w:w="1773"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Implementation on-going</w:t>
            </w:r>
          </w:p>
        </w:tc>
        <w:tc>
          <w:tcPr>
            <w:tcW w:w="1377" w:type="dxa"/>
            <w:tcBorders>
              <w:top w:val="nil"/>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on going</w:t>
            </w:r>
          </w:p>
        </w:tc>
        <w:tc>
          <w:tcPr>
            <w:tcW w:w="1884" w:type="dxa"/>
            <w:tcBorders>
              <w:top w:val="nil"/>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Funding</w:t>
            </w:r>
          </w:p>
        </w:tc>
      </w:tr>
      <w:tr w:rsidR="00EB3DF7" w:rsidRPr="00EA0E7C" w:rsidTr="00145379">
        <w:trPr>
          <w:trHeight w:val="915"/>
        </w:trPr>
        <w:tc>
          <w:tcPr>
            <w:tcW w:w="866" w:type="dxa"/>
            <w:tcBorders>
              <w:top w:val="single" w:sz="8" w:space="0" w:color="auto"/>
              <w:left w:val="single" w:sz="8" w:space="0" w:color="auto"/>
              <w:bottom w:val="single" w:sz="8" w:space="0" w:color="auto"/>
              <w:right w:val="single" w:sz="8" w:space="0" w:color="auto"/>
            </w:tcBorders>
            <w:shd w:val="clear" w:color="000000" w:fill="CBE9D3"/>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3</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Cycle to work scheme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Promoting Travel Alternatives</w:t>
            </w:r>
          </w:p>
        </w:tc>
        <w:tc>
          <w:tcPr>
            <w:tcW w:w="1104" w:type="dxa"/>
            <w:tcBorders>
              <w:top w:val="single" w:sz="8" w:space="0" w:color="auto"/>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Promotion of cycling</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Lead + Funded: Local Authority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Date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Date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4 Loans taken up</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Reduced vehicle emissions</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Implementation on-going</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0n going</w:t>
            </w:r>
          </w:p>
        </w:tc>
        <w:tc>
          <w:tcPr>
            <w:tcW w:w="1884" w:type="dxa"/>
            <w:tcBorders>
              <w:top w:val="single" w:sz="8" w:space="0" w:color="auto"/>
              <w:left w:val="nil"/>
              <w:bottom w:val="single" w:sz="8"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r w:rsidRPr="00EA0E7C">
              <w:rPr>
                <w:rFonts w:cs="Arial"/>
                <w:color w:val="FF0000"/>
                <w:sz w:val="16"/>
                <w:szCs w:val="16"/>
                <w:lang w:eastAsia="en-GB"/>
              </w:rPr>
              <w:t>First phase successful, second phase on-going</w:t>
            </w:r>
          </w:p>
        </w:tc>
      </w:tr>
      <w:tr w:rsidR="00EB3DF7" w:rsidRPr="00EA0E7C" w:rsidTr="00145379">
        <w:trPr>
          <w:trHeight w:val="915"/>
        </w:trPr>
        <w:tc>
          <w:tcPr>
            <w:tcW w:w="866" w:type="dxa"/>
            <w:tcBorders>
              <w:top w:val="single" w:sz="8" w:space="0" w:color="auto"/>
              <w:left w:val="single" w:sz="8" w:space="0" w:color="auto"/>
              <w:bottom w:val="single" w:sz="4" w:space="0" w:color="auto"/>
              <w:right w:val="single" w:sz="8" w:space="0" w:color="auto"/>
            </w:tcBorders>
            <w:shd w:val="clear" w:color="000000" w:fill="CBE9D3"/>
            <w:vAlign w:val="center"/>
            <w:hideMark/>
          </w:tcPr>
          <w:p w:rsidR="00EB3DF7" w:rsidRPr="00EA0E7C" w:rsidRDefault="00EB3DF7" w:rsidP="00EA0E7C">
            <w:pPr>
              <w:jc w:val="center"/>
              <w:rPr>
                <w:rFonts w:cs="Arial"/>
                <w:color w:val="FF0000"/>
                <w:sz w:val="16"/>
                <w:szCs w:val="16"/>
                <w:lang w:eastAsia="en-GB"/>
              </w:rPr>
            </w:pPr>
            <w:r>
              <w:rPr>
                <w:rFonts w:cs="Arial"/>
                <w:color w:val="FF0000"/>
                <w:sz w:val="16"/>
                <w:szCs w:val="16"/>
                <w:lang w:eastAsia="en-GB"/>
              </w:rPr>
              <w:t>4</w:t>
            </w:r>
          </w:p>
        </w:tc>
        <w:tc>
          <w:tcPr>
            <w:tcW w:w="977" w:type="dxa"/>
            <w:tcBorders>
              <w:top w:val="single" w:sz="8" w:space="0" w:color="auto"/>
              <w:left w:val="nil"/>
              <w:bottom w:val="single" w:sz="4"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LEV Charging Points</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Promoting Low Emission Transport</w:t>
            </w:r>
          </w:p>
        </w:tc>
        <w:tc>
          <w:tcPr>
            <w:tcW w:w="1104" w:type="dxa"/>
            <w:tcBorders>
              <w:top w:val="single" w:sz="8" w:space="0" w:color="auto"/>
              <w:left w:val="nil"/>
              <w:bottom w:val="single" w:sz="4"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Priority parking for LEV's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Private companies</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increase in supply</w:t>
            </w:r>
          </w:p>
        </w:tc>
        <w:tc>
          <w:tcPr>
            <w:tcW w:w="1376" w:type="dxa"/>
            <w:tcBorders>
              <w:top w:val="single" w:sz="8" w:space="0" w:color="auto"/>
              <w:left w:val="nil"/>
              <w:bottom w:val="single" w:sz="4"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p>
        </w:tc>
        <w:tc>
          <w:tcPr>
            <w:tcW w:w="1773" w:type="dxa"/>
            <w:tcBorders>
              <w:top w:val="single" w:sz="8" w:space="0" w:color="auto"/>
              <w:left w:val="nil"/>
              <w:bottom w:val="single" w:sz="4" w:space="0" w:color="auto"/>
              <w:right w:val="single" w:sz="8" w:space="0" w:color="auto"/>
            </w:tcBorders>
            <w:shd w:val="clear" w:color="auto" w:fill="auto"/>
            <w:vAlign w:val="center"/>
            <w:hideMark/>
          </w:tcPr>
          <w:p w:rsidR="00EB3DF7" w:rsidRPr="00EB3DF7" w:rsidRDefault="00EB3DF7" w:rsidP="007D2EC5">
            <w:pPr>
              <w:jc w:val="center"/>
              <w:rPr>
                <w:rFonts w:cs="Arial"/>
                <w:color w:val="FF0000"/>
                <w:sz w:val="16"/>
                <w:szCs w:val="16"/>
                <w:lang w:eastAsia="en-GB"/>
              </w:rPr>
            </w:pPr>
            <w:r w:rsidRPr="00EB3DF7">
              <w:rPr>
                <w:rFonts w:cs="Arial"/>
                <w:color w:val="FF0000"/>
                <w:sz w:val="16"/>
                <w:szCs w:val="16"/>
                <w:lang w:eastAsia="en-GB"/>
              </w:rPr>
              <w:t>2 charging points</w:t>
            </w:r>
            <w:r w:rsidR="007D2EC5">
              <w:rPr>
                <w:rFonts w:cs="Arial"/>
                <w:color w:val="FF0000"/>
                <w:sz w:val="16"/>
                <w:szCs w:val="16"/>
                <w:lang w:eastAsia="en-GB"/>
              </w:rPr>
              <w:t xml:space="preserve"> provided</w:t>
            </w:r>
            <w:r w:rsidRPr="00EB3DF7">
              <w:rPr>
                <w:rFonts w:cs="Arial"/>
                <w:color w:val="FF0000"/>
                <w:sz w:val="16"/>
                <w:szCs w:val="16"/>
                <w:lang w:eastAsia="en-GB"/>
              </w:rPr>
              <w:t xml:space="preserve"> at University and a Hotel</w:t>
            </w:r>
          </w:p>
        </w:tc>
        <w:tc>
          <w:tcPr>
            <w:tcW w:w="1377" w:type="dxa"/>
            <w:tcBorders>
              <w:top w:val="single" w:sz="8" w:space="0" w:color="auto"/>
              <w:left w:val="nil"/>
              <w:bottom w:val="single" w:sz="4" w:space="0" w:color="auto"/>
              <w:right w:val="single" w:sz="8" w:space="0" w:color="auto"/>
            </w:tcBorders>
            <w:shd w:val="clear" w:color="auto" w:fill="auto"/>
            <w:vAlign w:val="center"/>
            <w:hideMark/>
          </w:tcPr>
          <w:p w:rsidR="00EB3DF7" w:rsidRPr="00EB3DF7" w:rsidRDefault="00EB3DF7" w:rsidP="005B5F65">
            <w:pPr>
              <w:jc w:val="center"/>
              <w:rPr>
                <w:rFonts w:cs="Arial"/>
                <w:color w:val="FF0000"/>
                <w:sz w:val="16"/>
                <w:szCs w:val="16"/>
                <w:lang w:eastAsia="en-GB"/>
              </w:rPr>
            </w:pPr>
            <w:r w:rsidRPr="00EB3DF7">
              <w:rPr>
                <w:rFonts w:cs="Arial"/>
                <w:color w:val="FF0000"/>
                <w:sz w:val="16"/>
                <w:szCs w:val="16"/>
                <w:lang w:eastAsia="en-GB"/>
              </w:rPr>
              <w:t>on going</w:t>
            </w:r>
          </w:p>
        </w:tc>
        <w:tc>
          <w:tcPr>
            <w:tcW w:w="1884" w:type="dxa"/>
            <w:tcBorders>
              <w:top w:val="single" w:sz="8" w:space="0" w:color="auto"/>
              <w:left w:val="nil"/>
              <w:bottom w:val="single" w:sz="4" w:space="0" w:color="auto"/>
              <w:right w:val="single" w:sz="8" w:space="0" w:color="auto"/>
            </w:tcBorders>
            <w:shd w:val="clear" w:color="auto" w:fill="auto"/>
            <w:vAlign w:val="center"/>
            <w:hideMark/>
          </w:tcPr>
          <w:p w:rsidR="00EB3DF7" w:rsidRPr="00EA0E7C" w:rsidRDefault="00EB3DF7" w:rsidP="00EA0E7C">
            <w:pPr>
              <w:jc w:val="center"/>
              <w:rPr>
                <w:rFonts w:cs="Arial"/>
                <w:color w:val="FF0000"/>
                <w:sz w:val="16"/>
                <w:szCs w:val="16"/>
                <w:lang w:eastAsia="en-GB"/>
              </w:rPr>
            </w:pPr>
          </w:p>
        </w:tc>
      </w:tr>
    </w:tbl>
    <w:p w:rsidR="002E7912" w:rsidRPr="002E7912" w:rsidRDefault="002E7912" w:rsidP="00831177"/>
    <w:p w:rsidR="004151C4" w:rsidRPr="008603A5" w:rsidRDefault="004151C4" w:rsidP="004151C4">
      <w:pPr>
        <w:sectPr w:rsidR="004151C4" w:rsidRPr="008603A5" w:rsidSect="004151C4">
          <w:footerReference w:type="default" r:id="rId14"/>
          <w:pgSz w:w="16838" w:h="11906" w:orient="landscape" w:code="9"/>
          <w:pgMar w:top="1418" w:right="1474" w:bottom="1418" w:left="1134" w:header="964" w:footer="454" w:gutter="0"/>
          <w:cols w:space="708"/>
          <w:docGrid w:linePitch="360"/>
        </w:sectPr>
      </w:pPr>
    </w:p>
    <w:p w:rsidR="00334D65" w:rsidRPr="00F20F26" w:rsidRDefault="004235C2" w:rsidP="00F20F26">
      <w:pPr>
        <w:pStyle w:val="Heading2"/>
      </w:pPr>
      <w:bookmarkStart w:id="43" w:name="_Toc445216654"/>
      <w:bookmarkStart w:id="44" w:name="_Toc487536519"/>
      <w:r w:rsidRPr="00F20F26">
        <w:lastRenderedPageBreak/>
        <w:t>PM</w:t>
      </w:r>
      <w:r w:rsidRPr="00F20F26">
        <w:rPr>
          <w:vertAlign w:val="subscript"/>
        </w:rPr>
        <w:t>2.5</w:t>
      </w:r>
      <w:r w:rsidRPr="00F20F26">
        <w:t xml:space="preserve"> – Local Authority </w:t>
      </w:r>
      <w:r w:rsidR="007B7508" w:rsidRPr="00F20F26">
        <w:t>A</w:t>
      </w:r>
      <w:r w:rsidRPr="00F20F26">
        <w:t xml:space="preserve">pproach to </w:t>
      </w:r>
      <w:r w:rsidR="007B7508" w:rsidRPr="00F20F26">
        <w:t>R</w:t>
      </w:r>
      <w:r w:rsidRPr="00F20F26">
        <w:t xml:space="preserve">educing </w:t>
      </w:r>
      <w:r w:rsidR="007B7508" w:rsidRPr="00F20F26">
        <w:t>E</w:t>
      </w:r>
      <w:r w:rsidRPr="00F20F26">
        <w:t>missions and</w:t>
      </w:r>
      <w:r w:rsidR="00B740AC">
        <w:t>/</w:t>
      </w:r>
      <w:r w:rsidRPr="00F20F26">
        <w:t xml:space="preserve">or </w:t>
      </w:r>
      <w:r w:rsidR="007B7508" w:rsidRPr="00F20F26">
        <w:t>Concentrations</w:t>
      </w:r>
      <w:bookmarkEnd w:id="43"/>
      <w:bookmarkEnd w:id="44"/>
    </w:p>
    <w:p w:rsidR="00571E7C" w:rsidRDefault="00D23D69" w:rsidP="001C2AF6">
      <w:pPr>
        <w:pStyle w:val="Style1"/>
        <w:jc w:val="both"/>
      </w:pPr>
      <w:r w:rsidRPr="00FA2DB0">
        <w:t>As detailed in Policy Guidance LAQM.PG16 (Chapter 7), local</w:t>
      </w:r>
      <w:r>
        <w:t xml:space="preserve"> authorities are expected to work towards reducing emissions and/or concentrations of </w:t>
      </w:r>
      <w:r w:rsidRPr="00AA3CF8">
        <w:rPr>
          <w:noProof/>
        </w:rPr>
        <w:t>PM</w:t>
      </w:r>
      <w:r w:rsidRPr="00AA3CF8">
        <w:rPr>
          <w:noProof/>
          <w:vertAlign w:val="subscript"/>
        </w:rPr>
        <w:t>2.5</w:t>
      </w:r>
      <w:r>
        <w:rPr>
          <w:noProof/>
          <w:vertAlign w:val="subscript"/>
        </w:rPr>
        <w:t xml:space="preserve"> </w:t>
      </w:r>
      <w:r>
        <w:rPr>
          <w:noProof/>
        </w:rPr>
        <w:t xml:space="preserve">(particulate matter </w:t>
      </w:r>
      <w:r w:rsidRPr="002C4C53">
        <w:rPr>
          <w:rFonts w:cs="Arial"/>
        </w:rPr>
        <w:t>with an aerodynamic diameter of 2.5</w:t>
      </w:r>
      <w:r w:rsidRPr="002C4C53">
        <w:rPr>
          <w:rFonts w:cs="Arial"/>
          <w:noProof/>
        </w:rPr>
        <w:t>µm</w:t>
      </w:r>
      <w:r w:rsidRPr="002C4C53">
        <w:rPr>
          <w:rFonts w:cs="Arial"/>
        </w:rPr>
        <w:t xml:space="preserve"> or less</w:t>
      </w:r>
      <w:r>
        <w:rPr>
          <w:noProof/>
        </w:rPr>
        <w:t>)</w:t>
      </w:r>
      <w:r>
        <w:t xml:space="preserve">. There is clear </w:t>
      </w:r>
      <w:r w:rsidRPr="006469B5">
        <w:t>evidence that PM</w:t>
      </w:r>
      <w:r w:rsidRPr="006469B5">
        <w:rPr>
          <w:vertAlign w:val="subscript"/>
        </w:rPr>
        <w:t>2.5</w:t>
      </w:r>
      <w:r w:rsidRPr="006469B5">
        <w:t xml:space="preserve"> has a significant impact on human health, including premature mortality, allergic reactions, and cardiovascular diseases. </w:t>
      </w:r>
    </w:p>
    <w:p w:rsidR="00D23D69" w:rsidRDefault="00325553" w:rsidP="001C2AF6">
      <w:pPr>
        <w:pStyle w:val="Style1"/>
        <w:jc w:val="both"/>
      </w:pPr>
      <w:r>
        <w:t>Oadby and Wigston Borough Cou</w:t>
      </w:r>
      <w:r w:rsidR="002F4889">
        <w:t xml:space="preserve">ncil </w:t>
      </w:r>
      <w:proofErr w:type="gramStart"/>
      <w:r w:rsidR="002F4889">
        <w:t>has</w:t>
      </w:r>
      <w:proofErr w:type="gramEnd"/>
      <w:r w:rsidR="002F4889">
        <w:t xml:space="preserve"> a </w:t>
      </w:r>
      <w:r>
        <w:t>Smoke Control Area within</w:t>
      </w:r>
      <w:r w:rsidR="002F4889">
        <w:t xml:space="preserve"> Oadby</w:t>
      </w:r>
      <w:r>
        <w:t xml:space="preserve"> </w:t>
      </w:r>
      <w:r w:rsidR="002F4889">
        <w:t xml:space="preserve">which came into force </w:t>
      </w:r>
      <w:r w:rsidR="00571E7C">
        <w:t xml:space="preserve">on </w:t>
      </w:r>
      <w:r w:rsidR="002F4889">
        <w:t xml:space="preserve">1/10/74. The Council publicises the Smoke Control area </w:t>
      </w:r>
      <w:r>
        <w:t>on i</w:t>
      </w:r>
      <w:r w:rsidR="002F4889">
        <w:t>ts website and provides the order, map and street g</w:t>
      </w:r>
      <w:r>
        <w:t>azette o</w:t>
      </w:r>
      <w:r w:rsidR="002F4889">
        <w:t>f the properties</w:t>
      </w:r>
      <w:r>
        <w:t>.</w:t>
      </w:r>
      <w:r>
        <w:rPr>
          <w:rStyle w:val="FootnoteReference"/>
        </w:rPr>
        <w:footnoteReference w:id="10"/>
      </w:r>
    </w:p>
    <w:p w:rsidR="00D23D69" w:rsidRDefault="00D23D69" w:rsidP="001C2AF6">
      <w:pPr>
        <w:pStyle w:val="Style1"/>
        <w:jc w:val="both"/>
      </w:pPr>
      <w:r w:rsidRPr="006469B5">
        <w:t xml:space="preserve">Oadby and Wigston </w:t>
      </w:r>
      <w:r>
        <w:t>Borough</w:t>
      </w:r>
      <w:r w:rsidRPr="006469B5">
        <w:t xml:space="preserve"> Council</w:t>
      </w:r>
      <w:r w:rsidRPr="006469B5">
        <w:rPr>
          <w:color w:val="FF0000"/>
        </w:rPr>
        <w:t xml:space="preserve"> </w:t>
      </w:r>
      <w:r w:rsidRPr="006469B5">
        <w:t>does not monitor PM</w:t>
      </w:r>
      <w:r w:rsidRPr="001A3C49">
        <w:rPr>
          <w:vertAlign w:val="subscript"/>
        </w:rPr>
        <w:t>2.5</w:t>
      </w:r>
      <w:r w:rsidR="002F4889">
        <w:t xml:space="preserve"> concentrations and</w:t>
      </w:r>
      <w:r w:rsidRPr="006469B5">
        <w:t xml:space="preserve"> notes the Public Health Outcomes Framework indicator 3.01 – Fraction of mortality attributable to particulate (PM</w:t>
      </w:r>
      <w:r w:rsidRPr="006469B5">
        <w:rPr>
          <w:vertAlign w:val="subscript"/>
        </w:rPr>
        <w:t>2.5</w:t>
      </w:r>
      <w:r w:rsidRPr="006469B5">
        <w:t>) air pollution wh</w:t>
      </w:r>
      <w:r w:rsidR="00D31107">
        <w:t>ich for 2013 gave a value of 5.1</w:t>
      </w:r>
      <w:r w:rsidRPr="006469B5">
        <w:t xml:space="preserve"> broadly similar to other authorities within the region</w:t>
      </w:r>
      <w:r w:rsidR="000D3625">
        <w:rPr>
          <w:rStyle w:val="FootnoteReference"/>
        </w:rPr>
        <w:footnoteReference w:id="11"/>
      </w:r>
      <w:r w:rsidRPr="006469B5">
        <w:t xml:space="preserve">. </w:t>
      </w:r>
    </w:p>
    <w:p w:rsidR="00571E7C" w:rsidRDefault="00D23D69" w:rsidP="001C2AF6">
      <w:pPr>
        <w:pStyle w:val="Style1"/>
        <w:jc w:val="both"/>
      </w:pPr>
      <w:r w:rsidRPr="006469B5">
        <w:t>Local health and well being boards have a particular</w:t>
      </w:r>
      <w:r>
        <w:t>ly</w:t>
      </w:r>
      <w:r w:rsidRPr="006469B5">
        <w:t xml:space="preserve"> important role to play under the new public health arrangements for England. These boards are established at upper tier and unitary authority levels, and are under a statutory duty to involve local people in the preparation of Joint Strategic Needs Assessments (JSNA) and development of joint health and wellbeing strategies</w:t>
      </w:r>
      <w:r>
        <w:t xml:space="preserve">. </w:t>
      </w:r>
    </w:p>
    <w:p w:rsidR="00C534FF" w:rsidRDefault="00571E7C" w:rsidP="001C2AF6">
      <w:pPr>
        <w:pStyle w:val="Style1"/>
        <w:jc w:val="both"/>
      </w:pPr>
      <w:r>
        <w:t>Oadby and Wigst</w:t>
      </w:r>
      <w:r w:rsidR="00C534FF">
        <w:t>on Borough Council has a local H</w:t>
      </w:r>
      <w:r>
        <w:t xml:space="preserve">ealth and Wellbeing board which delivers local consideration to </w:t>
      </w:r>
      <w:r w:rsidR="00C534FF">
        <w:t>the Full Council</w:t>
      </w:r>
      <w:r>
        <w:t xml:space="preserve"> </w:t>
      </w:r>
      <w:r w:rsidR="00C534FF">
        <w:t xml:space="preserve">and influences local policies and procedures, which feeds into the upper tier Authorities. </w:t>
      </w:r>
    </w:p>
    <w:p w:rsidR="00D23D69" w:rsidRDefault="00D23D69" w:rsidP="001C2AF6">
      <w:pPr>
        <w:pStyle w:val="Style1"/>
        <w:jc w:val="both"/>
      </w:pPr>
      <w:r>
        <w:t>The</w:t>
      </w:r>
      <w:r w:rsidRPr="006469B5">
        <w:t xml:space="preserve"> measures that are developed as part of the upper tier and </w:t>
      </w:r>
      <w:r w:rsidR="00571E7C">
        <w:t>the derived</w:t>
      </w:r>
      <w:r w:rsidRPr="006469B5">
        <w:t xml:space="preserve"> Air Quality Action Plan</w:t>
      </w:r>
      <w:r>
        <w:t>s</w:t>
      </w:r>
      <w:r w:rsidRPr="006469B5">
        <w:t xml:space="preserve"> are likely to reduce emissions and concentrations of PM</w:t>
      </w:r>
      <w:r w:rsidRPr="006469B5">
        <w:rPr>
          <w:vertAlign w:val="subscript"/>
        </w:rPr>
        <w:t xml:space="preserve">2.5 </w:t>
      </w:r>
      <w:r w:rsidRPr="006469B5">
        <w:t xml:space="preserve">within the </w:t>
      </w:r>
      <w:r>
        <w:t>Borough</w:t>
      </w:r>
      <w:r w:rsidRPr="006469B5">
        <w:t>.</w:t>
      </w:r>
    </w:p>
    <w:p w:rsidR="008603A5" w:rsidRPr="00961D5C" w:rsidRDefault="008603A5" w:rsidP="00961D5C">
      <w:pPr>
        <w:pStyle w:val="Heading1"/>
      </w:pPr>
      <w:bookmarkStart w:id="45" w:name="_Toc445216655"/>
      <w:bookmarkStart w:id="46" w:name="_Toc487536520"/>
      <w:bookmarkEnd w:id="33"/>
      <w:r w:rsidRPr="00961D5C">
        <w:lastRenderedPageBreak/>
        <w:t>Air Quality Monitoring Data</w:t>
      </w:r>
      <w:r w:rsidR="00AF5C1B" w:rsidRPr="00961D5C">
        <w:t xml:space="preserve"> and Comparison with A</w:t>
      </w:r>
      <w:r w:rsidR="000F6D8C" w:rsidRPr="00961D5C">
        <w:t>ir Quality</w:t>
      </w:r>
      <w:r w:rsidR="00AF5C1B" w:rsidRPr="00961D5C">
        <w:t xml:space="preserve"> </w:t>
      </w:r>
      <w:r w:rsidR="000F6D8C" w:rsidRPr="00961D5C">
        <w:t>O</w:t>
      </w:r>
      <w:r w:rsidR="00AF5C1B" w:rsidRPr="00961D5C">
        <w:t xml:space="preserve">bjectives and </w:t>
      </w:r>
      <w:r w:rsidR="000F6D8C" w:rsidRPr="00961D5C">
        <w:t>National C</w:t>
      </w:r>
      <w:r w:rsidR="00AF5C1B" w:rsidRPr="00961D5C">
        <w:t>ompliance</w:t>
      </w:r>
      <w:bookmarkEnd w:id="45"/>
      <w:bookmarkEnd w:id="46"/>
    </w:p>
    <w:p w:rsidR="008603A5" w:rsidRPr="00F20F26" w:rsidRDefault="008603A5" w:rsidP="00F20F26">
      <w:pPr>
        <w:pStyle w:val="Heading2"/>
      </w:pPr>
      <w:bookmarkStart w:id="47" w:name="_Toc72901070"/>
      <w:bookmarkStart w:id="48" w:name="_Toc445216656"/>
      <w:bookmarkStart w:id="49" w:name="_Toc487536521"/>
      <w:r w:rsidRPr="00F20F26">
        <w:t>Summary of Monitoring Undertaken</w:t>
      </w:r>
      <w:bookmarkEnd w:id="47"/>
      <w:bookmarkEnd w:id="48"/>
      <w:bookmarkEnd w:id="49"/>
    </w:p>
    <w:p w:rsidR="008603A5" w:rsidRDefault="008603A5" w:rsidP="008603A5">
      <w:pPr>
        <w:pStyle w:val="Heading3"/>
      </w:pPr>
      <w:bookmarkStart w:id="50" w:name="_Toc445216657"/>
      <w:bookmarkStart w:id="51" w:name="_Toc487536522"/>
      <w:r w:rsidRPr="008603A5">
        <w:t>Automatic Monitoring Sites</w:t>
      </w:r>
      <w:bookmarkEnd w:id="50"/>
      <w:bookmarkEnd w:id="51"/>
    </w:p>
    <w:p w:rsidR="00D23D69" w:rsidRDefault="00D23D69" w:rsidP="001C2AF6">
      <w:pPr>
        <w:spacing w:line="360" w:lineRule="auto"/>
        <w:jc w:val="both"/>
        <w:rPr>
          <w:iCs/>
        </w:rPr>
      </w:pPr>
      <w:r w:rsidRPr="00003728">
        <w:rPr>
          <w:iCs/>
        </w:rPr>
        <w:t xml:space="preserve">Oadby and Wigston </w:t>
      </w:r>
      <w:r>
        <w:rPr>
          <w:iCs/>
        </w:rPr>
        <w:t>Borough</w:t>
      </w:r>
      <w:r w:rsidRPr="00003728">
        <w:rPr>
          <w:iCs/>
        </w:rPr>
        <w:t xml:space="preserve"> Council </w:t>
      </w:r>
      <w:proofErr w:type="gramStart"/>
      <w:r w:rsidRPr="00003728">
        <w:rPr>
          <w:iCs/>
        </w:rPr>
        <w:t>do</w:t>
      </w:r>
      <w:r>
        <w:rPr>
          <w:iCs/>
        </w:rPr>
        <w:t>es</w:t>
      </w:r>
      <w:proofErr w:type="gramEnd"/>
      <w:r w:rsidRPr="00003728">
        <w:rPr>
          <w:iCs/>
        </w:rPr>
        <w:t xml:space="preserve"> not operate continuous monitors in </w:t>
      </w:r>
      <w:r>
        <w:rPr>
          <w:iCs/>
        </w:rPr>
        <w:t>the Borough</w:t>
      </w:r>
      <w:r w:rsidRPr="00003728">
        <w:rPr>
          <w:iCs/>
        </w:rPr>
        <w:t xml:space="preserve"> for a</w:t>
      </w:r>
      <w:r w:rsidR="00684F1B">
        <w:rPr>
          <w:iCs/>
        </w:rPr>
        <w:t>ny of the Air Quality Strategy p</w:t>
      </w:r>
      <w:r w:rsidRPr="00003728">
        <w:rPr>
          <w:iCs/>
        </w:rPr>
        <w:t xml:space="preserve">ollutants. </w:t>
      </w:r>
    </w:p>
    <w:p w:rsidR="00D23D69" w:rsidRDefault="00D23D69" w:rsidP="001C2AF6">
      <w:pPr>
        <w:spacing w:line="360" w:lineRule="auto"/>
        <w:jc w:val="both"/>
        <w:rPr>
          <w:iCs/>
        </w:rPr>
      </w:pPr>
    </w:p>
    <w:p w:rsidR="00D23D69" w:rsidRPr="00003728" w:rsidRDefault="00D23D69" w:rsidP="001C2AF6">
      <w:pPr>
        <w:spacing w:line="360" w:lineRule="auto"/>
        <w:jc w:val="both"/>
        <w:rPr>
          <w:rFonts w:cs="Arial"/>
        </w:rPr>
      </w:pPr>
      <w:r w:rsidRPr="00003728">
        <w:rPr>
          <w:iCs/>
        </w:rPr>
        <w:t xml:space="preserve">Previous rounds of assessment have concluded that the </w:t>
      </w:r>
      <w:r w:rsidRPr="00003728">
        <w:rPr>
          <w:rFonts w:cs="Arial"/>
        </w:rPr>
        <w:t xml:space="preserve">air quality objectives for all pollutants other than nitrogen dioxide would be achieved by their relevant target dates. There have been no significant changes in the </w:t>
      </w:r>
      <w:r>
        <w:rPr>
          <w:rFonts w:cs="Arial"/>
        </w:rPr>
        <w:t>Borough</w:t>
      </w:r>
      <w:r w:rsidRPr="00003728">
        <w:rPr>
          <w:rFonts w:cs="Arial"/>
        </w:rPr>
        <w:t xml:space="preserve"> which are likely to impact on air quality and therefore further assessment or monitoring is not required.</w:t>
      </w:r>
    </w:p>
    <w:p w:rsidR="008603A5" w:rsidRPr="008603A5" w:rsidRDefault="008603A5" w:rsidP="001C2AF6">
      <w:pPr>
        <w:pStyle w:val="Heading3"/>
        <w:jc w:val="both"/>
      </w:pPr>
      <w:bookmarkStart w:id="52" w:name="_Toc476913744"/>
      <w:bookmarkStart w:id="53" w:name="_Toc476913923"/>
      <w:bookmarkStart w:id="54" w:name="_Toc476913990"/>
      <w:bookmarkStart w:id="55" w:name="_Toc476914151"/>
      <w:bookmarkStart w:id="56" w:name="_Toc476914257"/>
      <w:bookmarkStart w:id="57" w:name="_Toc476918134"/>
      <w:bookmarkStart w:id="58" w:name="_Toc72901072"/>
      <w:bookmarkStart w:id="59" w:name="_Toc445216658"/>
      <w:bookmarkStart w:id="60" w:name="_Toc487536523"/>
      <w:bookmarkEnd w:id="52"/>
      <w:bookmarkEnd w:id="53"/>
      <w:bookmarkEnd w:id="54"/>
      <w:bookmarkEnd w:id="55"/>
      <w:bookmarkEnd w:id="56"/>
      <w:bookmarkEnd w:id="57"/>
      <w:r w:rsidRPr="008603A5">
        <w:t>Non-Automatic Monitoring</w:t>
      </w:r>
      <w:bookmarkEnd w:id="58"/>
      <w:r w:rsidRPr="008603A5">
        <w:t xml:space="preserve"> Sites</w:t>
      </w:r>
      <w:bookmarkEnd w:id="59"/>
      <w:bookmarkEnd w:id="60"/>
    </w:p>
    <w:p w:rsidR="006F147E" w:rsidRPr="002E11CE" w:rsidRDefault="009137C0" w:rsidP="001C2AF6">
      <w:pPr>
        <w:pStyle w:val="Heading5"/>
        <w:spacing w:before="0" w:after="0" w:line="360" w:lineRule="auto"/>
        <w:jc w:val="both"/>
        <w:rPr>
          <w:b w:val="0"/>
          <w:szCs w:val="24"/>
        </w:rPr>
      </w:pPr>
      <w:r w:rsidRPr="00003728">
        <w:rPr>
          <w:b w:val="0"/>
          <w:iCs w:val="0"/>
          <w:szCs w:val="24"/>
        </w:rPr>
        <w:t xml:space="preserve">Oadby and Wigston </w:t>
      </w:r>
      <w:r>
        <w:rPr>
          <w:b w:val="0"/>
          <w:iCs w:val="0"/>
          <w:szCs w:val="24"/>
        </w:rPr>
        <w:t>Borough</w:t>
      </w:r>
      <w:r w:rsidRPr="00003728">
        <w:rPr>
          <w:b w:val="0"/>
          <w:iCs w:val="0"/>
          <w:szCs w:val="24"/>
        </w:rPr>
        <w:t xml:space="preserve"> Council</w:t>
      </w:r>
      <w:r w:rsidRPr="00003728">
        <w:rPr>
          <w:iCs w:val="0"/>
          <w:szCs w:val="24"/>
        </w:rPr>
        <w:t xml:space="preserve"> </w:t>
      </w:r>
      <w:r w:rsidRPr="00003728">
        <w:rPr>
          <w:b w:val="0"/>
          <w:iCs w:val="0"/>
          <w:szCs w:val="24"/>
        </w:rPr>
        <w:t>have carried out passive monitoring for nitrogen dioxide using diffusi</w:t>
      </w:r>
      <w:r>
        <w:rPr>
          <w:b w:val="0"/>
          <w:iCs w:val="0"/>
          <w:szCs w:val="24"/>
        </w:rPr>
        <w:t xml:space="preserve">on tubes at 8 sites during 2016. </w:t>
      </w:r>
      <w:fldSimple w:instr=" REF _Ref447720267 \h  \* MERGEFORMAT ">
        <w:r w:rsidR="00697111" w:rsidRPr="00697111">
          <w:rPr>
            <w:b w:val="0"/>
            <w:szCs w:val="24"/>
          </w:rPr>
          <w:t>Table A.</w:t>
        </w:r>
        <w:r w:rsidR="00697111" w:rsidRPr="00697111">
          <w:rPr>
            <w:b w:val="0"/>
            <w:noProof/>
            <w:szCs w:val="24"/>
          </w:rPr>
          <w:t>2</w:t>
        </w:r>
      </w:fldSimple>
      <w:r w:rsidR="00A94A86" w:rsidRPr="002E11CE">
        <w:rPr>
          <w:b w:val="0"/>
          <w:szCs w:val="24"/>
        </w:rPr>
        <w:t xml:space="preserve"> in </w:t>
      </w:r>
      <w:r w:rsidR="00801435" w:rsidRPr="002E11CE">
        <w:rPr>
          <w:b w:val="0"/>
          <w:szCs w:val="24"/>
        </w:rPr>
        <w:t>A</w:t>
      </w:r>
      <w:r w:rsidR="00A94A86" w:rsidRPr="002E11CE">
        <w:rPr>
          <w:b w:val="0"/>
          <w:szCs w:val="24"/>
        </w:rPr>
        <w:t>ppendix</w:t>
      </w:r>
      <w:r w:rsidR="0038259F" w:rsidRPr="002E11CE">
        <w:rPr>
          <w:b w:val="0"/>
          <w:szCs w:val="24"/>
        </w:rPr>
        <w:t xml:space="preserve"> </w:t>
      </w:r>
      <w:r w:rsidR="00293FDA" w:rsidRPr="002E11CE">
        <w:rPr>
          <w:b w:val="0"/>
          <w:szCs w:val="24"/>
        </w:rPr>
        <w:t xml:space="preserve">A </w:t>
      </w:r>
      <w:r w:rsidR="006F147E" w:rsidRPr="002E11CE">
        <w:rPr>
          <w:b w:val="0"/>
          <w:szCs w:val="24"/>
        </w:rPr>
        <w:t>shows the details of the sites.</w:t>
      </w:r>
    </w:p>
    <w:p w:rsidR="006F147E" w:rsidRDefault="006F147E" w:rsidP="001C2AF6">
      <w:pPr>
        <w:pStyle w:val="Style1"/>
        <w:jc w:val="both"/>
      </w:pPr>
      <w:r>
        <w:t xml:space="preserve">Maps showing the location of the monitoring sites are provided in </w:t>
      </w:r>
      <w:r w:rsidR="000F6D8C" w:rsidRPr="006F1808">
        <w:t xml:space="preserve">Appendix </w:t>
      </w:r>
      <w:r w:rsidR="00F54A9D" w:rsidRPr="006F1808">
        <w:t>D</w:t>
      </w:r>
      <w:r>
        <w:t>. Further details on Quality Assurance/Quality Control (QA/QC)</w:t>
      </w:r>
      <w:r w:rsidR="00923732" w:rsidRPr="00923732">
        <w:t xml:space="preserve"> </w:t>
      </w:r>
      <w:r w:rsidR="00923732">
        <w:t>for the diffusion tubes</w:t>
      </w:r>
      <w:r w:rsidR="00411EAB">
        <w:t xml:space="preserve">, </w:t>
      </w:r>
      <w:r w:rsidR="00923732">
        <w:t xml:space="preserve">including </w:t>
      </w:r>
      <w:r>
        <w:t>bias adjustment</w:t>
      </w:r>
      <w:r w:rsidR="00923732">
        <w:t>s and any other adjustments applied (e.g. “</w:t>
      </w:r>
      <w:proofErr w:type="spellStart"/>
      <w:r w:rsidR="00923732">
        <w:t>annualisation</w:t>
      </w:r>
      <w:proofErr w:type="spellEnd"/>
      <w:r w:rsidR="00923732">
        <w:t>” and/or distance correction), a</w:t>
      </w:r>
      <w:r w:rsidR="00CA2FEE">
        <w:t xml:space="preserve">re included in Appendix </w:t>
      </w:r>
      <w:r w:rsidR="00293FDA">
        <w:t>C</w:t>
      </w:r>
      <w:r>
        <w:t>.</w:t>
      </w:r>
      <w:r w:rsidR="00FE3DF4">
        <w:t xml:space="preserve"> </w:t>
      </w:r>
    </w:p>
    <w:p w:rsidR="008603A5" w:rsidRPr="008603A5" w:rsidRDefault="00A27C5E" w:rsidP="001C2AF6">
      <w:pPr>
        <w:pStyle w:val="Heading2"/>
        <w:jc w:val="both"/>
      </w:pPr>
      <w:bookmarkStart w:id="61" w:name="_Toc445216659"/>
      <w:bookmarkStart w:id="62" w:name="_Toc487536524"/>
      <w:r>
        <w:t xml:space="preserve">Individual </w:t>
      </w:r>
      <w:r w:rsidR="002A688B">
        <w:t>P</w:t>
      </w:r>
      <w:r>
        <w:t>ollutants</w:t>
      </w:r>
      <w:bookmarkEnd w:id="61"/>
      <w:bookmarkEnd w:id="62"/>
    </w:p>
    <w:p w:rsidR="008603A5" w:rsidRPr="008603A5" w:rsidRDefault="000E1829" w:rsidP="001C2AF6">
      <w:pPr>
        <w:pStyle w:val="Style1"/>
        <w:jc w:val="both"/>
      </w:pPr>
      <w:r>
        <w:t xml:space="preserve">The air quality monitoring results presented in this section are, where relevant, adjusted for </w:t>
      </w:r>
      <w:r w:rsidR="00923732">
        <w:t xml:space="preserve">bias, </w:t>
      </w:r>
      <w:r>
        <w:t>“</w:t>
      </w:r>
      <w:proofErr w:type="spellStart"/>
      <w:r>
        <w:t>annualisation</w:t>
      </w:r>
      <w:proofErr w:type="spellEnd"/>
      <w:r>
        <w:t xml:space="preserve">” </w:t>
      </w:r>
      <w:r w:rsidR="00923732">
        <w:t>and distance correction</w:t>
      </w:r>
      <w:r>
        <w:t>. Further details on adjustment</w:t>
      </w:r>
      <w:r w:rsidR="00AF48B2">
        <w:t>s</w:t>
      </w:r>
      <w:r>
        <w:t xml:space="preserve"> are provided in Appendix </w:t>
      </w:r>
      <w:r w:rsidR="00293FDA">
        <w:t>C</w:t>
      </w:r>
      <w:r>
        <w:t>.</w:t>
      </w:r>
    </w:p>
    <w:p w:rsidR="008603A5" w:rsidRPr="008603A5" w:rsidRDefault="008603A5" w:rsidP="001C2AF6">
      <w:pPr>
        <w:pStyle w:val="Heading3"/>
        <w:ind w:left="1134" w:hanging="1131"/>
        <w:jc w:val="both"/>
      </w:pPr>
      <w:bookmarkStart w:id="63" w:name="_Toc445216660"/>
      <w:bookmarkStart w:id="64" w:name="_Toc487536525"/>
      <w:r w:rsidRPr="008603A5">
        <w:t>Nitrogen Dioxide (NO</w:t>
      </w:r>
      <w:r w:rsidRPr="008603A5">
        <w:rPr>
          <w:vertAlign w:val="subscript"/>
        </w:rPr>
        <w:t>2</w:t>
      </w:r>
      <w:r w:rsidRPr="008603A5">
        <w:t>)</w:t>
      </w:r>
      <w:bookmarkEnd w:id="63"/>
      <w:bookmarkEnd w:id="64"/>
    </w:p>
    <w:p w:rsidR="002E11CE" w:rsidRDefault="008103EA" w:rsidP="001C2AF6">
      <w:pPr>
        <w:pStyle w:val="Style1"/>
        <w:jc w:val="both"/>
      </w:pPr>
      <w:fldSimple w:instr=" REF _Ref447720284 \h  \* MERGEFORMAT ">
        <w:r w:rsidR="00697111">
          <w:t>Table A.</w:t>
        </w:r>
        <w:r w:rsidR="00697111">
          <w:rPr>
            <w:noProof/>
          </w:rPr>
          <w:t>3</w:t>
        </w:r>
      </w:fldSimple>
      <w:r w:rsidR="002E11CE">
        <w:t xml:space="preserve"> in Appendix A compares the ratified and adjusted monitored </w:t>
      </w:r>
      <w:r w:rsidR="002E11CE" w:rsidRPr="00AA3CF8">
        <w:rPr>
          <w:noProof/>
        </w:rPr>
        <w:t>NO</w:t>
      </w:r>
      <w:r w:rsidR="002E11CE" w:rsidRPr="00AA3CF8">
        <w:rPr>
          <w:noProof/>
          <w:vertAlign w:val="subscript"/>
        </w:rPr>
        <w:t>2</w:t>
      </w:r>
      <w:r w:rsidR="002E11CE">
        <w:t xml:space="preserve"> annual mean concentrations for the past 5 years with the air quality objective of 40</w:t>
      </w:r>
      <w:r w:rsidR="002E11CE" w:rsidRPr="00AA3CF8">
        <w:rPr>
          <w:noProof/>
        </w:rPr>
        <w:t>µg/m</w:t>
      </w:r>
      <w:r w:rsidR="002E11CE" w:rsidRPr="00AA3CF8">
        <w:rPr>
          <w:noProof/>
          <w:vertAlign w:val="superscript"/>
        </w:rPr>
        <w:t>3</w:t>
      </w:r>
      <w:r w:rsidR="002E11CE">
        <w:t>.</w:t>
      </w:r>
    </w:p>
    <w:p w:rsidR="002E11CE" w:rsidRDefault="002E11CE" w:rsidP="001C2AF6">
      <w:pPr>
        <w:spacing w:line="360" w:lineRule="auto"/>
        <w:jc w:val="both"/>
        <w:rPr>
          <w:iCs/>
        </w:rPr>
      </w:pPr>
      <w:r w:rsidRPr="00AA140D">
        <w:t>Fo</w:t>
      </w:r>
      <w:r>
        <w:t>r diffusion tubes, the full 2016</w:t>
      </w:r>
      <w:r w:rsidRPr="00AA140D">
        <w:t xml:space="preserve"> dataset of monthly mean values is provided in Appendix B.</w:t>
      </w:r>
      <w:r w:rsidRPr="00AA140D">
        <w:rPr>
          <w:iCs/>
        </w:rPr>
        <w:t xml:space="preserve"> </w:t>
      </w:r>
    </w:p>
    <w:p w:rsidR="002E11CE" w:rsidRDefault="002E11CE" w:rsidP="002E11CE">
      <w:pPr>
        <w:spacing w:line="360" w:lineRule="auto"/>
        <w:rPr>
          <w:iCs/>
        </w:rPr>
      </w:pPr>
    </w:p>
    <w:p w:rsidR="00B003C4" w:rsidRPr="00B003C4" w:rsidRDefault="008103EA" w:rsidP="001C2AF6">
      <w:pPr>
        <w:spacing w:line="360" w:lineRule="auto"/>
        <w:jc w:val="both"/>
        <w:rPr>
          <w:iCs/>
        </w:rPr>
      </w:pPr>
      <w:fldSimple w:instr=" REF _Ref447720284 \h  \* MERGEFORMAT ">
        <w:r w:rsidR="00697111">
          <w:t>Table A.</w:t>
        </w:r>
        <w:r w:rsidR="00697111">
          <w:rPr>
            <w:noProof/>
          </w:rPr>
          <w:t>3</w:t>
        </w:r>
      </w:fldSimple>
      <w:r w:rsidR="00554D19" w:rsidRPr="00B003C4">
        <w:t xml:space="preserve"> in Appendix </w:t>
      </w:r>
      <w:r w:rsidR="00293FDA" w:rsidRPr="00B003C4">
        <w:t>A</w:t>
      </w:r>
      <w:r w:rsidR="000E1829" w:rsidRPr="00B003C4">
        <w:t xml:space="preserve"> compares the ratified and adjusted monitored </w:t>
      </w:r>
      <w:r w:rsidR="000E1829" w:rsidRPr="00B003C4">
        <w:rPr>
          <w:noProof/>
        </w:rPr>
        <w:t>NO</w:t>
      </w:r>
      <w:r w:rsidR="000E1829" w:rsidRPr="00B003C4">
        <w:rPr>
          <w:noProof/>
          <w:vertAlign w:val="subscript"/>
        </w:rPr>
        <w:t>2</w:t>
      </w:r>
      <w:r w:rsidR="000E1829" w:rsidRPr="00B003C4">
        <w:t xml:space="preserve"> annual mean concentrations for the past 5 years with the air quality objective of 40</w:t>
      </w:r>
      <w:r w:rsidR="000E1829" w:rsidRPr="00B003C4">
        <w:rPr>
          <w:noProof/>
        </w:rPr>
        <w:t>µg/m</w:t>
      </w:r>
      <w:r w:rsidR="000E1829" w:rsidRPr="00B003C4">
        <w:rPr>
          <w:noProof/>
          <w:vertAlign w:val="superscript"/>
        </w:rPr>
        <w:t>3</w:t>
      </w:r>
      <w:r w:rsidR="000E1829" w:rsidRPr="00B003C4">
        <w:t>.</w:t>
      </w:r>
      <w:r w:rsidR="00B003C4" w:rsidRPr="00B003C4">
        <w:rPr>
          <w:iCs/>
        </w:rPr>
        <w:t xml:space="preserve"> This shows that the trend is generally stable over that entire period but with fluctuations. The one anomaly in this general trend is site 11 which shows elevated levels </w:t>
      </w:r>
      <w:proofErr w:type="gramStart"/>
      <w:r w:rsidR="00B003C4" w:rsidRPr="00B003C4">
        <w:rPr>
          <w:iCs/>
        </w:rPr>
        <w:t>between 2011 – 2013,</w:t>
      </w:r>
      <w:proofErr w:type="gramEnd"/>
      <w:r w:rsidR="00B003C4" w:rsidRPr="00B003C4">
        <w:rPr>
          <w:iCs/>
        </w:rPr>
        <w:t xml:space="preserve"> this site had been subject to increased traffic congestion and construction traffic due to the monitoring point being in the vicinity of several major construction projects. However, concentrations of nitrogen dioxide have reduced at this monitoring site following a peak in 2013. </w:t>
      </w:r>
    </w:p>
    <w:p w:rsidR="001F1C8C" w:rsidRDefault="001F1C8C" w:rsidP="001C2AF6">
      <w:pPr>
        <w:pStyle w:val="Style1"/>
        <w:jc w:val="both"/>
      </w:pPr>
      <w:r>
        <w:t xml:space="preserve">For diffusion tubes, the full </w:t>
      </w:r>
      <w:r w:rsidR="0084244F" w:rsidRPr="0084244F">
        <w:t>2016</w:t>
      </w:r>
      <w:r w:rsidRPr="0084244F">
        <w:t xml:space="preserve"> </w:t>
      </w:r>
      <w:r>
        <w:t xml:space="preserve">dataset of monthly mean </w:t>
      </w:r>
      <w:r w:rsidR="00554D19">
        <w:t xml:space="preserve">values is provided in Appendix </w:t>
      </w:r>
      <w:r w:rsidR="00293FDA">
        <w:t>B</w:t>
      </w:r>
      <w:r>
        <w:t>.</w:t>
      </w:r>
    </w:p>
    <w:p w:rsidR="00B003C4" w:rsidRPr="00C97122" w:rsidRDefault="0084244F" w:rsidP="001C2AF6">
      <w:pPr>
        <w:pStyle w:val="Style1"/>
        <w:jc w:val="both"/>
        <w:rPr>
          <w:noProof/>
        </w:rPr>
      </w:pPr>
      <w:r w:rsidRPr="00246699">
        <w:rPr>
          <w:noProof/>
        </w:rPr>
        <w:t>Oadby and Wigston Borough Council does not Monitor the NO</w:t>
      </w:r>
      <w:r w:rsidRPr="00246699">
        <w:rPr>
          <w:noProof/>
          <w:vertAlign w:val="subscript"/>
        </w:rPr>
        <w:t xml:space="preserve">2 </w:t>
      </w:r>
      <w:r w:rsidR="00347464" w:rsidRPr="00246699">
        <w:rPr>
          <w:noProof/>
        </w:rPr>
        <w:t>Hourly mean concentration</w:t>
      </w:r>
      <w:r w:rsidR="00246699" w:rsidRPr="00C97122">
        <w:rPr>
          <w:noProof/>
        </w:rPr>
        <w:t>.</w:t>
      </w:r>
      <w:r w:rsidR="00B003C4" w:rsidRPr="00C97122">
        <w:rPr>
          <w:noProof/>
        </w:rPr>
        <w:t xml:space="preserve"> </w:t>
      </w:r>
      <w:r w:rsidR="00C91456" w:rsidRPr="00C97122">
        <w:rPr>
          <w:noProof/>
        </w:rPr>
        <w:t>However there have been three results in two locations where the monthly readings were in excess of the 60µg/m</w:t>
      </w:r>
      <w:r w:rsidR="00C91456" w:rsidRPr="00C97122">
        <w:rPr>
          <w:noProof/>
          <w:vertAlign w:val="superscript"/>
        </w:rPr>
        <w:t xml:space="preserve">3 </w:t>
      </w:r>
      <w:r w:rsidR="00C91456" w:rsidRPr="00C97122">
        <w:rPr>
          <w:noProof/>
        </w:rPr>
        <w:t>threshold, when annualised the results in</w:t>
      </w:r>
      <w:r w:rsidR="00C97122" w:rsidRPr="00C97122">
        <w:rPr>
          <w:noProof/>
        </w:rPr>
        <w:t xml:space="preserve"> these locations fall below the annual 1-hour mean objective</w:t>
      </w:r>
      <w:r w:rsidR="00C97122">
        <w:rPr>
          <w:noProof/>
          <w:color w:val="FF0000"/>
        </w:rPr>
        <w:t xml:space="preserve"> </w:t>
      </w:r>
      <w:r w:rsidR="00C97122" w:rsidRPr="00C97122">
        <w:rPr>
          <w:noProof/>
        </w:rPr>
        <w:t>60µg/m</w:t>
      </w:r>
      <w:r w:rsidR="00C97122" w:rsidRPr="00C97122">
        <w:rPr>
          <w:noProof/>
          <w:vertAlign w:val="superscript"/>
        </w:rPr>
        <w:t>3</w:t>
      </w:r>
      <w:r w:rsidR="00C91456" w:rsidRPr="00C97122">
        <w:rPr>
          <w:noProof/>
        </w:rPr>
        <w:t xml:space="preserve">. </w:t>
      </w:r>
    </w:p>
    <w:p w:rsidR="008603A5" w:rsidRPr="008603A5" w:rsidRDefault="008603A5" w:rsidP="001C2AF6">
      <w:pPr>
        <w:pStyle w:val="Heading3"/>
        <w:ind w:left="1134" w:hanging="1131"/>
        <w:jc w:val="both"/>
      </w:pPr>
      <w:bookmarkStart w:id="65" w:name="_Toc445216661"/>
      <w:bookmarkStart w:id="66" w:name="_Toc487536526"/>
      <w:r w:rsidRPr="008603A5">
        <w:t>Particulate Matter (PM</w:t>
      </w:r>
      <w:r w:rsidRPr="008603A5">
        <w:rPr>
          <w:vertAlign w:val="subscript"/>
        </w:rPr>
        <w:t>10</w:t>
      </w:r>
      <w:r w:rsidRPr="008603A5">
        <w:t>)</w:t>
      </w:r>
      <w:bookmarkEnd w:id="65"/>
      <w:bookmarkEnd w:id="66"/>
    </w:p>
    <w:p w:rsidR="00AF48B2" w:rsidRDefault="00963A62" w:rsidP="001C2AF6">
      <w:pPr>
        <w:pStyle w:val="Style1"/>
        <w:jc w:val="both"/>
      </w:pPr>
      <w:r>
        <w:t>O</w:t>
      </w:r>
      <w:r w:rsidRPr="00963A62">
        <w:t>adby</w:t>
      </w:r>
      <w:r>
        <w:t xml:space="preserve"> and Wigston Borough Council </w:t>
      </w:r>
      <w:proofErr w:type="gramStart"/>
      <w:r w:rsidR="000D6D50">
        <w:t>does</w:t>
      </w:r>
      <w:proofErr w:type="gramEnd"/>
      <w:r w:rsidR="000D6D50">
        <w:t xml:space="preserve"> not undertake any monitoring</w:t>
      </w:r>
      <w:r>
        <w:t xml:space="preserve"> of </w:t>
      </w:r>
      <w:r w:rsidRPr="008603A5">
        <w:t>PM</w:t>
      </w:r>
      <w:r w:rsidRPr="008603A5">
        <w:rPr>
          <w:vertAlign w:val="subscript"/>
        </w:rPr>
        <w:t>10</w:t>
      </w:r>
      <w:r w:rsidR="000D6D50">
        <w:t xml:space="preserve">. </w:t>
      </w:r>
    </w:p>
    <w:p w:rsidR="008603A5" w:rsidRPr="008603A5" w:rsidRDefault="008603A5" w:rsidP="001C2AF6">
      <w:pPr>
        <w:pStyle w:val="Heading3"/>
        <w:ind w:left="1134" w:hanging="1131"/>
        <w:jc w:val="both"/>
      </w:pPr>
      <w:bookmarkStart w:id="67" w:name="_Toc445216662"/>
      <w:bookmarkStart w:id="68" w:name="_Toc487536527"/>
      <w:r w:rsidRPr="008603A5">
        <w:t>Particulate Matter (PM</w:t>
      </w:r>
      <w:r w:rsidRPr="008603A5">
        <w:rPr>
          <w:vertAlign w:val="subscript"/>
        </w:rPr>
        <w:t>2.5</w:t>
      </w:r>
      <w:r w:rsidRPr="008603A5">
        <w:t>)</w:t>
      </w:r>
      <w:bookmarkEnd w:id="67"/>
      <w:bookmarkEnd w:id="68"/>
    </w:p>
    <w:p w:rsidR="000D6D50" w:rsidRDefault="00963A62" w:rsidP="001C2AF6">
      <w:pPr>
        <w:pStyle w:val="Style1"/>
        <w:jc w:val="both"/>
      </w:pPr>
      <w:bookmarkStart w:id="69" w:name="_Toc445216663"/>
      <w:r>
        <w:t>O</w:t>
      </w:r>
      <w:r w:rsidRPr="00963A62">
        <w:t>adby</w:t>
      </w:r>
      <w:r>
        <w:t xml:space="preserve"> and Wigston Borough Council </w:t>
      </w:r>
      <w:proofErr w:type="gramStart"/>
      <w:r w:rsidR="000D6D50">
        <w:t>does</w:t>
      </w:r>
      <w:proofErr w:type="gramEnd"/>
      <w:r w:rsidR="000D6D50">
        <w:t xml:space="preserve"> not undertake any monitoring of</w:t>
      </w:r>
      <w:r w:rsidR="000D6D50" w:rsidRPr="000D6D50">
        <w:rPr>
          <w:iCs/>
          <w:color w:val="0000FF"/>
        </w:rPr>
        <w:t xml:space="preserve"> </w:t>
      </w:r>
      <w:r w:rsidR="000D6D50" w:rsidRPr="000D6D50">
        <w:rPr>
          <w:iCs/>
        </w:rPr>
        <w:t>PM</w:t>
      </w:r>
      <w:r w:rsidR="000D6D50" w:rsidRPr="000D6D50">
        <w:rPr>
          <w:iCs/>
          <w:vertAlign w:val="subscript"/>
        </w:rPr>
        <w:t>2.5</w:t>
      </w:r>
      <w:r w:rsidR="000D6D50">
        <w:t xml:space="preserve">. </w:t>
      </w:r>
    </w:p>
    <w:bookmarkEnd w:id="18"/>
    <w:bookmarkEnd w:id="19"/>
    <w:bookmarkEnd w:id="69"/>
    <w:p w:rsidR="00554D19" w:rsidRDefault="00554D19" w:rsidP="001C2AF6">
      <w:pPr>
        <w:pStyle w:val="Style1"/>
        <w:jc w:val="both"/>
        <w:sectPr w:rsidR="00554D19" w:rsidSect="00B150F5">
          <w:headerReference w:type="even" r:id="rId15"/>
          <w:footerReference w:type="even" r:id="rId16"/>
          <w:footerReference w:type="default" r:id="rId17"/>
          <w:pgSz w:w="11906" w:h="16838" w:code="9"/>
          <w:pgMar w:top="1474" w:right="1418" w:bottom="1134" w:left="1418" w:header="964" w:footer="454" w:gutter="0"/>
          <w:cols w:space="708"/>
          <w:docGrid w:linePitch="360"/>
        </w:sectPr>
      </w:pPr>
    </w:p>
    <w:p w:rsidR="006A17A2" w:rsidRPr="00F20F26" w:rsidRDefault="00BE1965" w:rsidP="00BE1965">
      <w:pPr>
        <w:pStyle w:val="Heading1"/>
        <w:numPr>
          <w:ilvl w:val="0"/>
          <w:numId w:val="0"/>
        </w:numPr>
      </w:pPr>
      <w:bookmarkStart w:id="70" w:name="_Toc445216289"/>
      <w:bookmarkStart w:id="71" w:name="_Toc445216664"/>
      <w:bookmarkStart w:id="72" w:name="_Toc445216290"/>
      <w:bookmarkStart w:id="73" w:name="_Toc445216665"/>
      <w:bookmarkStart w:id="74" w:name="_Toc445237343"/>
      <w:bookmarkStart w:id="75" w:name="_Toc445216295"/>
      <w:bookmarkStart w:id="76" w:name="_Toc445216670"/>
      <w:bookmarkStart w:id="77" w:name="_Toc445237347"/>
      <w:bookmarkStart w:id="78" w:name="_Toc445216303"/>
      <w:bookmarkStart w:id="79" w:name="_Toc445216678"/>
      <w:bookmarkStart w:id="80" w:name="_Toc445237353"/>
      <w:bookmarkStart w:id="81" w:name="_Toc445216311"/>
      <w:bookmarkStart w:id="82" w:name="_Toc445216686"/>
      <w:bookmarkStart w:id="83" w:name="_Toc445237359"/>
      <w:bookmarkStart w:id="84" w:name="_Toc445216319"/>
      <w:bookmarkStart w:id="85" w:name="_Toc445216694"/>
      <w:bookmarkStart w:id="86" w:name="_Toc445237365"/>
      <w:bookmarkStart w:id="87" w:name="_Toc445216323"/>
      <w:bookmarkStart w:id="88" w:name="_Toc445216698"/>
      <w:bookmarkStart w:id="89" w:name="_Toc445237368"/>
      <w:bookmarkStart w:id="90" w:name="_Toc445216328"/>
      <w:bookmarkStart w:id="91" w:name="_Toc445216703"/>
      <w:bookmarkStart w:id="92" w:name="_Toc445237372"/>
      <w:bookmarkStart w:id="93" w:name="_Toc445216329"/>
      <w:bookmarkStart w:id="94" w:name="_Toc445216704"/>
      <w:bookmarkStart w:id="95" w:name="_Toc445237373"/>
      <w:bookmarkStart w:id="96" w:name="_Toc447695433"/>
      <w:bookmarkStart w:id="97" w:name="_Toc445216705"/>
      <w:bookmarkStart w:id="98" w:name="_Toc487536528"/>
      <w:bookmarkStart w:id="99" w:name="_Toc41860161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E3664B">
        <w:lastRenderedPageBreak/>
        <w:t>Appendix A</w:t>
      </w:r>
      <w:r w:rsidR="004D336C">
        <w:t>:</w:t>
      </w:r>
      <w:r w:rsidRPr="00E3664B">
        <w:t xml:space="preserve"> </w:t>
      </w:r>
      <w:bookmarkEnd w:id="96"/>
      <w:r w:rsidR="000330F9" w:rsidRPr="00F20F26">
        <w:t xml:space="preserve">Monitoring </w:t>
      </w:r>
      <w:r w:rsidR="0038259F" w:rsidRPr="00F20F26">
        <w:t>R</w:t>
      </w:r>
      <w:r w:rsidR="000330F9" w:rsidRPr="00F20F26">
        <w:t>esults</w:t>
      </w:r>
      <w:bookmarkEnd w:id="97"/>
      <w:bookmarkEnd w:id="98"/>
    </w:p>
    <w:p w:rsidR="009C2C88" w:rsidRDefault="002C1F82" w:rsidP="009C2C88">
      <w:pPr>
        <w:pStyle w:val="Caption"/>
        <w:keepNext/>
      </w:pPr>
      <w:bookmarkStart w:id="100" w:name="_Ref447720256"/>
      <w:bookmarkStart w:id="101" w:name="_Toc445239286"/>
      <w:r>
        <w:t>Table A.</w:t>
      </w:r>
      <w:r w:rsidR="008103EA">
        <w:fldChar w:fldCharType="begin"/>
      </w:r>
      <w:r w:rsidR="00976FD3">
        <w:instrText xml:space="preserve"> SEQ Table_A. \* ARABIC </w:instrText>
      </w:r>
      <w:r w:rsidR="008103EA">
        <w:fldChar w:fldCharType="separate"/>
      </w:r>
      <w:r w:rsidR="00697111">
        <w:rPr>
          <w:noProof/>
        </w:rPr>
        <w:t>1</w:t>
      </w:r>
      <w:r w:rsidR="008103EA">
        <w:fldChar w:fldCharType="end"/>
      </w:r>
      <w:bookmarkEnd w:id="100"/>
      <w:r>
        <w:t xml:space="preserve"> </w:t>
      </w:r>
      <w:r w:rsidR="007666C2">
        <w:t>–</w:t>
      </w:r>
      <w:r w:rsidR="009C2C88">
        <w:t xml:space="preserve"> Details of Automatic Monitoring Sites</w:t>
      </w:r>
      <w:bookmarkEnd w:id="101"/>
    </w:p>
    <w:p w:rsidR="000D6D50" w:rsidRDefault="000D6D50" w:rsidP="000D6D50">
      <w:bookmarkStart w:id="102" w:name="_MON_1550668594"/>
      <w:bookmarkStart w:id="103" w:name="_MON_1550668646"/>
      <w:bookmarkStart w:id="104" w:name="_MON_1550668658"/>
      <w:bookmarkStart w:id="105" w:name="_MON_1550668681"/>
      <w:bookmarkStart w:id="106" w:name="_MON_1550668699"/>
      <w:bookmarkStart w:id="107" w:name="_MON_1550668716"/>
      <w:bookmarkStart w:id="108" w:name="_MON_1550668724"/>
      <w:bookmarkStart w:id="109" w:name="_MON_1550668732"/>
      <w:bookmarkStart w:id="110" w:name="_MON_1550668742"/>
      <w:bookmarkStart w:id="111" w:name="_MON_1550668761"/>
      <w:bookmarkStart w:id="112" w:name="_MON_1550668812"/>
      <w:bookmarkStart w:id="113" w:name="_MON_1550668816"/>
      <w:bookmarkStart w:id="114" w:name="_MON_1550668828"/>
      <w:bookmarkStart w:id="115" w:name="_MON_1550668846"/>
      <w:bookmarkStart w:id="116" w:name="_MON_1549787405"/>
      <w:bookmarkStart w:id="117" w:name="_MON_1550650994"/>
      <w:bookmarkStart w:id="118" w:name="_MON_1550651010"/>
      <w:bookmarkStart w:id="119" w:name="_MON_155066381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0D6D50" w:rsidRPr="00984FED" w:rsidRDefault="000D6D50" w:rsidP="000D6D50">
      <w:r>
        <w:t>Oadby and Wigston Boro</w:t>
      </w:r>
      <w:r w:rsidRPr="00984FED">
        <w:t xml:space="preserve">ugh Council does not </w:t>
      </w:r>
      <w:r>
        <w:t>undertake continuous Automatic M</w:t>
      </w:r>
      <w:r w:rsidRPr="00984FED">
        <w:t xml:space="preserve">onitoring </w:t>
      </w:r>
    </w:p>
    <w:p w:rsidR="004E7DCA" w:rsidRDefault="004E7DCA" w:rsidP="00963A62">
      <w:pPr>
        <w:pStyle w:val="Style1"/>
      </w:pPr>
      <w:r>
        <w:br w:type="page"/>
      </w:r>
    </w:p>
    <w:p w:rsidR="00EA0E7C" w:rsidRDefault="002C1F82" w:rsidP="00471E6E">
      <w:pPr>
        <w:pStyle w:val="Caption"/>
        <w:keepNext/>
      </w:pPr>
      <w:bookmarkStart w:id="120" w:name="_Ref447720267"/>
      <w:bookmarkStart w:id="121" w:name="_Toc445239287"/>
      <w:r>
        <w:lastRenderedPageBreak/>
        <w:t>Table A.</w:t>
      </w:r>
      <w:r w:rsidR="008103EA">
        <w:fldChar w:fldCharType="begin"/>
      </w:r>
      <w:r w:rsidR="00976FD3">
        <w:instrText xml:space="preserve"> SEQ Table_A. \* ARABIC </w:instrText>
      </w:r>
      <w:r w:rsidR="008103EA">
        <w:fldChar w:fldCharType="separate"/>
      </w:r>
      <w:r w:rsidR="00697111">
        <w:rPr>
          <w:noProof/>
        </w:rPr>
        <w:t>2</w:t>
      </w:r>
      <w:r w:rsidR="008103EA">
        <w:fldChar w:fldCharType="end"/>
      </w:r>
      <w:bookmarkEnd w:id="120"/>
      <w:r>
        <w:t xml:space="preserve"> </w:t>
      </w:r>
      <w:r w:rsidR="007666C2">
        <w:t>–</w:t>
      </w:r>
      <w:r>
        <w:t xml:space="preserve"> </w:t>
      </w:r>
      <w:r w:rsidR="009C2C88" w:rsidRPr="008603A5">
        <w:t>Details of Non-Automatic Monitoring Sites</w:t>
      </w:r>
      <w:bookmarkStart w:id="122" w:name="_MON_1550651020"/>
      <w:bookmarkStart w:id="123" w:name="_MON_1550663912"/>
      <w:bookmarkStart w:id="124" w:name="_MON_1550668853"/>
      <w:bookmarkEnd w:id="121"/>
      <w:bookmarkEnd w:id="122"/>
      <w:bookmarkEnd w:id="123"/>
      <w:bookmarkEnd w:id="124"/>
    </w:p>
    <w:tbl>
      <w:tblPr>
        <w:tblW w:w="13972" w:type="dxa"/>
        <w:tblInd w:w="98" w:type="dxa"/>
        <w:tblLook w:val="04A0"/>
      </w:tblPr>
      <w:tblGrid>
        <w:gridCol w:w="1285"/>
        <w:gridCol w:w="1415"/>
        <w:gridCol w:w="1006"/>
        <w:gridCol w:w="1306"/>
        <w:gridCol w:w="1290"/>
        <w:gridCol w:w="1377"/>
        <w:gridCol w:w="1096"/>
        <w:gridCol w:w="1336"/>
        <w:gridCol w:w="1268"/>
        <w:gridCol w:w="1550"/>
        <w:gridCol w:w="1043"/>
      </w:tblGrid>
      <w:tr w:rsidR="00EA0E7C" w:rsidRPr="00EA0E7C" w:rsidTr="00BC4618">
        <w:trPr>
          <w:trHeight w:val="1290"/>
        </w:trPr>
        <w:tc>
          <w:tcPr>
            <w:tcW w:w="1409" w:type="dxa"/>
            <w:tcBorders>
              <w:top w:val="single" w:sz="8" w:space="0" w:color="auto"/>
              <w:left w:val="single" w:sz="8" w:space="0" w:color="auto"/>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Site ID</w:t>
            </w:r>
          </w:p>
        </w:tc>
        <w:tc>
          <w:tcPr>
            <w:tcW w:w="1433"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Site Name</w:t>
            </w:r>
          </w:p>
        </w:tc>
        <w:tc>
          <w:tcPr>
            <w:tcW w:w="1006"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Site Type</w:t>
            </w:r>
          </w:p>
        </w:tc>
        <w:tc>
          <w:tcPr>
            <w:tcW w:w="1395"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X OS Grid Ref</w:t>
            </w:r>
          </w:p>
        </w:tc>
        <w:tc>
          <w:tcPr>
            <w:tcW w:w="1376"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Y OS Grid Ref</w:t>
            </w:r>
          </w:p>
        </w:tc>
        <w:tc>
          <w:tcPr>
            <w:tcW w:w="1183"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Pollutants Monitored</w:t>
            </w:r>
          </w:p>
        </w:tc>
        <w:tc>
          <w:tcPr>
            <w:tcW w:w="1052"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In AQMA?</w:t>
            </w:r>
          </w:p>
        </w:tc>
        <w:tc>
          <w:tcPr>
            <w:tcW w:w="1341"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 xml:space="preserve">Distance to Relevant Exposure (m) </w:t>
            </w:r>
            <w:r w:rsidRPr="00EA0E7C">
              <w:rPr>
                <w:rFonts w:cs="Arial"/>
                <w:b/>
                <w:bCs/>
                <w:color w:val="FFFFFF"/>
                <w:szCs w:val="20"/>
                <w:vertAlign w:val="superscript"/>
                <w:lang w:eastAsia="en-GB"/>
              </w:rPr>
              <w:t>(1)</w:t>
            </w:r>
          </w:p>
        </w:tc>
        <w:tc>
          <w:tcPr>
            <w:tcW w:w="1279"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 xml:space="preserve">Distance to kerb of nearest road (m) </w:t>
            </w:r>
            <w:r w:rsidRPr="00EA0E7C">
              <w:rPr>
                <w:rFonts w:cs="Arial"/>
                <w:b/>
                <w:bCs/>
                <w:color w:val="FFFFFF"/>
                <w:szCs w:val="20"/>
                <w:vertAlign w:val="superscript"/>
                <w:lang w:eastAsia="en-GB"/>
              </w:rPr>
              <w:t>(2)</w:t>
            </w:r>
          </w:p>
        </w:tc>
        <w:tc>
          <w:tcPr>
            <w:tcW w:w="1438"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Tube collocated with a Continuous Analyser?</w:t>
            </w:r>
          </w:p>
        </w:tc>
        <w:tc>
          <w:tcPr>
            <w:tcW w:w="1060" w:type="dxa"/>
            <w:tcBorders>
              <w:top w:val="single" w:sz="8" w:space="0" w:color="auto"/>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Height (m)</w:t>
            </w:r>
          </w:p>
        </w:tc>
      </w:tr>
      <w:tr w:rsidR="00BC4618" w:rsidRPr="00BC4618" w:rsidTr="00BC4618">
        <w:trPr>
          <w:trHeight w:val="348"/>
        </w:trPr>
        <w:tc>
          <w:tcPr>
            <w:tcW w:w="1409" w:type="dxa"/>
            <w:tcBorders>
              <w:top w:val="single" w:sz="4" w:space="0" w:color="auto"/>
              <w:left w:val="single" w:sz="8" w:space="0" w:color="auto"/>
              <w:bottom w:val="single" w:sz="4" w:space="0" w:color="auto"/>
              <w:right w:val="single" w:sz="8" w:space="0" w:color="auto"/>
            </w:tcBorders>
            <w:shd w:val="clear" w:color="000000" w:fill="CBE9D3"/>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DT1</w:t>
            </w:r>
          </w:p>
        </w:tc>
        <w:tc>
          <w:tcPr>
            <w:tcW w:w="143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Uplands Road/A6</w:t>
            </w:r>
          </w:p>
        </w:tc>
        <w:tc>
          <w:tcPr>
            <w:tcW w:w="100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Kerbside</w:t>
            </w:r>
          </w:p>
        </w:tc>
        <w:tc>
          <w:tcPr>
            <w:tcW w:w="1395"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463208</w:t>
            </w:r>
          </w:p>
        </w:tc>
        <w:tc>
          <w:tcPr>
            <w:tcW w:w="137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299913</w:t>
            </w:r>
          </w:p>
        </w:tc>
        <w:tc>
          <w:tcPr>
            <w:tcW w:w="118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NO2</w:t>
            </w:r>
          </w:p>
        </w:tc>
        <w:tc>
          <w:tcPr>
            <w:tcW w:w="1052"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341"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12.7</w:t>
            </w:r>
          </w:p>
        </w:tc>
        <w:tc>
          <w:tcPr>
            <w:tcW w:w="1279"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3.8</w:t>
            </w:r>
          </w:p>
        </w:tc>
        <w:tc>
          <w:tcPr>
            <w:tcW w:w="1438"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060"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2.2</w:t>
            </w:r>
          </w:p>
        </w:tc>
      </w:tr>
      <w:tr w:rsidR="00BC4618" w:rsidRPr="00BC4618" w:rsidTr="00BC4618">
        <w:trPr>
          <w:trHeight w:val="348"/>
        </w:trPr>
        <w:tc>
          <w:tcPr>
            <w:tcW w:w="1409" w:type="dxa"/>
            <w:tcBorders>
              <w:top w:val="single" w:sz="4" w:space="0" w:color="auto"/>
              <w:left w:val="single" w:sz="8" w:space="0" w:color="auto"/>
              <w:bottom w:val="single" w:sz="4" w:space="0" w:color="auto"/>
              <w:right w:val="single" w:sz="8" w:space="0" w:color="auto"/>
            </w:tcBorders>
            <w:shd w:val="clear" w:color="000000" w:fill="CBE9D3"/>
            <w:vAlign w:val="center"/>
          </w:tcPr>
          <w:p w:rsidR="00BC4618" w:rsidRPr="00963A62" w:rsidRDefault="00ED0383" w:rsidP="00BC4618">
            <w:pPr>
              <w:jc w:val="center"/>
              <w:rPr>
                <w:rFonts w:cs="Arial"/>
                <w:sz w:val="20"/>
                <w:szCs w:val="20"/>
                <w:lang w:eastAsia="en-GB"/>
              </w:rPr>
            </w:pPr>
            <w:r w:rsidRPr="00963A62">
              <w:rPr>
                <w:rFonts w:cs="Arial"/>
                <w:sz w:val="20"/>
                <w:szCs w:val="20"/>
                <w:lang w:eastAsia="en-GB"/>
              </w:rPr>
              <w:t>DT3</w:t>
            </w:r>
          </w:p>
        </w:tc>
        <w:tc>
          <w:tcPr>
            <w:tcW w:w="143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proofErr w:type="spellStart"/>
            <w:r w:rsidRPr="00963A62">
              <w:rPr>
                <w:rFonts w:cs="Arial"/>
                <w:sz w:val="20"/>
                <w:szCs w:val="20"/>
                <w:lang w:eastAsia="en-GB"/>
              </w:rPr>
              <w:t>Shackerdale</w:t>
            </w:r>
            <w:proofErr w:type="spellEnd"/>
            <w:r w:rsidRPr="00963A62">
              <w:rPr>
                <w:rFonts w:cs="Arial"/>
                <w:sz w:val="20"/>
                <w:szCs w:val="20"/>
                <w:lang w:eastAsia="en-GB"/>
              </w:rPr>
              <w:t xml:space="preserve"> Road</w:t>
            </w:r>
          </w:p>
        </w:tc>
        <w:tc>
          <w:tcPr>
            <w:tcW w:w="100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Kerbside</w:t>
            </w:r>
          </w:p>
        </w:tc>
        <w:tc>
          <w:tcPr>
            <w:tcW w:w="1395"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459448</w:t>
            </w:r>
          </w:p>
        </w:tc>
        <w:tc>
          <w:tcPr>
            <w:tcW w:w="137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299747</w:t>
            </w:r>
          </w:p>
        </w:tc>
        <w:tc>
          <w:tcPr>
            <w:tcW w:w="118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NO2</w:t>
            </w:r>
          </w:p>
        </w:tc>
        <w:tc>
          <w:tcPr>
            <w:tcW w:w="1052"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341"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13.4</w:t>
            </w:r>
          </w:p>
        </w:tc>
        <w:tc>
          <w:tcPr>
            <w:tcW w:w="1279"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1.42</w:t>
            </w:r>
          </w:p>
        </w:tc>
        <w:tc>
          <w:tcPr>
            <w:tcW w:w="1438"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060"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2.36</w:t>
            </w:r>
          </w:p>
        </w:tc>
      </w:tr>
      <w:tr w:rsidR="00BC4618" w:rsidRPr="00BC4618" w:rsidTr="00BC4618">
        <w:trPr>
          <w:trHeight w:val="348"/>
        </w:trPr>
        <w:tc>
          <w:tcPr>
            <w:tcW w:w="1409" w:type="dxa"/>
            <w:tcBorders>
              <w:top w:val="single" w:sz="4" w:space="0" w:color="auto"/>
              <w:left w:val="single" w:sz="8" w:space="0" w:color="auto"/>
              <w:bottom w:val="single" w:sz="4" w:space="0" w:color="auto"/>
              <w:right w:val="single" w:sz="8" w:space="0" w:color="auto"/>
            </w:tcBorders>
            <w:shd w:val="clear" w:color="000000" w:fill="CBE9D3"/>
            <w:vAlign w:val="center"/>
          </w:tcPr>
          <w:p w:rsidR="00BC4618" w:rsidRPr="00963A62" w:rsidRDefault="00ED0383" w:rsidP="00BC4618">
            <w:pPr>
              <w:jc w:val="center"/>
              <w:rPr>
                <w:rFonts w:cs="Arial"/>
                <w:sz w:val="20"/>
                <w:szCs w:val="20"/>
                <w:lang w:eastAsia="en-GB"/>
              </w:rPr>
            </w:pPr>
            <w:r w:rsidRPr="00963A62">
              <w:rPr>
                <w:rFonts w:cs="Arial"/>
                <w:sz w:val="20"/>
                <w:szCs w:val="20"/>
                <w:lang w:eastAsia="en-GB"/>
              </w:rPr>
              <w:t>DT5</w:t>
            </w:r>
          </w:p>
        </w:tc>
        <w:tc>
          <w:tcPr>
            <w:tcW w:w="143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Victoria Court AQMS</w:t>
            </w:r>
          </w:p>
        </w:tc>
        <w:tc>
          <w:tcPr>
            <w:tcW w:w="100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Kerbside</w:t>
            </w:r>
          </w:p>
        </w:tc>
        <w:tc>
          <w:tcPr>
            <w:tcW w:w="1395"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461856</w:t>
            </w:r>
          </w:p>
        </w:tc>
        <w:tc>
          <w:tcPr>
            <w:tcW w:w="137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301027</w:t>
            </w:r>
          </w:p>
        </w:tc>
        <w:tc>
          <w:tcPr>
            <w:tcW w:w="118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NO2</w:t>
            </w:r>
          </w:p>
        </w:tc>
        <w:tc>
          <w:tcPr>
            <w:tcW w:w="1052"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341"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14</w:t>
            </w:r>
          </w:p>
        </w:tc>
        <w:tc>
          <w:tcPr>
            <w:tcW w:w="1279"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0,8</w:t>
            </w:r>
          </w:p>
        </w:tc>
        <w:tc>
          <w:tcPr>
            <w:tcW w:w="1438"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060"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2.2</w:t>
            </w:r>
          </w:p>
        </w:tc>
      </w:tr>
      <w:tr w:rsidR="00BC4618" w:rsidRPr="00BC4618" w:rsidTr="00BC4618">
        <w:trPr>
          <w:trHeight w:val="348"/>
        </w:trPr>
        <w:tc>
          <w:tcPr>
            <w:tcW w:w="1409" w:type="dxa"/>
            <w:tcBorders>
              <w:top w:val="single" w:sz="4" w:space="0" w:color="auto"/>
              <w:left w:val="single" w:sz="8" w:space="0" w:color="auto"/>
              <w:bottom w:val="single" w:sz="4" w:space="0" w:color="auto"/>
              <w:right w:val="single" w:sz="8" w:space="0" w:color="auto"/>
            </w:tcBorders>
            <w:shd w:val="clear" w:color="000000" w:fill="CBE9D3"/>
            <w:vAlign w:val="center"/>
          </w:tcPr>
          <w:p w:rsidR="00BC4618" w:rsidRPr="00963A62" w:rsidRDefault="00ED0383" w:rsidP="00BC4618">
            <w:pPr>
              <w:jc w:val="center"/>
              <w:rPr>
                <w:rFonts w:cs="Arial"/>
                <w:sz w:val="20"/>
                <w:szCs w:val="20"/>
                <w:lang w:eastAsia="en-GB"/>
              </w:rPr>
            </w:pPr>
            <w:r w:rsidRPr="00963A62">
              <w:rPr>
                <w:rFonts w:cs="Arial"/>
                <w:sz w:val="20"/>
                <w:szCs w:val="20"/>
                <w:lang w:eastAsia="en-GB"/>
              </w:rPr>
              <w:t>DT6</w:t>
            </w:r>
          </w:p>
        </w:tc>
        <w:tc>
          <w:tcPr>
            <w:tcW w:w="143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Glen Road A6</w:t>
            </w:r>
          </w:p>
        </w:tc>
        <w:tc>
          <w:tcPr>
            <w:tcW w:w="100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Kerbside</w:t>
            </w:r>
          </w:p>
        </w:tc>
        <w:tc>
          <w:tcPr>
            <w:tcW w:w="1395"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463208</w:t>
            </w:r>
          </w:p>
        </w:tc>
        <w:tc>
          <w:tcPr>
            <w:tcW w:w="137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299913</w:t>
            </w:r>
          </w:p>
        </w:tc>
        <w:tc>
          <w:tcPr>
            <w:tcW w:w="118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NO2</w:t>
            </w:r>
          </w:p>
        </w:tc>
        <w:tc>
          <w:tcPr>
            <w:tcW w:w="1052"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341"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12.5</w:t>
            </w:r>
          </w:p>
        </w:tc>
        <w:tc>
          <w:tcPr>
            <w:tcW w:w="1279"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5</w:t>
            </w:r>
          </w:p>
        </w:tc>
        <w:tc>
          <w:tcPr>
            <w:tcW w:w="1438"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060"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2.2</w:t>
            </w:r>
          </w:p>
        </w:tc>
      </w:tr>
      <w:tr w:rsidR="00BC4618" w:rsidRPr="00BC4618" w:rsidTr="00BC4618">
        <w:trPr>
          <w:trHeight w:val="348"/>
        </w:trPr>
        <w:tc>
          <w:tcPr>
            <w:tcW w:w="1409" w:type="dxa"/>
            <w:tcBorders>
              <w:top w:val="single" w:sz="4" w:space="0" w:color="auto"/>
              <w:left w:val="single" w:sz="8" w:space="0" w:color="auto"/>
              <w:bottom w:val="single" w:sz="4" w:space="0" w:color="auto"/>
              <w:right w:val="single" w:sz="8" w:space="0" w:color="auto"/>
            </w:tcBorders>
            <w:shd w:val="clear" w:color="000000" w:fill="CBE9D3"/>
            <w:vAlign w:val="center"/>
          </w:tcPr>
          <w:p w:rsidR="00BC4618" w:rsidRPr="00963A62" w:rsidRDefault="00ED0383" w:rsidP="00BC4618">
            <w:pPr>
              <w:jc w:val="center"/>
              <w:rPr>
                <w:rFonts w:cs="Arial"/>
                <w:sz w:val="20"/>
                <w:szCs w:val="20"/>
                <w:lang w:eastAsia="en-GB"/>
              </w:rPr>
            </w:pPr>
            <w:r w:rsidRPr="00963A62">
              <w:rPr>
                <w:rFonts w:cs="Arial"/>
                <w:sz w:val="20"/>
                <w:szCs w:val="20"/>
                <w:lang w:eastAsia="en-GB"/>
              </w:rPr>
              <w:t>DT7</w:t>
            </w:r>
          </w:p>
        </w:tc>
        <w:tc>
          <w:tcPr>
            <w:tcW w:w="143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Leicester Road, Wigston</w:t>
            </w:r>
          </w:p>
        </w:tc>
        <w:tc>
          <w:tcPr>
            <w:tcW w:w="100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Kerbside</w:t>
            </w:r>
          </w:p>
        </w:tc>
        <w:tc>
          <w:tcPr>
            <w:tcW w:w="1395"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460541</w:t>
            </w:r>
          </w:p>
        </w:tc>
        <w:tc>
          <w:tcPr>
            <w:tcW w:w="137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299722</w:t>
            </w:r>
          </w:p>
        </w:tc>
        <w:tc>
          <w:tcPr>
            <w:tcW w:w="118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NO2</w:t>
            </w:r>
          </w:p>
        </w:tc>
        <w:tc>
          <w:tcPr>
            <w:tcW w:w="1052"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341"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w:t>
            </w:r>
          </w:p>
        </w:tc>
        <w:tc>
          <w:tcPr>
            <w:tcW w:w="1279"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3.16</w:t>
            </w:r>
          </w:p>
        </w:tc>
        <w:tc>
          <w:tcPr>
            <w:tcW w:w="1438"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060"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2.17</w:t>
            </w:r>
          </w:p>
        </w:tc>
      </w:tr>
      <w:tr w:rsidR="00BC4618" w:rsidRPr="00BC4618" w:rsidTr="00BC4618">
        <w:trPr>
          <w:trHeight w:val="348"/>
        </w:trPr>
        <w:tc>
          <w:tcPr>
            <w:tcW w:w="1409" w:type="dxa"/>
            <w:tcBorders>
              <w:top w:val="single" w:sz="4" w:space="0" w:color="auto"/>
              <w:left w:val="single" w:sz="8" w:space="0" w:color="auto"/>
              <w:bottom w:val="single" w:sz="4" w:space="0" w:color="auto"/>
              <w:right w:val="single" w:sz="8" w:space="0" w:color="auto"/>
            </w:tcBorders>
            <w:shd w:val="clear" w:color="000000" w:fill="CBE9D3"/>
            <w:vAlign w:val="center"/>
          </w:tcPr>
          <w:p w:rsidR="00BC4618" w:rsidRPr="00963A62" w:rsidRDefault="00ED0383" w:rsidP="00BC4618">
            <w:pPr>
              <w:jc w:val="center"/>
              <w:rPr>
                <w:rFonts w:cs="Arial"/>
                <w:sz w:val="20"/>
                <w:szCs w:val="20"/>
                <w:lang w:eastAsia="en-GB"/>
              </w:rPr>
            </w:pPr>
            <w:r w:rsidRPr="00963A62">
              <w:rPr>
                <w:rFonts w:cs="Arial"/>
                <w:sz w:val="20"/>
                <w:szCs w:val="20"/>
                <w:lang w:eastAsia="en-GB"/>
              </w:rPr>
              <w:t>DT9</w:t>
            </w:r>
          </w:p>
        </w:tc>
        <w:tc>
          <w:tcPr>
            <w:tcW w:w="143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 xml:space="preserve">St. </w:t>
            </w:r>
            <w:proofErr w:type="spellStart"/>
            <w:r w:rsidRPr="00963A62">
              <w:rPr>
                <w:rFonts w:cs="Arial"/>
                <w:sz w:val="20"/>
                <w:szCs w:val="20"/>
                <w:lang w:eastAsia="en-GB"/>
              </w:rPr>
              <w:t>Wistans</w:t>
            </w:r>
            <w:proofErr w:type="spellEnd"/>
            <w:r w:rsidRPr="00963A62">
              <w:rPr>
                <w:rFonts w:cs="Arial"/>
                <w:sz w:val="20"/>
                <w:szCs w:val="20"/>
                <w:lang w:eastAsia="en-GB"/>
              </w:rPr>
              <w:t xml:space="preserve"> Church / Bull Head Street</w:t>
            </w:r>
          </w:p>
        </w:tc>
        <w:tc>
          <w:tcPr>
            <w:tcW w:w="100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Kerbside</w:t>
            </w:r>
          </w:p>
        </w:tc>
        <w:tc>
          <w:tcPr>
            <w:tcW w:w="1395"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460881</w:t>
            </w:r>
          </w:p>
        </w:tc>
        <w:tc>
          <w:tcPr>
            <w:tcW w:w="137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299075</w:t>
            </w:r>
          </w:p>
        </w:tc>
        <w:tc>
          <w:tcPr>
            <w:tcW w:w="118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NO2</w:t>
            </w:r>
          </w:p>
        </w:tc>
        <w:tc>
          <w:tcPr>
            <w:tcW w:w="1052"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341"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25</w:t>
            </w:r>
          </w:p>
        </w:tc>
        <w:tc>
          <w:tcPr>
            <w:tcW w:w="1279"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1.55</w:t>
            </w:r>
          </w:p>
        </w:tc>
        <w:tc>
          <w:tcPr>
            <w:tcW w:w="1438"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060"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2.34</w:t>
            </w:r>
          </w:p>
        </w:tc>
      </w:tr>
      <w:tr w:rsidR="00BC4618" w:rsidRPr="00BC4618" w:rsidTr="00BC4618">
        <w:trPr>
          <w:trHeight w:val="348"/>
        </w:trPr>
        <w:tc>
          <w:tcPr>
            <w:tcW w:w="1409" w:type="dxa"/>
            <w:tcBorders>
              <w:top w:val="single" w:sz="4" w:space="0" w:color="auto"/>
              <w:left w:val="single" w:sz="8" w:space="0" w:color="auto"/>
              <w:bottom w:val="single" w:sz="4" w:space="0" w:color="auto"/>
              <w:right w:val="single" w:sz="8" w:space="0" w:color="auto"/>
            </w:tcBorders>
            <w:shd w:val="clear" w:color="000000" w:fill="CBE9D3"/>
            <w:vAlign w:val="center"/>
          </w:tcPr>
          <w:p w:rsidR="00BC4618" w:rsidRPr="00963A62" w:rsidRDefault="00ED0383" w:rsidP="00BC4618">
            <w:pPr>
              <w:jc w:val="center"/>
              <w:rPr>
                <w:rFonts w:cs="Arial"/>
                <w:sz w:val="20"/>
                <w:szCs w:val="20"/>
                <w:lang w:eastAsia="en-GB"/>
              </w:rPr>
            </w:pPr>
            <w:r w:rsidRPr="00963A62">
              <w:rPr>
                <w:rFonts w:cs="Arial"/>
                <w:sz w:val="20"/>
                <w:szCs w:val="20"/>
                <w:lang w:eastAsia="en-GB"/>
              </w:rPr>
              <w:t>DT10</w:t>
            </w:r>
          </w:p>
        </w:tc>
        <w:tc>
          <w:tcPr>
            <w:tcW w:w="143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Magna Road / Station Road</w:t>
            </w:r>
          </w:p>
        </w:tc>
        <w:tc>
          <w:tcPr>
            <w:tcW w:w="100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Kerbside</w:t>
            </w:r>
          </w:p>
        </w:tc>
        <w:tc>
          <w:tcPr>
            <w:tcW w:w="1395"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459337</w:t>
            </w:r>
          </w:p>
        </w:tc>
        <w:tc>
          <w:tcPr>
            <w:tcW w:w="137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298464</w:t>
            </w:r>
          </w:p>
        </w:tc>
        <w:tc>
          <w:tcPr>
            <w:tcW w:w="118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NO2</w:t>
            </w:r>
          </w:p>
        </w:tc>
        <w:tc>
          <w:tcPr>
            <w:tcW w:w="1052"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341"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7.4</w:t>
            </w:r>
          </w:p>
        </w:tc>
        <w:tc>
          <w:tcPr>
            <w:tcW w:w="1279"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1.63</w:t>
            </w:r>
          </w:p>
        </w:tc>
        <w:tc>
          <w:tcPr>
            <w:tcW w:w="1438"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060"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2.4</w:t>
            </w:r>
          </w:p>
        </w:tc>
      </w:tr>
      <w:tr w:rsidR="00BC4618" w:rsidRPr="00BC4618" w:rsidTr="00BC4618">
        <w:trPr>
          <w:trHeight w:val="348"/>
        </w:trPr>
        <w:tc>
          <w:tcPr>
            <w:tcW w:w="1409" w:type="dxa"/>
            <w:tcBorders>
              <w:top w:val="single" w:sz="4" w:space="0" w:color="auto"/>
              <w:left w:val="single" w:sz="8" w:space="0" w:color="auto"/>
              <w:bottom w:val="single" w:sz="4" w:space="0" w:color="auto"/>
              <w:right w:val="single" w:sz="8" w:space="0" w:color="auto"/>
            </w:tcBorders>
            <w:shd w:val="clear" w:color="000000" w:fill="CBE9D3"/>
            <w:vAlign w:val="center"/>
          </w:tcPr>
          <w:p w:rsidR="00BC4618" w:rsidRPr="00963A62" w:rsidRDefault="00ED0383" w:rsidP="00BC4618">
            <w:pPr>
              <w:jc w:val="center"/>
              <w:rPr>
                <w:rFonts w:cs="Arial"/>
                <w:sz w:val="20"/>
                <w:szCs w:val="20"/>
                <w:lang w:eastAsia="en-GB"/>
              </w:rPr>
            </w:pPr>
            <w:r w:rsidRPr="00963A62">
              <w:rPr>
                <w:rFonts w:cs="Arial"/>
                <w:sz w:val="20"/>
                <w:szCs w:val="20"/>
                <w:lang w:eastAsia="en-GB"/>
              </w:rPr>
              <w:t>DT11</w:t>
            </w:r>
          </w:p>
        </w:tc>
        <w:tc>
          <w:tcPr>
            <w:tcW w:w="143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Canal Street / Blaby Road</w:t>
            </w:r>
          </w:p>
        </w:tc>
        <w:tc>
          <w:tcPr>
            <w:tcW w:w="100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Kerbside</w:t>
            </w:r>
          </w:p>
        </w:tc>
        <w:tc>
          <w:tcPr>
            <w:tcW w:w="1395"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459.12</w:t>
            </w:r>
          </w:p>
        </w:tc>
        <w:tc>
          <w:tcPr>
            <w:tcW w:w="1376"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298376</w:t>
            </w:r>
          </w:p>
        </w:tc>
        <w:tc>
          <w:tcPr>
            <w:tcW w:w="1183"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NO2</w:t>
            </w:r>
          </w:p>
        </w:tc>
        <w:tc>
          <w:tcPr>
            <w:tcW w:w="1052"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341"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1.6</w:t>
            </w:r>
          </w:p>
        </w:tc>
        <w:tc>
          <w:tcPr>
            <w:tcW w:w="1279"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0.82</w:t>
            </w:r>
          </w:p>
        </w:tc>
        <w:tc>
          <w:tcPr>
            <w:tcW w:w="1438"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NO</w:t>
            </w:r>
          </w:p>
        </w:tc>
        <w:tc>
          <w:tcPr>
            <w:tcW w:w="1060" w:type="dxa"/>
            <w:tcBorders>
              <w:top w:val="single" w:sz="4" w:space="0" w:color="auto"/>
              <w:left w:val="nil"/>
              <w:bottom w:val="single" w:sz="4" w:space="0" w:color="auto"/>
              <w:right w:val="single" w:sz="8" w:space="0" w:color="auto"/>
            </w:tcBorders>
            <w:shd w:val="clear" w:color="auto" w:fill="auto"/>
            <w:vAlign w:val="center"/>
          </w:tcPr>
          <w:p w:rsidR="00BC4618" w:rsidRPr="00963A62" w:rsidRDefault="00BC4618" w:rsidP="00BC4618">
            <w:pPr>
              <w:jc w:val="center"/>
              <w:rPr>
                <w:rFonts w:cs="Arial"/>
                <w:sz w:val="20"/>
                <w:szCs w:val="20"/>
                <w:lang w:eastAsia="en-GB"/>
              </w:rPr>
            </w:pPr>
            <w:r w:rsidRPr="00963A62">
              <w:rPr>
                <w:rFonts w:cs="Arial"/>
                <w:sz w:val="20"/>
                <w:szCs w:val="20"/>
                <w:lang w:eastAsia="en-GB"/>
              </w:rPr>
              <w:t>2.35</w:t>
            </w:r>
          </w:p>
        </w:tc>
      </w:tr>
    </w:tbl>
    <w:p w:rsidR="001669F8" w:rsidRDefault="001669F8" w:rsidP="00C24DBB">
      <w:pPr>
        <w:spacing w:before="60" w:after="60"/>
        <w:rPr>
          <w:rFonts w:cs="Arial"/>
          <w:b/>
          <w:iCs/>
        </w:rPr>
      </w:pPr>
    </w:p>
    <w:p w:rsidR="007A696F" w:rsidRPr="00C24DBB" w:rsidRDefault="007A696F" w:rsidP="00C24DBB">
      <w:pPr>
        <w:spacing w:before="60" w:after="60"/>
        <w:rPr>
          <w:rFonts w:cs="Arial"/>
          <w:b/>
          <w:iCs/>
        </w:rPr>
      </w:pPr>
      <w:r w:rsidRPr="00C24DBB">
        <w:rPr>
          <w:rFonts w:cs="Arial"/>
          <w:b/>
          <w:iCs/>
        </w:rPr>
        <w:t>Notes:</w:t>
      </w:r>
    </w:p>
    <w:p w:rsidR="006311FB" w:rsidRPr="00C24DBB" w:rsidRDefault="007617D2" w:rsidP="00963A62">
      <w:pPr>
        <w:pStyle w:val="Style1"/>
      </w:pPr>
      <w:r w:rsidRPr="00C24DBB">
        <w:rPr>
          <w:rFonts w:cs="Arial"/>
          <w:iCs/>
        </w:rPr>
        <w:t xml:space="preserve">(1) </w:t>
      </w:r>
      <w:r w:rsidR="006311FB" w:rsidRPr="00D30514">
        <w:t>0</w:t>
      </w:r>
      <w:r w:rsidR="00510D2B" w:rsidRPr="00C24DBB">
        <w:t>m</w:t>
      </w:r>
      <w:r w:rsidR="006311FB" w:rsidRPr="00C24DBB">
        <w:t xml:space="preserve"> if the monitoring site is at a location of exposure (e.g. installed on/adjacent to the façade of a residential property).</w:t>
      </w:r>
    </w:p>
    <w:p w:rsidR="006311FB" w:rsidRDefault="007617D2" w:rsidP="00963A62">
      <w:pPr>
        <w:pStyle w:val="Style1"/>
      </w:pPr>
      <w:r w:rsidRPr="00C24DBB">
        <w:rPr>
          <w:rFonts w:cs="Arial"/>
          <w:iCs/>
          <w:szCs w:val="20"/>
        </w:rPr>
        <w:t xml:space="preserve">(2) </w:t>
      </w:r>
      <w:r w:rsidR="006311FB" w:rsidRPr="00D30514">
        <w:rPr>
          <w:szCs w:val="20"/>
        </w:rPr>
        <w:t>N/</w:t>
      </w:r>
      <w:r w:rsidR="006311FB" w:rsidRPr="008603A5">
        <w:t>A if not applicable.</w:t>
      </w:r>
    </w:p>
    <w:p w:rsidR="004E7DCA" w:rsidRDefault="004E7DCA" w:rsidP="00963A62">
      <w:pPr>
        <w:pStyle w:val="Style1"/>
      </w:pPr>
      <w:r>
        <w:br w:type="page"/>
      </w:r>
    </w:p>
    <w:p w:rsidR="009C2C88" w:rsidRDefault="002C1F82" w:rsidP="009C2C88">
      <w:pPr>
        <w:pStyle w:val="Caption"/>
        <w:keepNext/>
      </w:pPr>
      <w:bookmarkStart w:id="125" w:name="_Ref447720284"/>
      <w:bookmarkStart w:id="126" w:name="_Toc445239288"/>
      <w:r>
        <w:lastRenderedPageBreak/>
        <w:t>Table A.</w:t>
      </w:r>
      <w:r w:rsidR="008103EA">
        <w:fldChar w:fldCharType="begin"/>
      </w:r>
      <w:r w:rsidR="00976FD3">
        <w:instrText xml:space="preserve"> SEQ Table_A. \* ARABIC </w:instrText>
      </w:r>
      <w:r w:rsidR="008103EA">
        <w:fldChar w:fldCharType="separate"/>
      </w:r>
      <w:r w:rsidR="00697111">
        <w:rPr>
          <w:noProof/>
        </w:rPr>
        <w:t>3</w:t>
      </w:r>
      <w:r w:rsidR="008103EA">
        <w:fldChar w:fldCharType="end"/>
      </w:r>
      <w:bookmarkEnd w:id="125"/>
      <w:r>
        <w:t xml:space="preserve"> </w:t>
      </w:r>
      <w:r w:rsidR="007666C2">
        <w:t>–</w:t>
      </w:r>
      <w:r>
        <w:t xml:space="preserve"> </w:t>
      </w:r>
      <w:r w:rsidR="009C2C88" w:rsidRPr="008603A5">
        <w:t>Annual Mean NO</w:t>
      </w:r>
      <w:r w:rsidR="009C2C88" w:rsidRPr="008603A5">
        <w:rPr>
          <w:vertAlign w:val="subscript"/>
        </w:rPr>
        <w:t>2</w:t>
      </w:r>
      <w:r w:rsidR="009C2C88" w:rsidRPr="008603A5">
        <w:t xml:space="preserve"> Monitoring Results</w:t>
      </w:r>
      <w:bookmarkEnd w:id="126"/>
    </w:p>
    <w:tbl>
      <w:tblPr>
        <w:tblW w:w="13742" w:type="dxa"/>
        <w:tblInd w:w="98" w:type="dxa"/>
        <w:tblLook w:val="04A0"/>
      </w:tblPr>
      <w:tblGrid>
        <w:gridCol w:w="1508"/>
        <w:gridCol w:w="1526"/>
        <w:gridCol w:w="1456"/>
        <w:gridCol w:w="1456"/>
        <w:gridCol w:w="1311"/>
        <w:gridCol w:w="1297"/>
        <w:gridCol w:w="1297"/>
        <w:gridCol w:w="1297"/>
        <w:gridCol w:w="1297"/>
        <w:gridCol w:w="1297"/>
      </w:tblGrid>
      <w:tr w:rsidR="00EA0E7C" w:rsidRPr="00EA0E7C" w:rsidTr="00963A62">
        <w:trPr>
          <w:trHeight w:val="570"/>
        </w:trPr>
        <w:tc>
          <w:tcPr>
            <w:tcW w:w="1508"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bookmarkStart w:id="127" w:name="_MON_1550668954"/>
            <w:bookmarkStart w:id="128" w:name="_MON_1549793526"/>
            <w:bookmarkStart w:id="129" w:name="_MON_1550651033"/>
            <w:bookmarkStart w:id="130" w:name="_MON_1550663966"/>
            <w:bookmarkEnd w:id="127"/>
            <w:bookmarkEnd w:id="128"/>
            <w:bookmarkEnd w:id="129"/>
            <w:bookmarkEnd w:id="130"/>
            <w:r w:rsidRPr="00EA0E7C">
              <w:rPr>
                <w:rFonts w:cs="Arial"/>
                <w:b/>
                <w:bCs/>
                <w:color w:val="FFFFFF"/>
                <w:szCs w:val="20"/>
                <w:lang w:eastAsia="en-GB"/>
              </w:rPr>
              <w:t>Site ID</w:t>
            </w:r>
          </w:p>
        </w:tc>
        <w:tc>
          <w:tcPr>
            <w:tcW w:w="1526"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Site Type</w:t>
            </w:r>
          </w:p>
        </w:tc>
        <w:tc>
          <w:tcPr>
            <w:tcW w:w="1456"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Monitoring Type</w:t>
            </w:r>
          </w:p>
        </w:tc>
        <w:tc>
          <w:tcPr>
            <w:tcW w:w="1456"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 xml:space="preserve">Valid Data Capture for Monitoring Period (%) </w:t>
            </w:r>
            <w:r w:rsidRPr="00EA0E7C">
              <w:rPr>
                <w:rFonts w:cs="Arial"/>
                <w:b/>
                <w:bCs/>
                <w:color w:val="FFFFFF"/>
                <w:szCs w:val="20"/>
                <w:vertAlign w:val="superscript"/>
                <w:lang w:eastAsia="en-GB"/>
              </w:rPr>
              <w:t>(1)</w:t>
            </w:r>
          </w:p>
        </w:tc>
        <w:tc>
          <w:tcPr>
            <w:tcW w:w="1311"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 xml:space="preserve">Valid Data Capture 2016 (%) </w:t>
            </w:r>
            <w:r w:rsidRPr="00EA0E7C">
              <w:rPr>
                <w:rFonts w:cs="Arial"/>
                <w:b/>
                <w:bCs/>
                <w:color w:val="FFFFFF"/>
                <w:szCs w:val="20"/>
                <w:vertAlign w:val="superscript"/>
                <w:lang w:eastAsia="en-GB"/>
              </w:rPr>
              <w:t>(2)</w:t>
            </w:r>
          </w:p>
        </w:tc>
        <w:tc>
          <w:tcPr>
            <w:tcW w:w="6485" w:type="dxa"/>
            <w:gridSpan w:val="5"/>
            <w:tcBorders>
              <w:top w:val="single" w:sz="8" w:space="0" w:color="auto"/>
              <w:left w:val="nil"/>
              <w:bottom w:val="single" w:sz="8" w:space="0" w:color="auto"/>
              <w:right w:val="single" w:sz="8" w:space="0" w:color="000000"/>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NO</w:t>
            </w:r>
            <w:r w:rsidRPr="00EA0E7C">
              <w:rPr>
                <w:rFonts w:cs="Arial"/>
                <w:b/>
                <w:bCs/>
                <w:color w:val="FFFFFF"/>
                <w:szCs w:val="20"/>
                <w:vertAlign w:val="subscript"/>
                <w:lang w:eastAsia="en-GB"/>
              </w:rPr>
              <w:t>2</w:t>
            </w:r>
            <w:r w:rsidRPr="00EA0E7C">
              <w:rPr>
                <w:rFonts w:cs="Arial"/>
                <w:b/>
                <w:bCs/>
                <w:color w:val="FFFFFF"/>
                <w:szCs w:val="20"/>
                <w:lang w:eastAsia="en-GB"/>
              </w:rPr>
              <w:t xml:space="preserve"> Annual Mean Concentration (µg/m</w:t>
            </w:r>
            <w:r w:rsidRPr="00EA0E7C">
              <w:rPr>
                <w:rFonts w:cs="Arial"/>
                <w:b/>
                <w:bCs/>
                <w:color w:val="FFFFFF"/>
                <w:szCs w:val="20"/>
                <w:vertAlign w:val="superscript"/>
                <w:lang w:eastAsia="en-GB"/>
              </w:rPr>
              <w:t>3</w:t>
            </w:r>
            <w:r w:rsidRPr="00EA0E7C">
              <w:rPr>
                <w:rFonts w:cs="Arial"/>
                <w:b/>
                <w:bCs/>
                <w:color w:val="FFFFFF"/>
                <w:szCs w:val="20"/>
                <w:lang w:eastAsia="en-GB"/>
              </w:rPr>
              <w:t xml:space="preserve">) </w:t>
            </w:r>
            <w:r w:rsidRPr="00EA0E7C">
              <w:rPr>
                <w:rFonts w:cs="Arial"/>
                <w:b/>
                <w:bCs/>
                <w:color w:val="FFFFFF"/>
                <w:szCs w:val="20"/>
                <w:vertAlign w:val="superscript"/>
                <w:lang w:eastAsia="en-GB"/>
              </w:rPr>
              <w:t>(3)</w:t>
            </w:r>
          </w:p>
        </w:tc>
      </w:tr>
      <w:tr w:rsidR="00EA0E7C" w:rsidRPr="00EA0E7C" w:rsidTr="00963A62">
        <w:trPr>
          <w:trHeight w:val="570"/>
        </w:trPr>
        <w:tc>
          <w:tcPr>
            <w:tcW w:w="1508" w:type="dxa"/>
            <w:vMerge/>
            <w:tcBorders>
              <w:top w:val="single" w:sz="8" w:space="0" w:color="auto"/>
              <w:left w:val="single" w:sz="8" w:space="0" w:color="auto"/>
              <w:bottom w:val="single" w:sz="8" w:space="0" w:color="000000"/>
              <w:right w:val="single" w:sz="8" w:space="0" w:color="auto"/>
            </w:tcBorders>
            <w:vAlign w:val="center"/>
            <w:hideMark/>
          </w:tcPr>
          <w:p w:rsidR="00EA0E7C" w:rsidRPr="00EA0E7C" w:rsidRDefault="00EA0E7C" w:rsidP="00EA0E7C">
            <w:pPr>
              <w:rPr>
                <w:rFonts w:cs="Arial"/>
                <w:b/>
                <w:bCs/>
                <w:color w:val="FFFFFF"/>
                <w:szCs w:val="20"/>
                <w:lang w:eastAsia="en-GB"/>
              </w:rPr>
            </w:pPr>
          </w:p>
        </w:tc>
        <w:tc>
          <w:tcPr>
            <w:tcW w:w="1526" w:type="dxa"/>
            <w:vMerge/>
            <w:tcBorders>
              <w:top w:val="single" w:sz="8" w:space="0" w:color="auto"/>
              <w:left w:val="single" w:sz="8" w:space="0" w:color="auto"/>
              <w:bottom w:val="single" w:sz="8" w:space="0" w:color="000000"/>
              <w:right w:val="single" w:sz="8" w:space="0" w:color="auto"/>
            </w:tcBorders>
            <w:vAlign w:val="center"/>
            <w:hideMark/>
          </w:tcPr>
          <w:p w:rsidR="00EA0E7C" w:rsidRPr="00EA0E7C" w:rsidRDefault="00EA0E7C" w:rsidP="00EA0E7C">
            <w:pPr>
              <w:rPr>
                <w:rFonts w:cs="Arial"/>
                <w:b/>
                <w:bCs/>
                <w:color w:val="FFFFFF"/>
                <w:szCs w:val="20"/>
                <w:lang w:eastAsia="en-GB"/>
              </w:rPr>
            </w:pP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A0E7C" w:rsidRPr="00EA0E7C" w:rsidRDefault="00EA0E7C" w:rsidP="00EA0E7C">
            <w:pPr>
              <w:rPr>
                <w:rFonts w:cs="Arial"/>
                <w:b/>
                <w:bCs/>
                <w:color w:val="FFFFFF"/>
                <w:szCs w:val="20"/>
                <w:lang w:eastAsia="en-GB"/>
              </w:rPr>
            </w:pP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A0E7C" w:rsidRPr="00EA0E7C" w:rsidRDefault="00EA0E7C" w:rsidP="00EA0E7C">
            <w:pPr>
              <w:rPr>
                <w:rFonts w:cs="Arial"/>
                <w:b/>
                <w:bCs/>
                <w:color w:val="FFFFFF"/>
                <w:szCs w:val="20"/>
                <w:lang w:eastAsia="en-GB"/>
              </w:rPr>
            </w:pPr>
          </w:p>
        </w:tc>
        <w:tc>
          <w:tcPr>
            <w:tcW w:w="1311" w:type="dxa"/>
            <w:vMerge/>
            <w:tcBorders>
              <w:top w:val="single" w:sz="8" w:space="0" w:color="auto"/>
              <w:left w:val="single" w:sz="8" w:space="0" w:color="auto"/>
              <w:bottom w:val="single" w:sz="8" w:space="0" w:color="000000"/>
              <w:right w:val="single" w:sz="8" w:space="0" w:color="auto"/>
            </w:tcBorders>
            <w:vAlign w:val="center"/>
            <w:hideMark/>
          </w:tcPr>
          <w:p w:rsidR="00EA0E7C" w:rsidRPr="00EA0E7C" w:rsidRDefault="00EA0E7C" w:rsidP="00EA0E7C">
            <w:pPr>
              <w:rPr>
                <w:rFonts w:cs="Arial"/>
                <w:b/>
                <w:bCs/>
                <w:color w:val="FFFFFF"/>
                <w:szCs w:val="20"/>
                <w:lang w:eastAsia="en-GB"/>
              </w:rPr>
            </w:pPr>
          </w:p>
        </w:tc>
        <w:tc>
          <w:tcPr>
            <w:tcW w:w="1297" w:type="dxa"/>
            <w:tcBorders>
              <w:top w:val="nil"/>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2012</w:t>
            </w:r>
          </w:p>
        </w:tc>
        <w:tc>
          <w:tcPr>
            <w:tcW w:w="1297" w:type="dxa"/>
            <w:tcBorders>
              <w:top w:val="nil"/>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2013</w:t>
            </w:r>
          </w:p>
        </w:tc>
        <w:tc>
          <w:tcPr>
            <w:tcW w:w="1297" w:type="dxa"/>
            <w:tcBorders>
              <w:top w:val="nil"/>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2014</w:t>
            </w:r>
          </w:p>
        </w:tc>
        <w:tc>
          <w:tcPr>
            <w:tcW w:w="1297" w:type="dxa"/>
            <w:tcBorders>
              <w:top w:val="nil"/>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2015</w:t>
            </w:r>
          </w:p>
        </w:tc>
        <w:tc>
          <w:tcPr>
            <w:tcW w:w="1297" w:type="dxa"/>
            <w:tcBorders>
              <w:top w:val="nil"/>
              <w:left w:val="nil"/>
              <w:bottom w:val="single" w:sz="8" w:space="0" w:color="auto"/>
              <w:right w:val="single" w:sz="8" w:space="0" w:color="auto"/>
            </w:tcBorders>
            <w:shd w:val="clear" w:color="000000" w:fill="00AF41"/>
            <w:vAlign w:val="center"/>
            <w:hideMark/>
          </w:tcPr>
          <w:p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2016</w:t>
            </w:r>
          </w:p>
        </w:tc>
      </w:tr>
      <w:tr w:rsidR="00ED0383"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DT1</w:t>
            </w:r>
          </w:p>
        </w:tc>
        <w:tc>
          <w:tcPr>
            <w:tcW w:w="1526"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100</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37.47</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33.82</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31.81</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32.68</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32.44</w:t>
            </w:r>
          </w:p>
        </w:tc>
      </w:tr>
      <w:tr w:rsidR="00ED0383"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DT2</w:t>
            </w:r>
          </w:p>
        </w:tc>
        <w:tc>
          <w:tcPr>
            <w:tcW w:w="1526"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sz w:val="22"/>
                <w:szCs w:val="22"/>
                <w:lang w:eastAsia="en-GB"/>
              </w:rPr>
            </w:pPr>
            <w:r w:rsidRPr="00963A62">
              <w:rPr>
                <w:rFonts w:cs="Arial"/>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21.03</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ED0383" w:rsidRPr="00963A62" w:rsidRDefault="00ED0383" w:rsidP="00ED0383">
            <w:pPr>
              <w:jc w:val="center"/>
              <w:rPr>
                <w:rFonts w:cs="Arial"/>
                <w:bCs/>
                <w:sz w:val="22"/>
                <w:szCs w:val="22"/>
                <w:lang w:eastAsia="en-GB"/>
              </w:rPr>
            </w:pPr>
            <w:r w:rsidRPr="00963A62">
              <w:rPr>
                <w:rFonts w:cs="Arial"/>
                <w:bCs/>
                <w:sz w:val="22"/>
                <w:szCs w:val="22"/>
                <w:lang w:eastAsia="en-GB"/>
              </w:rPr>
              <w:t> </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DT3</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91.67</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963A62">
            <w:pPr>
              <w:jc w:val="center"/>
              <w:rPr>
                <w:rFonts w:cs="Arial"/>
                <w:bCs/>
                <w:sz w:val="22"/>
                <w:szCs w:val="22"/>
                <w:lang w:eastAsia="en-GB"/>
              </w:rPr>
            </w:pPr>
            <w:r w:rsidRPr="00963A62">
              <w:rPr>
                <w:rFonts w:cs="Arial"/>
                <w:bCs/>
                <w:sz w:val="22"/>
                <w:szCs w:val="22"/>
                <w:lang w:eastAsia="en-GB"/>
              </w:rPr>
              <w:t>31.83</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963A62">
            <w:pPr>
              <w:jc w:val="center"/>
              <w:rPr>
                <w:rFonts w:cs="Arial"/>
                <w:bCs/>
                <w:sz w:val="22"/>
                <w:szCs w:val="22"/>
                <w:lang w:eastAsia="en-GB"/>
              </w:rPr>
            </w:pPr>
            <w:r w:rsidRPr="00963A62">
              <w:rPr>
                <w:rFonts w:cs="Arial"/>
                <w:bCs/>
                <w:sz w:val="22"/>
                <w:szCs w:val="22"/>
                <w:lang w:eastAsia="en-GB"/>
              </w:rPr>
              <w:t>32.72</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963A62">
            <w:pPr>
              <w:jc w:val="center"/>
              <w:rPr>
                <w:rFonts w:cs="Arial"/>
                <w:bCs/>
                <w:sz w:val="22"/>
                <w:szCs w:val="22"/>
                <w:lang w:eastAsia="en-GB"/>
              </w:rPr>
            </w:pPr>
            <w:r w:rsidRPr="00963A62">
              <w:rPr>
                <w:rFonts w:cs="Arial"/>
                <w:bCs/>
                <w:sz w:val="22"/>
                <w:szCs w:val="22"/>
                <w:lang w:eastAsia="en-GB"/>
              </w:rPr>
              <w:t>35.5</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DT4</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24.25</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 </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DT5</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100</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
                <w:bCs/>
                <w:sz w:val="22"/>
                <w:szCs w:val="22"/>
                <w:lang w:eastAsia="en-GB"/>
              </w:rPr>
            </w:pPr>
            <w:r w:rsidRPr="00963A62">
              <w:rPr>
                <w:rFonts w:cs="Arial"/>
                <w:b/>
                <w:bCs/>
                <w:sz w:val="22"/>
                <w:szCs w:val="22"/>
                <w:lang w:eastAsia="en-GB"/>
              </w:rPr>
              <w:t>41.48</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32.03</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37.61</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36.4</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34.86</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DT6</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100</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32.77</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33.89</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32.36</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30.06</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29.92</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DT7</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83.34</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31.62</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28.78</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30.43</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27</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29.02</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DT8</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25.11</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 </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DT9</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91.67</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29.78</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26.27</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27.39</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25.96</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25.08</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DT10</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91.67</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32</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33.62</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29.48</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27.81</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26.98</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DT11</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91.67</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
                <w:bCs/>
                <w:sz w:val="22"/>
                <w:szCs w:val="22"/>
                <w:lang w:eastAsia="en-GB"/>
              </w:rPr>
            </w:pPr>
            <w:r w:rsidRPr="00963A62">
              <w:rPr>
                <w:rFonts w:cs="Arial"/>
                <w:b/>
                <w:bCs/>
                <w:sz w:val="22"/>
                <w:szCs w:val="22"/>
                <w:lang w:eastAsia="en-GB"/>
              </w:rPr>
              <w:t>42.19</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
                <w:bCs/>
                <w:sz w:val="22"/>
                <w:szCs w:val="22"/>
                <w:lang w:eastAsia="en-GB"/>
              </w:rPr>
            </w:pPr>
            <w:r w:rsidRPr="00963A62">
              <w:rPr>
                <w:rFonts w:cs="Arial"/>
                <w:b/>
                <w:bCs/>
                <w:sz w:val="22"/>
                <w:szCs w:val="22"/>
                <w:lang w:eastAsia="en-GB"/>
              </w:rPr>
              <w:t>46.26</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38.55</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39.56</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39.72</w:t>
            </w:r>
          </w:p>
        </w:tc>
      </w:tr>
      <w:tr w:rsidR="00963A62" w:rsidRPr="00ED0383" w:rsidTr="00963A62">
        <w:trPr>
          <w:trHeight w:val="315"/>
        </w:trPr>
        <w:tc>
          <w:tcPr>
            <w:tcW w:w="1508" w:type="dxa"/>
            <w:tcBorders>
              <w:top w:val="nil"/>
              <w:left w:val="single" w:sz="8" w:space="0" w:color="auto"/>
              <w:bottom w:val="single" w:sz="8" w:space="0" w:color="auto"/>
              <w:right w:val="single" w:sz="8" w:space="0" w:color="auto"/>
            </w:tcBorders>
            <w:shd w:val="clear" w:color="000000" w:fill="CBE9D3"/>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DT12</w:t>
            </w:r>
          </w:p>
        </w:tc>
        <w:tc>
          <w:tcPr>
            <w:tcW w:w="152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Roadside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Diffusion Tube</w:t>
            </w:r>
          </w:p>
        </w:tc>
        <w:tc>
          <w:tcPr>
            <w:tcW w:w="1456"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311"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sz w:val="22"/>
                <w:szCs w:val="22"/>
                <w:lang w:eastAsia="en-GB"/>
              </w:rPr>
            </w:pPr>
            <w:r w:rsidRPr="00963A62">
              <w:rPr>
                <w:rFonts w:cs="Arial"/>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Cs/>
                <w:sz w:val="22"/>
                <w:szCs w:val="22"/>
                <w:lang w:eastAsia="en-GB"/>
              </w:rPr>
            </w:pPr>
            <w:r w:rsidRPr="00963A62">
              <w:rPr>
                <w:rFonts w:cs="Arial"/>
                <w:bCs/>
                <w:sz w:val="22"/>
                <w:szCs w:val="22"/>
                <w:lang w:eastAsia="en-GB"/>
              </w:rPr>
              <w:t>27.81</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
                <w:bCs/>
                <w:sz w:val="22"/>
                <w:szCs w:val="22"/>
                <w:lang w:eastAsia="en-GB"/>
              </w:rPr>
            </w:pPr>
            <w:r w:rsidRPr="00963A62">
              <w:rPr>
                <w:rFonts w:cs="Arial"/>
                <w:b/>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
                <w:bCs/>
                <w:sz w:val="22"/>
                <w:szCs w:val="22"/>
                <w:lang w:eastAsia="en-GB"/>
              </w:rPr>
            </w:pPr>
            <w:r w:rsidRPr="00963A62">
              <w:rPr>
                <w:rFonts w:cs="Arial"/>
                <w:b/>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
                <w:bCs/>
                <w:sz w:val="22"/>
                <w:szCs w:val="22"/>
                <w:lang w:eastAsia="en-GB"/>
              </w:rPr>
            </w:pPr>
            <w:r w:rsidRPr="00963A62">
              <w:rPr>
                <w:rFonts w:cs="Arial"/>
                <w:b/>
                <w:bCs/>
                <w:sz w:val="22"/>
                <w:szCs w:val="22"/>
                <w:lang w:eastAsia="en-GB"/>
              </w:rPr>
              <w:t> </w:t>
            </w:r>
          </w:p>
        </w:tc>
        <w:tc>
          <w:tcPr>
            <w:tcW w:w="1297" w:type="dxa"/>
            <w:tcBorders>
              <w:top w:val="nil"/>
              <w:left w:val="nil"/>
              <w:bottom w:val="single" w:sz="8" w:space="0" w:color="auto"/>
              <w:right w:val="single" w:sz="8" w:space="0" w:color="auto"/>
            </w:tcBorders>
            <w:shd w:val="clear" w:color="auto" w:fill="auto"/>
            <w:vAlign w:val="center"/>
            <w:hideMark/>
          </w:tcPr>
          <w:p w:rsidR="00963A62" w:rsidRPr="00963A62" w:rsidRDefault="00963A62" w:rsidP="00ED0383">
            <w:pPr>
              <w:jc w:val="center"/>
              <w:rPr>
                <w:rFonts w:cs="Arial"/>
                <w:b/>
                <w:bCs/>
                <w:sz w:val="22"/>
                <w:szCs w:val="22"/>
                <w:lang w:eastAsia="en-GB"/>
              </w:rPr>
            </w:pPr>
            <w:r w:rsidRPr="00963A62">
              <w:rPr>
                <w:rFonts w:cs="Arial"/>
                <w:b/>
                <w:bCs/>
                <w:sz w:val="22"/>
                <w:szCs w:val="22"/>
                <w:lang w:eastAsia="en-GB"/>
              </w:rPr>
              <w:t> </w:t>
            </w:r>
          </w:p>
        </w:tc>
      </w:tr>
    </w:tbl>
    <w:p w:rsidR="00EA0E7C" w:rsidRDefault="00EA0E7C" w:rsidP="00C51E9B">
      <w:pPr>
        <w:spacing w:before="60" w:after="60"/>
        <w:rPr>
          <w:rFonts w:cs="Arial"/>
          <w:iCs/>
        </w:rPr>
      </w:pPr>
    </w:p>
    <w:p w:rsidR="00095742" w:rsidRPr="00EF4CB5" w:rsidRDefault="008103EA" w:rsidP="00C51E9B">
      <w:pPr>
        <w:spacing w:before="60" w:after="60"/>
        <w:rPr>
          <w:rFonts w:cs="Arial"/>
          <w:b/>
          <w:iCs/>
          <w:szCs w:val="20"/>
        </w:rPr>
      </w:pPr>
      <w:sdt>
        <w:sdtPr>
          <w:rPr>
            <w:rFonts w:cs="Arial"/>
            <w:b/>
            <w:iCs/>
          </w:rPr>
          <w:id w:val="-1090379923"/>
        </w:sdtPr>
        <w:sdtContent>
          <w:proofErr w:type="gramStart"/>
          <w:r w:rsidR="00ED0383">
            <w:rPr>
              <w:rFonts w:ascii="MS Gothic" w:eastAsia="MS Gothic" w:hAnsi="MS Gothic" w:cs="Arial"/>
              <w:b/>
              <w:iCs/>
            </w:rPr>
            <w:t>x</w:t>
          </w:r>
          <w:proofErr w:type="gramEnd"/>
        </w:sdtContent>
      </w:sdt>
      <w:r w:rsidR="00F551D7">
        <w:rPr>
          <w:rFonts w:cs="Arial"/>
          <w:b/>
          <w:iCs/>
        </w:rPr>
        <w:t xml:space="preserve"> </w:t>
      </w:r>
      <w:r w:rsidR="00792DDF">
        <w:rPr>
          <w:rFonts w:cs="Arial"/>
          <w:b/>
          <w:iCs/>
        </w:rPr>
        <w:t>D</w:t>
      </w:r>
      <w:r w:rsidR="00052B7C" w:rsidRPr="00792DDF">
        <w:rPr>
          <w:rFonts w:cs="Arial"/>
          <w:b/>
          <w:iCs/>
        </w:rPr>
        <w:t xml:space="preserve">iffusion tube data has been bias </w:t>
      </w:r>
      <w:r w:rsidR="00052B7C" w:rsidRPr="00EF4CB5">
        <w:rPr>
          <w:rFonts w:cs="Arial"/>
          <w:b/>
          <w:iCs/>
          <w:szCs w:val="20"/>
        </w:rPr>
        <w:t>corrected</w:t>
      </w:r>
      <w:r w:rsidR="002639A9" w:rsidRPr="00EF4CB5">
        <w:rPr>
          <w:rFonts w:cs="Arial"/>
          <w:b/>
          <w:iCs/>
          <w:szCs w:val="20"/>
        </w:rPr>
        <w:t xml:space="preserve"> </w:t>
      </w:r>
    </w:p>
    <w:p w:rsidR="00C51E9B" w:rsidRPr="00792DDF" w:rsidRDefault="008103EA" w:rsidP="000F02BA">
      <w:pPr>
        <w:spacing w:before="60" w:after="60"/>
        <w:ind w:left="284" w:hanging="284"/>
        <w:rPr>
          <w:rFonts w:cs="Arial"/>
          <w:b/>
          <w:iCs/>
        </w:rPr>
      </w:pPr>
      <w:sdt>
        <w:sdtPr>
          <w:rPr>
            <w:rFonts w:cs="Arial"/>
            <w:b/>
            <w:iCs/>
          </w:rPr>
          <w:id w:val="-702713706"/>
        </w:sdtPr>
        <w:sdtContent>
          <w:proofErr w:type="gramStart"/>
          <w:r w:rsidR="00ED0383">
            <w:rPr>
              <w:rFonts w:ascii="MS Gothic" w:eastAsia="MS Gothic" w:hAnsi="MS Gothic" w:cs="Arial"/>
              <w:b/>
              <w:iCs/>
            </w:rPr>
            <w:t>x</w:t>
          </w:r>
          <w:proofErr w:type="gramEnd"/>
        </w:sdtContent>
      </w:sdt>
      <w:r w:rsidR="00C51E9B">
        <w:rPr>
          <w:rFonts w:cs="Arial"/>
          <w:b/>
          <w:iCs/>
        </w:rPr>
        <w:t xml:space="preserve"> </w:t>
      </w:r>
      <w:proofErr w:type="spellStart"/>
      <w:r w:rsidR="00C51E9B">
        <w:rPr>
          <w:rFonts w:cs="Arial"/>
          <w:b/>
          <w:iCs/>
        </w:rPr>
        <w:t>Annualisation</w:t>
      </w:r>
      <w:proofErr w:type="spellEnd"/>
      <w:r w:rsidR="00C51E9B">
        <w:rPr>
          <w:rFonts w:cs="Arial"/>
          <w:b/>
          <w:iCs/>
        </w:rPr>
        <w:t xml:space="preserve"> has been conducted where data capture is &lt;75%</w:t>
      </w:r>
      <w:r w:rsidR="00E367CA">
        <w:rPr>
          <w:rFonts w:cs="Arial"/>
          <w:b/>
          <w:iCs/>
        </w:rPr>
        <w:t xml:space="preserve"> </w:t>
      </w:r>
    </w:p>
    <w:p w:rsidR="00EF4CB5" w:rsidRDefault="008103EA" w:rsidP="00EF4CB5">
      <w:pPr>
        <w:pStyle w:val="CommentText"/>
        <w:tabs>
          <w:tab w:val="left" w:pos="142"/>
        </w:tabs>
        <w:spacing w:before="60" w:after="60"/>
        <w:rPr>
          <w:rFonts w:cs="Arial"/>
          <w:iCs/>
        </w:rPr>
      </w:pPr>
      <w:sdt>
        <w:sdtPr>
          <w:rPr>
            <w:b/>
          </w:rPr>
          <w:id w:val="-563570940"/>
        </w:sdtPr>
        <w:sdtContent>
          <w:proofErr w:type="gramStart"/>
          <w:r w:rsidR="00ED0383">
            <w:rPr>
              <w:b/>
            </w:rPr>
            <w:t>x</w:t>
          </w:r>
          <w:proofErr w:type="gramEnd"/>
        </w:sdtContent>
      </w:sdt>
      <w:r w:rsidR="00F551D7">
        <w:rPr>
          <w:b/>
        </w:rPr>
        <w:t xml:space="preserve"> </w:t>
      </w:r>
      <w:r w:rsidR="007A696F">
        <w:rPr>
          <w:b/>
        </w:rPr>
        <w:t xml:space="preserve">If </w:t>
      </w:r>
      <w:r w:rsidR="0050107B">
        <w:rPr>
          <w:b/>
        </w:rPr>
        <w:t xml:space="preserve">applicable, </w:t>
      </w:r>
      <w:r w:rsidR="00792DDF" w:rsidRPr="00017870">
        <w:rPr>
          <w:b/>
        </w:rPr>
        <w:t>all</w:t>
      </w:r>
      <w:r w:rsidR="00792DDF">
        <w:rPr>
          <w:b/>
        </w:rPr>
        <w:t xml:space="preserve"> data </w:t>
      </w:r>
      <w:r w:rsidR="00555DF1">
        <w:rPr>
          <w:b/>
        </w:rPr>
        <w:t xml:space="preserve">has </w:t>
      </w:r>
      <w:r w:rsidR="00792DDF">
        <w:rPr>
          <w:b/>
        </w:rPr>
        <w:t>been distance corrected for relevant exposure</w:t>
      </w:r>
      <w:r w:rsidR="00E367CA">
        <w:rPr>
          <w:b/>
        </w:rPr>
        <w:t xml:space="preserve"> </w:t>
      </w:r>
    </w:p>
    <w:p w:rsidR="007A696F" w:rsidRPr="00C24DBB" w:rsidRDefault="00AF5C1B" w:rsidP="000F02BA">
      <w:pPr>
        <w:spacing w:before="60" w:after="60"/>
        <w:ind w:left="284" w:hanging="284"/>
        <w:rPr>
          <w:rFonts w:cs="Arial"/>
          <w:b/>
          <w:iCs/>
        </w:rPr>
      </w:pPr>
      <w:r w:rsidRPr="00C24DBB">
        <w:rPr>
          <w:rFonts w:cs="Arial"/>
          <w:b/>
          <w:iCs/>
        </w:rPr>
        <w:t>Notes:</w:t>
      </w:r>
    </w:p>
    <w:p w:rsidR="00AF5C1B" w:rsidRPr="00146809" w:rsidRDefault="00293FDA" w:rsidP="007A696F">
      <w:pPr>
        <w:spacing w:before="60" w:after="60"/>
        <w:rPr>
          <w:rFonts w:cs="Arial"/>
          <w:iCs/>
        </w:rPr>
      </w:pPr>
      <w:proofErr w:type="spellStart"/>
      <w:r>
        <w:rPr>
          <w:rFonts w:cs="Arial"/>
          <w:iCs/>
        </w:rPr>
        <w:t>Exceedance</w:t>
      </w:r>
      <w:r w:rsidR="00AF5C1B" w:rsidRPr="008603A5">
        <w:rPr>
          <w:rFonts w:cs="Arial"/>
          <w:iCs/>
        </w:rPr>
        <w:t>s</w:t>
      </w:r>
      <w:proofErr w:type="spellEnd"/>
      <w:r w:rsidR="00AF5C1B" w:rsidRPr="008603A5">
        <w:rPr>
          <w:rFonts w:cs="Arial"/>
          <w:iCs/>
        </w:rPr>
        <w:t xml:space="preserve"> of the NO</w:t>
      </w:r>
      <w:r w:rsidR="00AF5C1B" w:rsidRPr="00F37AE8">
        <w:rPr>
          <w:rFonts w:cs="Arial"/>
          <w:iCs/>
          <w:vertAlign w:val="subscript"/>
        </w:rPr>
        <w:t>2</w:t>
      </w:r>
      <w:r w:rsidR="00AF5C1B" w:rsidRPr="008603A5">
        <w:rPr>
          <w:rFonts w:cs="Arial"/>
          <w:iCs/>
        </w:rPr>
        <w:t xml:space="preserve"> annual mean objective of 40µg/m</w:t>
      </w:r>
      <w:r w:rsidR="00AF5C1B" w:rsidRPr="006D1747">
        <w:rPr>
          <w:rFonts w:cs="Arial"/>
          <w:iCs/>
          <w:vertAlign w:val="superscript"/>
        </w:rPr>
        <w:t>3</w:t>
      </w:r>
      <w:r w:rsidR="00AF5C1B" w:rsidRPr="008603A5">
        <w:rPr>
          <w:rFonts w:cs="Arial"/>
          <w:iCs/>
        </w:rPr>
        <w:t xml:space="preserve"> are shown in </w:t>
      </w:r>
      <w:r w:rsidR="00AF5C1B" w:rsidRPr="00146809">
        <w:rPr>
          <w:rFonts w:cs="Arial"/>
          <w:b/>
          <w:iCs/>
        </w:rPr>
        <w:t>bold</w:t>
      </w:r>
      <w:r w:rsidR="00AF5C1B" w:rsidRPr="00146809">
        <w:rPr>
          <w:rFonts w:cs="Arial"/>
          <w:iCs/>
        </w:rPr>
        <w:t>.</w:t>
      </w:r>
    </w:p>
    <w:p w:rsidR="00AF5C1B" w:rsidRPr="008603A5" w:rsidRDefault="00AF5C1B" w:rsidP="007A696F">
      <w:pPr>
        <w:spacing w:before="60" w:after="60"/>
        <w:rPr>
          <w:rFonts w:cs="Arial"/>
          <w:iCs/>
        </w:rPr>
      </w:pPr>
      <w:r w:rsidRPr="008603A5">
        <w:rPr>
          <w:rFonts w:cs="Arial"/>
          <w:iCs/>
        </w:rPr>
        <w:t>NO</w:t>
      </w:r>
      <w:r w:rsidRPr="008603A5">
        <w:rPr>
          <w:rFonts w:cs="Arial"/>
          <w:iCs/>
          <w:vertAlign w:val="subscript"/>
        </w:rPr>
        <w:t>2</w:t>
      </w:r>
      <w:r w:rsidRPr="008603A5">
        <w:rPr>
          <w:rFonts w:cs="Arial"/>
          <w:iCs/>
        </w:rPr>
        <w:t xml:space="preserve"> annual means exceeding 60µg/m</w:t>
      </w:r>
      <w:r w:rsidRPr="008603A5">
        <w:rPr>
          <w:rFonts w:cs="Arial"/>
          <w:iCs/>
          <w:vertAlign w:val="superscript"/>
        </w:rPr>
        <w:t>3</w:t>
      </w:r>
      <w:r w:rsidRPr="008603A5">
        <w:rPr>
          <w:rFonts w:cs="Arial"/>
          <w:iCs/>
        </w:rPr>
        <w:t xml:space="preserve">, indicating a potential </w:t>
      </w:r>
      <w:r w:rsidR="00293FDA">
        <w:rPr>
          <w:rFonts w:cs="Arial"/>
          <w:iCs/>
        </w:rPr>
        <w:t>exceedance</w:t>
      </w:r>
      <w:r w:rsidRPr="008603A5">
        <w:rPr>
          <w:rFonts w:cs="Arial"/>
          <w:iCs/>
        </w:rPr>
        <w:t xml:space="preserve"> of the NO</w:t>
      </w:r>
      <w:r w:rsidRPr="008603A5">
        <w:rPr>
          <w:rFonts w:cs="Arial"/>
          <w:iCs/>
          <w:vertAlign w:val="subscript"/>
        </w:rPr>
        <w:t>2</w:t>
      </w:r>
      <w:r w:rsidRPr="008603A5">
        <w:rPr>
          <w:rFonts w:cs="Arial"/>
          <w:iCs/>
        </w:rPr>
        <w:t xml:space="preserve"> 1-hour mean objective are shown in</w:t>
      </w:r>
      <w:r w:rsidRPr="008603A5">
        <w:rPr>
          <w:rFonts w:cs="Arial"/>
          <w:b/>
          <w:iCs/>
        </w:rPr>
        <w:t xml:space="preserve"> </w:t>
      </w:r>
      <w:r w:rsidRPr="008603A5">
        <w:rPr>
          <w:rFonts w:cs="Arial"/>
          <w:b/>
          <w:iCs/>
          <w:u w:val="single"/>
        </w:rPr>
        <w:t>bold and underlined.</w:t>
      </w:r>
    </w:p>
    <w:p w:rsidR="00AF5C1B" w:rsidRPr="008603A5" w:rsidRDefault="00AF5C1B" w:rsidP="007A696F">
      <w:pPr>
        <w:spacing w:before="60" w:after="60"/>
        <w:rPr>
          <w:rFonts w:cs="Arial"/>
          <w:iCs/>
        </w:rPr>
      </w:pPr>
      <w:r w:rsidRPr="008603A5">
        <w:rPr>
          <w:rFonts w:cs="Arial"/>
          <w:iCs/>
        </w:rPr>
        <w:t xml:space="preserve">(1) </w:t>
      </w:r>
      <w:r w:rsidR="007A696F">
        <w:rPr>
          <w:rFonts w:cs="Arial"/>
          <w:iCs/>
        </w:rPr>
        <w:t>D</w:t>
      </w:r>
      <w:r w:rsidRPr="008603A5">
        <w:rPr>
          <w:rFonts w:cs="Arial"/>
          <w:iCs/>
        </w:rPr>
        <w:t>ata capture for the monitoring period, in cases where monitoring was only carried out for part of the year.</w:t>
      </w:r>
    </w:p>
    <w:p w:rsidR="007617D2" w:rsidRPr="008603A5" w:rsidRDefault="007617D2" w:rsidP="007617D2">
      <w:pPr>
        <w:spacing w:before="60" w:after="60"/>
        <w:rPr>
          <w:rFonts w:cs="Arial"/>
          <w:iCs/>
          <w:szCs w:val="20"/>
        </w:rPr>
      </w:pPr>
      <w:r w:rsidRPr="008603A5">
        <w:rPr>
          <w:rFonts w:cs="Arial"/>
          <w:iCs/>
          <w:szCs w:val="20"/>
        </w:rPr>
        <w:t xml:space="preserve">(2) </w:t>
      </w:r>
      <w:r>
        <w:rPr>
          <w:rFonts w:cs="Arial"/>
          <w:iCs/>
          <w:szCs w:val="20"/>
        </w:rPr>
        <w:t>D</w:t>
      </w:r>
      <w:r w:rsidRPr="008603A5">
        <w:rPr>
          <w:rFonts w:cs="Arial"/>
          <w:iCs/>
          <w:szCs w:val="20"/>
        </w:rPr>
        <w:t>ata capture for the full calendar year (e.g. if monitoring was carried out for 6 months, the maximum data capture for the full calendar year is 50%).</w:t>
      </w:r>
    </w:p>
    <w:p w:rsidR="006311FB" w:rsidRDefault="00AF5C1B" w:rsidP="007A696F">
      <w:pPr>
        <w:spacing w:before="60" w:after="60"/>
      </w:pPr>
      <w:r w:rsidRPr="008603A5">
        <w:rPr>
          <w:rFonts w:cs="Arial"/>
          <w:iCs/>
        </w:rPr>
        <w:t xml:space="preserve">(3) Means for diffusion tubes have been corrected for bias. All means have </w:t>
      </w:r>
      <w:r w:rsidRPr="00AE374A">
        <w:rPr>
          <w:rFonts w:cs="Arial"/>
          <w:iCs/>
        </w:rPr>
        <w:t>been “annualised” as</w:t>
      </w:r>
      <w:r w:rsidRPr="00AE374A">
        <w:t xml:space="preserve"> pe</w:t>
      </w:r>
      <w:r w:rsidR="001578D2" w:rsidRPr="00AE374A">
        <w:t xml:space="preserve">r </w:t>
      </w:r>
      <w:r w:rsidR="002B3470">
        <w:t>Boxes 7.9</w:t>
      </w:r>
      <w:r w:rsidR="007A696F">
        <w:t xml:space="preserve"> and </w:t>
      </w:r>
      <w:r w:rsidR="002B3470">
        <w:t xml:space="preserve">7.10 in </w:t>
      </w:r>
      <w:r w:rsidR="00A4380E" w:rsidRPr="00AE374A">
        <w:t>L</w:t>
      </w:r>
      <w:r w:rsidR="001578D2" w:rsidRPr="00AE374A">
        <w:t>AQM.</w:t>
      </w:r>
      <w:r w:rsidR="00EE45F1">
        <w:t>TG16</w:t>
      </w:r>
      <w:r w:rsidR="001578D2">
        <w:t xml:space="preserve"> </w:t>
      </w:r>
      <w:r w:rsidRPr="008603A5">
        <w:t xml:space="preserve">if valid data capture for the full calendar year </w:t>
      </w:r>
      <w:r w:rsidR="00554D19">
        <w:t xml:space="preserve">is less than 75%. See Appendix </w:t>
      </w:r>
      <w:r w:rsidR="00E20489">
        <w:t xml:space="preserve">C </w:t>
      </w:r>
      <w:r w:rsidR="001578D2">
        <w:t>for details.</w:t>
      </w:r>
    </w:p>
    <w:p w:rsidR="004E7DCA" w:rsidRDefault="004E7DCA" w:rsidP="00963A62">
      <w:pPr>
        <w:pStyle w:val="Style1"/>
      </w:pPr>
      <w:r>
        <w:br w:type="page"/>
      </w:r>
    </w:p>
    <w:p w:rsidR="00146809" w:rsidRDefault="00771B75" w:rsidP="00963A62">
      <w:pPr>
        <w:pStyle w:val="Style1"/>
      </w:pPr>
      <w:r>
        <w:lastRenderedPageBreak/>
        <w:t>Figure</w:t>
      </w:r>
      <w:r w:rsidRPr="000F02BA">
        <w:t xml:space="preserve"> A.</w:t>
      </w:r>
      <w:r w:rsidR="008103EA">
        <w:fldChar w:fldCharType="begin"/>
      </w:r>
      <w:r w:rsidR="00976FD3">
        <w:instrText xml:space="preserve"> SEQ Figure_A. \* ARABIC </w:instrText>
      </w:r>
      <w:r w:rsidR="008103EA">
        <w:fldChar w:fldCharType="separate"/>
      </w:r>
      <w:r w:rsidR="00697111">
        <w:rPr>
          <w:noProof/>
        </w:rPr>
        <w:t>1</w:t>
      </w:r>
      <w:r w:rsidR="008103EA">
        <w:fldChar w:fldCharType="end"/>
      </w:r>
      <w:r w:rsidRPr="000F02BA">
        <w:t xml:space="preserve"> – </w:t>
      </w:r>
      <w:r>
        <w:t xml:space="preserve">Trends in </w:t>
      </w:r>
      <w:r w:rsidRPr="000F02BA">
        <w:t>Annual Mean NO</w:t>
      </w:r>
      <w:r w:rsidRPr="000F02BA">
        <w:rPr>
          <w:vertAlign w:val="subscript"/>
        </w:rPr>
        <w:t>2</w:t>
      </w:r>
      <w:r w:rsidRPr="000F02BA">
        <w:t xml:space="preserve"> </w:t>
      </w:r>
      <w:r w:rsidRPr="00771B75">
        <w:t>Concentrations</w:t>
      </w:r>
      <w:r w:rsidRPr="000F02BA">
        <w:t xml:space="preserve"> </w:t>
      </w:r>
    </w:p>
    <w:p w:rsidR="00B809F5" w:rsidRPr="000F02BA" w:rsidRDefault="00B809F5" w:rsidP="00963A62">
      <w:pPr>
        <w:pStyle w:val="Style1"/>
      </w:pPr>
    </w:p>
    <w:p w:rsidR="004E7DCA" w:rsidRDefault="004E7DCA" w:rsidP="00963A62">
      <w:pPr>
        <w:pStyle w:val="Style1"/>
      </w:pPr>
      <w:r>
        <w:br w:type="page"/>
      </w:r>
    </w:p>
    <w:p w:rsidR="00F20F26" w:rsidRDefault="00510D2B" w:rsidP="00510D2B">
      <w:pPr>
        <w:pStyle w:val="Heading1"/>
        <w:numPr>
          <w:ilvl w:val="0"/>
          <w:numId w:val="0"/>
        </w:numPr>
      </w:pPr>
      <w:bookmarkStart w:id="131" w:name="_Toc445216706"/>
      <w:bookmarkStart w:id="132" w:name="_Toc487536529"/>
      <w:r w:rsidRPr="00E3664B">
        <w:lastRenderedPageBreak/>
        <w:t xml:space="preserve">Appendix </w:t>
      </w:r>
      <w:r>
        <w:t>B</w:t>
      </w:r>
      <w:r w:rsidR="004D336C">
        <w:t>:</w:t>
      </w:r>
      <w:r>
        <w:t xml:space="preserve"> </w:t>
      </w:r>
      <w:r w:rsidR="003A2DFA" w:rsidRPr="00F20F26">
        <w:t>Full Monthly Diffusion Tube Results for</w:t>
      </w:r>
      <w:r w:rsidR="007E2339">
        <w:t xml:space="preserve"> 2016</w:t>
      </w:r>
      <w:bookmarkEnd w:id="99"/>
      <w:bookmarkEnd w:id="131"/>
      <w:bookmarkEnd w:id="132"/>
    </w:p>
    <w:p w:rsidR="00F20F26" w:rsidRDefault="002C1F82" w:rsidP="00F20F26">
      <w:pPr>
        <w:pStyle w:val="Caption"/>
        <w:keepNext/>
        <w:rPr>
          <w:color w:val="FF0000"/>
        </w:rPr>
      </w:pPr>
      <w:bookmarkStart w:id="133" w:name="_Toc445239294"/>
      <w:r>
        <w:t>Table B.</w:t>
      </w:r>
      <w:r w:rsidR="008103EA">
        <w:fldChar w:fldCharType="begin"/>
      </w:r>
      <w:r w:rsidR="00976FD3">
        <w:instrText xml:space="preserve"> SEQ Table_B. \* ARABIC </w:instrText>
      </w:r>
      <w:r w:rsidR="008103EA">
        <w:fldChar w:fldCharType="separate"/>
      </w:r>
      <w:r w:rsidR="00697111">
        <w:rPr>
          <w:noProof/>
        </w:rPr>
        <w:t>1</w:t>
      </w:r>
      <w:r w:rsidR="008103EA">
        <w:fldChar w:fldCharType="end"/>
      </w:r>
      <w:r w:rsidR="00F20F26">
        <w:t xml:space="preserve"> </w:t>
      </w:r>
      <w:r w:rsidR="007666C2">
        <w:t>–</w:t>
      </w:r>
      <w:r w:rsidR="003F72EE">
        <w:t xml:space="preserve"> </w:t>
      </w:r>
      <w:r w:rsidR="00F20F26" w:rsidRPr="00AA3CF8">
        <w:rPr>
          <w:noProof/>
        </w:rPr>
        <w:t>NO</w:t>
      </w:r>
      <w:r w:rsidR="00F20F26" w:rsidRPr="00AA3CF8">
        <w:rPr>
          <w:noProof/>
          <w:vertAlign w:val="subscript"/>
        </w:rPr>
        <w:t>2</w:t>
      </w:r>
      <w:r w:rsidR="00F20F26">
        <w:t xml:space="preserve"> Monthly Diffusion Tube Results - </w:t>
      </w:r>
      <w:r w:rsidR="007E2339">
        <w:t>2016</w:t>
      </w:r>
      <w:bookmarkEnd w:id="133"/>
    </w:p>
    <w:p w:rsidR="00BF122F" w:rsidRPr="00BF122F" w:rsidRDefault="00BF122F" w:rsidP="00C24DBB"/>
    <w:tbl>
      <w:tblPr>
        <w:tblW w:w="14926" w:type="dxa"/>
        <w:tblInd w:w="-318" w:type="dxa"/>
        <w:tblLook w:val="04A0"/>
      </w:tblPr>
      <w:tblGrid>
        <w:gridCol w:w="828"/>
        <w:gridCol w:w="928"/>
        <w:gridCol w:w="929"/>
        <w:gridCol w:w="927"/>
        <w:gridCol w:w="702"/>
        <w:gridCol w:w="702"/>
        <w:gridCol w:w="929"/>
        <w:gridCol w:w="701"/>
        <w:gridCol w:w="702"/>
        <w:gridCol w:w="702"/>
        <w:gridCol w:w="684"/>
        <w:gridCol w:w="692"/>
        <w:gridCol w:w="702"/>
        <w:gridCol w:w="1345"/>
        <w:gridCol w:w="2100"/>
        <w:gridCol w:w="1353"/>
      </w:tblGrid>
      <w:tr w:rsidR="00B12B32" w:rsidRPr="00B12B32" w:rsidTr="008C6053">
        <w:trPr>
          <w:trHeight w:val="315"/>
        </w:trPr>
        <w:tc>
          <w:tcPr>
            <w:tcW w:w="828"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bookmarkStart w:id="134" w:name="_MON_1550302732"/>
            <w:bookmarkStart w:id="135" w:name="_MON_1550651123"/>
            <w:bookmarkStart w:id="136" w:name="_MON_1550664230"/>
            <w:bookmarkEnd w:id="134"/>
            <w:bookmarkEnd w:id="135"/>
            <w:bookmarkEnd w:id="136"/>
            <w:r w:rsidRPr="00B12B32">
              <w:rPr>
                <w:rFonts w:cs="Arial"/>
                <w:b/>
                <w:bCs/>
                <w:color w:val="FFFFFF"/>
                <w:szCs w:val="20"/>
                <w:lang w:eastAsia="en-GB"/>
              </w:rPr>
              <w:t>Site ID</w:t>
            </w:r>
          </w:p>
        </w:tc>
        <w:tc>
          <w:tcPr>
            <w:tcW w:w="14098" w:type="dxa"/>
            <w:gridSpan w:val="15"/>
            <w:tcBorders>
              <w:top w:val="single" w:sz="8" w:space="0" w:color="auto"/>
              <w:left w:val="nil"/>
              <w:bottom w:val="single" w:sz="8" w:space="0" w:color="auto"/>
              <w:right w:val="single" w:sz="8" w:space="0" w:color="000000"/>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NO</w:t>
            </w:r>
            <w:r w:rsidRPr="00B12B32">
              <w:rPr>
                <w:rFonts w:cs="Arial"/>
                <w:b/>
                <w:bCs/>
                <w:color w:val="FFFFFF"/>
                <w:szCs w:val="20"/>
                <w:vertAlign w:val="subscript"/>
                <w:lang w:eastAsia="en-GB"/>
              </w:rPr>
              <w:t>2</w:t>
            </w:r>
            <w:r w:rsidRPr="00B12B32">
              <w:rPr>
                <w:rFonts w:cs="Arial"/>
                <w:b/>
                <w:bCs/>
                <w:color w:val="FFFFFF"/>
                <w:szCs w:val="20"/>
                <w:lang w:eastAsia="en-GB"/>
              </w:rPr>
              <w:t xml:space="preserve"> Mean Concentrations (µg/m</w:t>
            </w:r>
            <w:r w:rsidRPr="00B12B32">
              <w:rPr>
                <w:rFonts w:cs="Arial"/>
                <w:b/>
                <w:bCs/>
                <w:color w:val="FFFFFF"/>
                <w:szCs w:val="20"/>
                <w:vertAlign w:val="superscript"/>
                <w:lang w:eastAsia="en-GB"/>
              </w:rPr>
              <w:t>3</w:t>
            </w:r>
            <w:r w:rsidRPr="00B12B32">
              <w:rPr>
                <w:rFonts w:cs="Arial"/>
                <w:b/>
                <w:bCs/>
                <w:color w:val="FFFFFF"/>
                <w:szCs w:val="20"/>
                <w:lang w:eastAsia="en-GB"/>
              </w:rPr>
              <w:t>)</w:t>
            </w:r>
          </w:p>
        </w:tc>
      </w:tr>
      <w:tr w:rsidR="003A0C2F" w:rsidRPr="00B12B32" w:rsidTr="008C6053">
        <w:trPr>
          <w:trHeight w:val="315"/>
        </w:trPr>
        <w:tc>
          <w:tcPr>
            <w:tcW w:w="828" w:type="dxa"/>
            <w:vMerge/>
            <w:tcBorders>
              <w:top w:val="single" w:sz="8" w:space="0" w:color="auto"/>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928"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Jan</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Feb</w:t>
            </w:r>
          </w:p>
        </w:tc>
        <w:tc>
          <w:tcPr>
            <w:tcW w:w="927"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Mar</w:t>
            </w:r>
          </w:p>
        </w:tc>
        <w:tc>
          <w:tcPr>
            <w:tcW w:w="702"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Apr</w:t>
            </w:r>
          </w:p>
        </w:tc>
        <w:tc>
          <w:tcPr>
            <w:tcW w:w="702"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May</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Jun</w:t>
            </w:r>
          </w:p>
        </w:tc>
        <w:tc>
          <w:tcPr>
            <w:tcW w:w="701"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Jul</w:t>
            </w:r>
          </w:p>
        </w:tc>
        <w:tc>
          <w:tcPr>
            <w:tcW w:w="702"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Aug</w:t>
            </w:r>
          </w:p>
        </w:tc>
        <w:tc>
          <w:tcPr>
            <w:tcW w:w="702"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Sep</w:t>
            </w:r>
          </w:p>
        </w:tc>
        <w:tc>
          <w:tcPr>
            <w:tcW w:w="684"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Oct</w:t>
            </w:r>
          </w:p>
        </w:tc>
        <w:tc>
          <w:tcPr>
            <w:tcW w:w="692"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Nov</w:t>
            </w:r>
          </w:p>
        </w:tc>
        <w:tc>
          <w:tcPr>
            <w:tcW w:w="702" w:type="dxa"/>
            <w:vMerge w:val="restart"/>
            <w:tcBorders>
              <w:top w:val="nil"/>
              <w:left w:val="single" w:sz="8" w:space="0" w:color="auto"/>
              <w:bottom w:val="single" w:sz="8" w:space="0" w:color="000000"/>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Dec</w:t>
            </w:r>
          </w:p>
        </w:tc>
        <w:tc>
          <w:tcPr>
            <w:tcW w:w="4798" w:type="dxa"/>
            <w:gridSpan w:val="3"/>
            <w:tcBorders>
              <w:top w:val="single" w:sz="8" w:space="0" w:color="auto"/>
              <w:left w:val="nil"/>
              <w:bottom w:val="single" w:sz="8" w:space="0" w:color="auto"/>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Annual Mean</w:t>
            </w:r>
          </w:p>
        </w:tc>
      </w:tr>
      <w:tr w:rsidR="00C93000" w:rsidRPr="00B12B32" w:rsidTr="008C6053">
        <w:trPr>
          <w:trHeight w:val="1575"/>
        </w:trPr>
        <w:tc>
          <w:tcPr>
            <w:tcW w:w="828" w:type="dxa"/>
            <w:vMerge/>
            <w:tcBorders>
              <w:top w:val="single" w:sz="8" w:space="0" w:color="auto"/>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928"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927"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702"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702"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701"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702"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702"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684"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692"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702" w:type="dxa"/>
            <w:vMerge/>
            <w:tcBorders>
              <w:top w:val="nil"/>
              <w:left w:val="single" w:sz="8" w:space="0" w:color="auto"/>
              <w:bottom w:val="single" w:sz="8" w:space="0" w:color="000000"/>
              <w:right w:val="single" w:sz="8" w:space="0" w:color="auto"/>
            </w:tcBorders>
            <w:vAlign w:val="center"/>
            <w:hideMark/>
          </w:tcPr>
          <w:p w:rsidR="00B12B32" w:rsidRPr="00B12B32" w:rsidRDefault="00B12B32" w:rsidP="00B12B32">
            <w:pPr>
              <w:rPr>
                <w:rFonts w:cs="Arial"/>
                <w:b/>
                <w:bCs/>
                <w:color w:val="FFFFFF"/>
                <w:szCs w:val="20"/>
                <w:lang w:eastAsia="en-GB"/>
              </w:rPr>
            </w:pPr>
          </w:p>
        </w:tc>
        <w:tc>
          <w:tcPr>
            <w:tcW w:w="1345" w:type="dxa"/>
            <w:tcBorders>
              <w:top w:val="nil"/>
              <w:left w:val="nil"/>
              <w:bottom w:val="single" w:sz="8" w:space="0" w:color="auto"/>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Raw Data</w:t>
            </w:r>
          </w:p>
        </w:tc>
        <w:tc>
          <w:tcPr>
            <w:tcW w:w="2100" w:type="dxa"/>
            <w:tcBorders>
              <w:top w:val="nil"/>
              <w:left w:val="nil"/>
              <w:bottom w:val="single" w:sz="8" w:space="0" w:color="auto"/>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Bias Adjusted (</w:t>
            </w:r>
            <w:r w:rsidR="001F26C7" w:rsidRPr="001F26C7">
              <w:rPr>
                <w:rFonts w:cs="Arial"/>
                <w:bCs/>
                <w:color w:val="FFFFFF" w:themeColor="background1"/>
                <w:szCs w:val="20"/>
                <w:lang w:eastAsia="en-GB"/>
              </w:rPr>
              <w:t>0.77</w:t>
            </w:r>
            <w:r w:rsidRPr="00B12B32">
              <w:rPr>
                <w:rFonts w:cs="Arial"/>
                <w:b/>
                <w:bCs/>
                <w:color w:val="FFFFFF"/>
                <w:szCs w:val="20"/>
                <w:lang w:eastAsia="en-GB"/>
              </w:rPr>
              <w:t xml:space="preserve">) and Annualised </w:t>
            </w:r>
            <w:r w:rsidRPr="00B12B32">
              <w:rPr>
                <w:rFonts w:cs="Arial"/>
                <w:b/>
                <w:bCs/>
                <w:color w:val="FFFFFF"/>
                <w:szCs w:val="20"/>
                <w:vertAlign w:val="superscript"/>
                <w:lang w:eastAsia="en-GB"/>
              </w:rPr>
              <w:t>(1)</w:t>
            </w:r>
          </w:p>
        </w:tc>
        <w:tc>
          <w:tcPr>
            <w:tcW w:w="1353" w:type="dxa"/>
            <w:tcBorders>
              <w:top w:val="nil"/>
              <w:left w:val="nil"/>
              <w:bottom w:val="single" w:sz="8" w:space="0" w:color="auto"/>
              <w:right w:val="single" w:sz="8" w:space="0" w:color="auto"/>
            </w:tcBorders>
            <w:shd w:val="clear" w:color="000000" w:fill="00AF41"/>
            <w:vAlign w:val="center"/>
            <w:hideMark/>
          </w:tcPr>
          <w:p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Distance Corrected to Nearest Exposure</w:t>
            </w:r>
            <w:r w:rsidR="00BF122F">
              <w:rPr>
                <w:rFonts w:cs="Arial"/>
                <w:b/>
                <w:bCs/>
                <w:color w:val="FFFFFF"/>
                <w:szCs w:val="20"/>
                <w:lang w:eastAsia="en-GB"/>
              </w:rPr>
              <w:t xml:space="preserve"> (</w:t>
            </w:r>
            <w:r w:rsidR="00BF122F" w:rsidRPr="00C24DBB">
              <w:rPr>
                <w:rFonts w:cs="Arial"/>
                <w:b/>
                <w:bCs/>
                <w:color w:val="FFFFFF"/>
                <w:szCs w:val="20"/>
                <w:vertAlign w:val="superscript"/>
                <w:lang w:eastAsia="en-GB"/>
              </w:rPr>
              <w:t>2</w:t>
            </w:r>
            <w:r w:rsidR="00BF122F">
              <w:rPr>
                <w:rFonts w:cs="Arial"/>
                <w:b/>
                <w:bCs/>
                <w:color w:val="FFFFFF"/>
                <w:szCs w:val="20"/>
                <w:lang w:eastAsia="en-GB"/>
              </w:rPr>
              <w:t>)</w:t>
            </w:r>
          </w:p>
        </w:tc>
      </w:tr>
      <w:tr w:rsidR="00094603" w:rsidRPr="00C93000" w:rsidTr="008C6053">
        <w:trPr>
          <w:trHeight w:val="315"/>
        </w:trPr>
        <w:tc>
          <w:tcPr>
            <w:tcW w:w="828" w:type="dxa"/>
            <w:tcBorders>
              <w:top w:val="nil"/>
              <w:left w:val="single" w:sz="8" w:space="0" w:color="auto"/>
              <w:bottom w:val="single" w:sz="8" w:space="0" w:color="auto"/>
              <w:right w:val="single" w:sz="8" w:space="0" w:color="auto"/>
            </w:tcBorders>
            <w:shd w:val="clear" w:color="000000" w:fill="CBE9D3"/>
            <w:vAlign w:val="center"/>
            <w:hideMark/>
          </w:tcPr>
          <w:p w:rsidR="00094603" w:rsidRPr="00707055" w:rsidRDefault="00094603" w:rsidP="00C93000">
            <w:pPr>
              <w:jc w:val="center"/>
              <w:rPr>
                <w:rFonts w:cs="Arial"/>
                <w:color w:val="FF0000"/>
                <w:sz w:val="22"/>
                <w:szCs w:val="22"/>
                <w:lang w:eastAsia="en-GB"/>
              </w:rPr>
            </w:pPr>
            <w:r w:rsidRPr="00707055">
              <w:rPr>
                <w:rFonts w:cs="Arial"/>
                <w:color w:val="FF0000"/>
                <w:sz w:val="22"/>
                <w:szCs w:val="22"/>
                <w:lang w:eastAsia="en-GB"/>
              </w:rPr>
              <w:t>DT1</w:t>
            </w:r>
          </w:p>
        </w:tc>
        <w:tc>
          <w:tcPr>
            <w:tcW w:w="928" w:type="dxa"/>
            <w:tcBorders>
              <w:top w:val="single" w:sz="8" w:space="0" w:color="auto"/>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54.2</w:t>
            </w:r>
          </w:p>
        </w:tc>
        <w:tc>
          <w:tcPr>
            <w:tcW w:w="929" w:type="dxa"/>
            <w:tcBorders>
              <w:top w:val="single" w:sz="8" w:space="0" w:color="auto"/>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42.5</w:t>
            </w:r>
          </w:p>
        </w:tc>
        <w:tc>
          <w:tcPr>
            <w:tcW w:w="927" w:type="dxa"/>
            <w:tcBorders>
              <w:top w:val="single" w:sz="8" w:space="0" w:color="auto"/>
              <w:left w:val="nil"/>
              <w:bottom w:val="single" w:sz="4" w:space="0" w:color="000000"/>
              <w:right w:val="nil"/>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45.1</w:t>
            </w:r>
          </w:p>
        </w:tc>
        <w:tc>
          <w:tcPr>
            <w:tcW w:w="702" w:type="dxa"/>
            <w:tcBorders>
              <w:top w:val="single" w:sz="8" w:space="0" w:color="auto"/>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34.9</w:t>
            </w:r>
          </w:p>
        </w:tc>
        <w:tc>
          <w:tcPr>
            <w:tcW w:w="702" w:type="dxa"/>
            <w:tcBorders>
              <w:top w:val="single" w:sz="8" w:space="0" w:color="auto"/>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37.1</w:t>
            </w:r>
          </w:p>
        </w:tc>
        <w:tc>
          <w:tcPr>
            <w:tcW w:w="929" w:type="dxa"/>
            <w:tcBorders>
              <w:top w:val="single" w:sz="8" w:space="0" w:color="auto"/>
              <w:left w:val="nil"/>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35.1</w:t>
            </w:r>
          </w:p>
        </w:tc>
        <w:tc>
          <w:tcPr>
            <w:tcW w:w="701" w:type="dxa"/>
            <w:tcBorders>
              <w:top w:val="single" w:sz="8" w:space="0" w:color="auto"/>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41.6</w:t>
            </w:r>
          </w:p>
        </w:tc>
        <w:tc>
          <w:tcPr>
            <w:tcW w:w="702" w:type="dxa"/>
            <w:tcBorders>
              <w:top w:val="single" w:sz="8" w:space="0" w:color="auto"/>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38.7</w:t>
            </w:r>
          </w:p>
        </w:tc>
        <w:tc>
          <w:tcPr>
            <w:tcW w:w="702" w:type="dxa"/>
            <w:tcBorders>
              <w:top w:val="single" w:sz="8" w:space="0" w:color="auto"/>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39.6</w:t>
            </w:r>
          </w:p>
        </w:tc>
        <w:tc>
          <w:tcPr>
            <w:tcW w:w="684" w:type="dxa"/>
            <w:tcBorders>
              <w:top w:val="single" w:sz="8" w:space="0" w:color="auto"/>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35.9</w:t>
            </w:r>
          </w:p>
        </w:tc>
        <w:tc>
          <w:tcPr>
            <w:tcW w:w="692" w:type="dxa"/>
            <w:tcBorders>
              <w:top w:val="single" w:sz="8" w:space="0" w:color="auto"/>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51.1</w:t>
            </w:r>
          </w:p>
        </w:tc>
        <w:tc>
          <w:tcPr>
            <w:tcW w:w="702" w:type="dxa"/>
            <w:tcBorders>
              <w:top w:val="single" w:sz="8" w:space="0" w:color="auto"/>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49.8</w:t>
            </w:r>
          </w:p>
        </w:tc>
        <w:tc>
          <w:tcPr>
            <w:tcW w:w="1345" w:type="dxa"/>
            <w:tcBorders>
              <w:top w:val="single" w:sz="8" w:space="0" w:color="auto"/>
              <w:left w:val="single" w:sz="4" w:space="0" w:color="000000"/>
              <w:bottom w:val="single" w:sz="4" w:space="0" w:color="000000"/>
              <w:right w:val="nil"/>
            </w:tcBorders>
            <w:shd w:val="clear" w:color="auto" w:fill="auto"/>
            <w:noWrap/>
            <w:vAlign w:val="bottom"/>
            <w:hideMark/>
          </w:tcPr>
          <w:p w:rsidR="00094603" w:rsidRPr="00707055" w:rsidRDefault="00094603">
            <w:pPr>
              <w:jc w:val="right"/>
              <w:rPr>
                <w:rFonts w:ascii="Calibri" w:hAnsi="Calibri"/>
                <w:b/>
                <w:bCs/>
                <w:color w:val="000000"/>
                <w:sz w:val="22"/>
                <w:szCs w:val="22"/>
              </w:rPr>
            </w:pPr>
            <w:r w:rsidRPr="00707055">
              <w:rPr>
                <w:rFonts w:ascii="Calibri" w:hAnsi="Calibri"/>
                <w:b/>
                <w:bCs/>
                <w:color w:val="000000"/>
                <w:sz w:val="22"/>
                <w:szCs w:val="22"/>
              </w:rPr>
              <w:t xml:space="preserve">42.13 </w:t>
            </w:r>
          </w:p>
        </w:tc>
        <w:tc>
          <w:tcPr>
            <w:tcW w:w="2100" w:type="dxa"/>
            <w:tcBorders>
              <w:top w:val="single" w:sz="8" w:space="0" w:color="auto"/>
              <w:left w:val="single" w:sz="12" w:space="0" w:color="auto"/>
              <w:bottom w:val="single" w:sz="4" w:space="0" w:color="000000"/>
              <w:right w:val="single" w:sz="4" w:space="0" w:color="auto"/>
            </w:tcBorders>
            <w:shd w:val="clear" w:color="auto" w:fill="auto"/>
            <w:noWrap/>
            <w:vAlign w:val="bottom"/>
            <w:hideMark/>
          </w:tcPr>
          <w:p w:rsidR="00094603" w:rsidRPr="00707055" w:rsidRDefault="00094603">
            <w:pPr>
              <w:jc w:val="center"/>
              <w:rPr>
                <w:rFonts w:ascii="Calibri" w:hAnsi="Calibri"/>
                <w:color w:val="000000"/>
                <w:sz w:val="22"/>
                <w:szCs w:val="22"/>
              </w:rPr>
            </w:pPr>
            <w:r w:rsidRPr="00707055">
              <w:rPr>
                <w:rFonts w:ascii="Calibri" w:hAnsi="Calibri"/>
                <w:color w:val="000000"/>
                <w:sz w:val="22"/>
                <w:szCs w:val="22"/>
              </w:rPr>
              <w:t>32.44</w:t>
            </w:r>
          </w:p>
        </w:tc>
        <w:tc>
          <w:tcPr>
            <w:tcW w:w="1353" w:type="dxa"/>
            <w:tcBorders>
              <w:top w:val="single" w:sz="4" w:space="0" w:color="auto"/>
              <w:left w:val="single" w:sz="4" w:space="0" w:color="auto"/>
              <w:bottom w:val="single" w:sz="4" w:space="0" w:color="auto"/>
              <w:right w:val="single" w:sz="4" w:space="0" w:color="auto"/>
            </w:tcBorders>
            <w:vAlign w:val="center"/>
          </w:tcPr>
          <w:p w:rsidR="00094603" w:rsidRPr="00707055" w:rsidRDefault="00094603">
            <w:pPr>
              <w:jc w:val="center"/>
              <w:rPr>
                <w:rFonts w:cs="Arial"/>
                <w:sz w:val="22"/>
                <w:szCs w:val="22"/>
              </w:rPr>
            </w:pPr>
            <w:r w:rsidRPr="00707055">
              <w:rPr>
                <w:rFonts w:cs="Arial"/>
                <w:sz w:val="22"/>
                <w:szCs w:val="22"/>
              </w:rPr>
              <w:t>27.4</w:t>
            </w:r>
          </w:p>
        </w:tc>
      </w:tr>
      <w:tr w:rsidR="00094603" w:rsidRPr="00C93000" w:rsidTr="008C6053">
        <w:trPr>
          <w:trHeight w:val="315"/>
        </w:trPr>
        <w:tc>
          <w:tcPr>
            <w:tcW w:w="828" w:type="dxa"/>
            <w:tcBorders>
              <w:top w:val="nil"/>
              <w:left w:val="single" w:sz="8" w:space="0" w:color="auto"/>
              <w:bottom w:val="single" w:sz="8" w:space="0" w:color="auto"/>
              <w:right w:val="single" w:sz="8" w:space="0" w:color="auto"/>
            </w:tcBorders>
            <w:shd w:val="clear" w:color="000000" w:fill="CBE9D3"/>
            <w:vAlign w:val="center"/>
            <w:hideMark/>
          </w:tcPr>
          <w:p w:rsidR="00094603" w:rsidRPr="00707055" w:rsidRDefault="00094603" w:rsidP="00C93000">
            <w:pPr>
              <w:jc w:val="center"/>
              <w:rPr>
                <w:rFonts w:cs="Arial"/>
                <w:color w:val="FF0000"/>
                <w:sz w:val="22"/>
                <w:szCs w:val="22"/>
                <w:lang w:eastAsia="en-GB"/>
              </w:rPr>
            </w:pPr>
            <w:r w:rsidRPr="00707055">
              <w:rPr>
                <w:rFonts w:cs="Arial"/>
                <w:color w:val="FF0000"/>
                <w:sz w:val="22"/>
                <w:szCs w:val="22"/>
                <w:lang w:eastAsia="en-GB"/>
              </w:rPr>
              <w:t>DT3</w:t>
            </w:r>
          </w:p>
        </w:tc>
        <w:tc>
          <w:tcPr>
            <w:tcW w:w="928"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52.9</w:t>
            </w:r>
          </w:p>
        </w:tc>
        <w:tc>
          <w:tcPr>
            <w:tcW w:w="929"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53.1</w:t>
            </w:r>
          </w:p>
        </w:tc>
        <w:tc>
          <w:tcPr>
            <w:tcW w:w="927" w:type="dxa"/>
            <w:tcBorders>
              <w:top w:val="nil"/>
              <w:left w:val="nil"/>
              <w:bottom w:val="single" w:sz="4" w:space="0" w:color="000000"/>
              <w:right w:val="nil"/>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52.5</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 </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40.5</w:t>
            </w:r>
          </w:p>
        </w:tc>
        <w:tc>
          <w:tcPr>
            <w:tcW w:w="929" w:type="dxa"/>
            <w:tcBorders>
              <w:top w:val="nil"/>
              <w:left w:val="nil"/>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36.3</w:t>
            </w:r>
          </w:p>
        </w:tc>
        <w:tc>
          <w:tcPr>
            <w:tcW w:w="701"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39.8</w:t>
            </w:r>
          </w:p>
        </w:tc>
        <w:tc>
          <w:tcPr>
            <w:tcW w:w="702"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36.7</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42.6</w:t>
            </w:r>
          </w:p>
        </w:tc>
        <w:tc>
          <w:tcPr>
            <w:tcW w:w="684"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40</w:t>
            </w:r>
          </w:p>
        </w:tc>
        <w:tc>
          <w:tcPr>
            <w:tcW w:w="69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54.8</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57.9</w:t>
            </w:r>
          </w:p>
        </w:tc>
        <w:tc>
          <w:tcPr>
            <w:tcW w:w="1345" w:type="dxa"/>
            <w:tcBorders>
              <w:top w:val="nil"/>
              <w:left w:val="single" w:sz="4" w:space="0" w:color="000000"/>
              <w:bottom w:val="single" w:sz="4" w:space="0" w:color="000000"/>
              <w:right w:val="nil"/>
            </w:tcBorders>
            <w:shd w:val="clear" w:color="auto" w:fill="auto"/>
            <w:noWrap/>
            <w:vAlign w:val="bottom"/>
            <w:hideMark/>
          </w:tcPr>
          <w:p w:rsidR="00094603" w:rsidRPr="00707055" w:rsidRDefault="00094603">
            <w:pPr>
              <w:jc w:val="right"/>
              <w:rPr>
                <w:rFonts w:ascii="Calibri" w:hAnsi="Calibri"/>
                <w:b/>
                <w:bCs/>
                <w:color w:val="000000"/>
                <w:sz w:val="22"/>
                <w:szCs w:val="22"/>
              </w:rPr>
            </w:pPr>
            <w:r w:rsidRPr="00707055">
              <w:rPr>
                <w:rFonts w:ascii="Calibri" w:hAnsi="Calibri"/>
                <w:b/>
                <w:bCs/>
                <w:color w:val="000000"/>
                <w:sz w:val="22"/>
                <w:szCs w:val="22"/>
              </w:rPr>
              <w:t xml:space="preserve">46.10 </w:t>
            </w:r>
          </w:p>
        </w:tc>
        <w:tc>
          <w:tcPr>
            <w:tcW w:w="2100" w:type="dxa"/>
            <w:tcBorders>
              <w:top w:val="nil"/>
              <w:left w:val="single" w:sz="12" w:space="0" w:color="auto"/>
              <w:bottom w:val="single" w:sz="4" w:space="0" w:color="000000"/>
              <w:right w:val="single" w:sz="4" w:space="0" w:color="auto"/>
            </w:tcBorders>
            <w:shd w:val="clear" w:color="auto" w:fill="auto"/>
            <w:noWrap/>
            <w:vAlign w:val="bottom"/>
            <w:hideMark/>
          </w:tcPr>
          <w:p w:rsidR="00094603" w:rsidRPr="00707055" w:rsidRDefault="00094603">
            <w:pPr>
              <w:jc w:val="center"/>
              <w:rPr>
                <w:rFonts w:ascii="Calibri" w:hAnsi="Calibri"/>
                <w:color w:val="000000"/>
                <w:sz w:val="22"/>
                <w:szCs w:val="22"/>
              </w:rPr>
            </w:pPr>
            <w:r w:rsidRPr="00707055">
              <w:rPr>
                <w:rFonts w:ascii="Calibri" w:hAnsi="Calibri"/>
                <w:color w:val="000000"/>
                <w:sz w:val="22"/>
                <w:szCs w:val="22"/>
              </w:rPr>
              <w:t>35.50</w:t>
            </w:r>
          </w:p>
        </w:tc>
        <w:tc>
          <w:tcPr>
            <w:tcW w:w="1353" w:type="dxa"/>
            <w:tcBorders>
              <w:top w:val="single" w:sz="4" w:space="0" w:color="auto"/>
              <w:left w:val="single" w:sz="4" w:space="0" w:color="auto"/>
              <w:bottom w:val="single" w:sz="4" w:space="0" w:color="auto"/>
              <w:right w:val="single" w:sz="4" w:space="0" w:color="auto"/>
            </w:tcBorders>
            <w:vAlign w:val="center"/>
          </w:tcPr>
          <w:p w:rsidR="00094603" w:rsidRPr="00707055" w:rsidRDefault="00094603">
            <w:pPr>
              <w:jc w:val="center"/>
              <w:rPr>
                <w:rFonts w:cs="Arial"/>
                <w:sz w:val="22"/>
                <w:szCs w:val="22"/>
              </w:rPr>
            </w:pPr>
            <w:r w:rsidRPr="00707055">
              <w:rPr>
                <w:rFonts w:cs="Arial"/>
                <w:sz w:val="22"/>
                <w:szCs w:val="22"/>
              </w:rPr>
              <w:t>30.3</w:t>
            </w:r>
          </w:p>
        </w:tc>
      </w:tr>
      <w:tr w:rsidR="00094603" w:rsidRPr="00C93000" w:rsidTr="008C6053">
        <w:trPr>
          <w:trHeight w:val="315"/>
        </w:trPr>
        <w:tc>
          <w:tcPr>
            <w:tcW w:w="828" w:type="dxa"/>
            <w:tcBorders>
              <w:top w:val="nil"/>
              <w:left w:val="single" w:sz="8" w:space="0" w:color="auto"/>
              <w:bottom w:val="single" w:sz="8" w:space="0" w:color="auto"/>
              <w:right w:val="single" w:sz="8" w:space="0" w:color="auto"/>
            </w:tcBorders>
            <w:shd w:val="clear" w:color="000000" w:fill="CBE9D3"/>
            <w:vAlign w:val="center"/>
            <w:hideMark/>
          </w:tcPr>
          <w:p w:rsidR="00094603" w:rsidRPr="00707055" w:rsidRDefault="00094603" w:rsidP="00C93000">
            <w:pPr>
              <w:jc w:val="center"/>
              <w:rPr>
                <w:rFonts w:cs="Arial"/>
                <w:color w:val="FF0000"/>
                <w:sz w:val="22"/>
                <w:szCs w:val="22"/>
                <w:lang w:eastAsia="en-GB"/>
              </w:rPr>
            </w:pPr>
            <w:r w:rsidRPr="00707055">
              <w:rPr>
                <w:rFonts w:cs="Arial"/>
                <w:color w:val="FF0000"/>
                <w:sz w:val="22"/>
                <w:szCs w:val="22"/>
                <w:lang w:eastAsia="en-GB"/>
              </w:rPr>
              <w:t>DT5</w:t>
            </w:r>
          </w:p>
        </w:tc>
        <w:tc>
          <w:tcPr>
            <w:tcW w:w="928"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u w:val="single"/>
              </w:rPr>
            </w:pPr>
            <w:r w:rsidRPr="00707055">
              <w:rPr>
                <w:rFonts w:cs="Arial"/>
                <w:b/>
                <w:bCs/>
                <w:sz w:val="22"/>
                <w:szCs w:val="22"/>
                <w:u w:val="single"/>
              </w:rPr>
              <w:t>61.8</w:t>
            </w:r>
          </w:p>
        </w:tc>
        <w:tc>
          <w:tcPr>
            <w:tcW w:w="929"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49.2</w:t>
            </w:r>
          </w:p>
        </w:tc>
        <w:tc>
          <w:tcPr>
            <w:tcW w:w="927" w:type="dxa"/>
            <w:tcBorders>
              <w:top w:val="nil"/>
              <w:left w:val="nil"/>
              <w:bottom w:val="single" w:sz="4" w:space="0" w:color="000000"/>
              <w:right w:val="nil"/>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49.4</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47.6</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36.2</w:t>
            </w:r>
          </w:p>
        </w:tc>
        <w:tc>
          <w:tcPr>
            <w:tcW w:w="929" w:type="dxa"/>
            <w:tcBorders>
              <w:top w:val="nil"/>
              <w:left w:val="nil"/>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36.5</w:t>
            </w:r>
          </w:p>
        </w:tc>
        <w:tc>
          <w:tcPr>
            <w:tcW w:w="701"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31.7</w:t>
            </w:r>
          </w:p>
        </w:tc>
        <w:tc>
          <w:tcPr>
            <w:tcW w:w="702"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33.6</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41</w:t>
            </w:r>
          </w:p>
        </w:tc>
        <w:tc>
          <w:tcPr>
            <w:tcW w:w="684"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34.8</w:t>
            </w:r>
          </w:p>
        </w:tc>
        <w:tc>
          <w:tcPr>
            <w:tcW w:w="69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58.2</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u w:val="single"/>
              </w:rPr>
            </w:pPr>
            <w:r w:rsidRPr="00707055">
              <w:rPr>
                <w:rFonts w:cs="Arial"/>
                <w:b/>
                <w:bCs/>
                <w:sz w:val="22"/>
                <w:szCs w:val="22"/>
                <w:u w:val="single"/>
              </w:rPr>
              <w:t>63.2</w:t>
            </w:r>
          </w:p>
        </w:tc>
        <w:tc>
          <w:tcPr>
            <w:tcW w:w="1345" w:type="dxa"/>
            <w:tcBorders>
              <w:top w:val="nil"/>
              <w:left w:val="single" w:sz="4" w:space="0" w:color="000000"/>
              <w:bottom w:val="single" w:sz="4" w:space="0" w:color="000000"/>
              <w:right w:val="nil"/>
            </w:tcBorders>
            <w:shd w:val="clear" w:color="auto" w:fill="auto"/>
            <w:noWrap/>
            <w:vAlign w:val="bottom"/>
            <w:hideMark/>
          </w:tcPr>
          <w:p w:rsidR="00094603" w:rsidRPr="00707055" w:rsidRDefault="00094603">
            <w:pPr>
              <w:jc w:val="right"/>
              <w:rPr>
                <w:rFonts w:ascii="Calibri" w:hAnsi="Calibri"/>
                <w:b/>
                <w:bCs/>
                <w:color w:val="000000"/>
                <w:sz w:val="22"/>
                <w:szCs w:val="22"/>
              </w:rPr>
            </w:pPr>
            <w:r w:rsidRPr="00707055">
              <w:rPr>
                <w:rFonts w:ascii="Calibri" w:hAnsi="Calibri"/>
                <w:b/>
                <w:bCs/>
                <w:color w:val="000000"/>
                <w:sz w:val="22"/>
                <w:szCs w:val="22"/>
              </w:rPr>
              <w:t xml:space="preserve">45.27 </w:t>
            </w:r>
          </w:p>
        </w:tc>
        <w:tc>
          <w:tcPr>
            <w:tcW w:w="2100" w:type="dxa"/>
            <w:tcBorders>
              <w:top w:val="nil"/>
              <w:left w:val="single" w:sz="12" w:space="0" w:color="auto"/>
              <w:bottom w:val="single" w:sz="4" w:space="0" w:color="000000"/>
              <w:right w:val="single" w:sz="4" w:space="0" w:color="auto"/>
            </w:tcBorders>
            <w:shd w:val="clear" w:color="auto" w:fill="auto"/>
            <w:noWrap/>
            <w:vAlign w:val="bottom"/>
            <w:hideMark/>
          </w:tcPr>
          <w:p w:rsidR="00094603" w:rsidRPr="00707055" w:rsidRDefault="00094603">
            <w:pPr>
              <w:jc w:val="center"/>
              <w:rPr>
                <w:rFonts w:ascii="Calibri" w:hAnsi="Calibri"/>
                <w:color w:val="000000"/>
                <w:sz w:val="22"/>
                <w:szCs w:val="22"/>
              </w:rPr>
            </w:pPr>
            <w:r w:rsidRPr="00707055">
              <w:rPr>
                <w:rFonts w:ascii="Calibri" w:hAnsi="Calibri"/>
                <w:color w:val="000000"/>
                <w:sz w:val="22"/>
                <w:szCs w:val="22"/>
              </w:rPr>
              <w:t>34.86</w:t>
            </w:r>
          </w:p>
        </w:tc>
        <w:tc>
          <w:tcPr>
            <w:tcW w:w="1353" w:type="dxa"/>
            <w:tcBorders>
              <w:top w:val="single" w:sz="4" w:space="0" w:color="auto"/>
              <w:left w:val="single" w:sz="4" w:space="0" w:color="auto"/>
              <w:bottom w:val="single" w:sz="4" w:space="0" w:color="auto"/>
              <w:right w:val="single" w:sz="4" w:space="0" w:color="auto"/>
            </w:tcBorders>
            <w:vAlign w:val="center"/>
          </w:tcPr>
          <w:p w:rsidR="00094603" w:rsidRPr="00707055" w:rsidRDefault="00094603">
            <w:pPr>
              <w:jc w:val="center"/>
              <w:rPr>
                <w:rFonts w:cs="Arial"/>
                <w:sz w:val="22"/>
                <w:szCs w:val="22"/>
              </w:rPr>
            </w:pPr>
            <w:r w:rsidRPr="00707055">
              <w:rPr>
                <w:rFonts w:cs="Arial"/>
                <w:sz w:val="22"/>
                <w:szCs w:val="22"/>
              </w:rPr>
              <w:t>27.0</w:t>
            </w:r>
          </w:p>
        </w:tc>
      </w:tr>
      <w:tr w:rsidR="00094603" w:rsidRPr="00C93000" w:rsidTr="008C6053">
        <w:trPr>
          <w:trHeight w:val="315"/>
        </w:trPr>
        <w:tc>
          <w:tcPr>
            <w:tcW w:w="828" w:type="dxa"/>
            <w:tcBorders>
              <w:top w:val="nil"/>
              <w:left w:val="single" w:sz="8" w:space="0" w:color="auto"/>
              <w:bottom w:val="single" w:sz="8" w:space="0" w:color="auto"/>
              <w:right w:val="single" w:sz="8" w:space="0" w:color="auto"/>
            </w:tcBorders>
            <w:shd w:val="clear" w:color="000000" w:fill="CBE9D3"/>
            <w:vAlign w:val="center"/>
            <w:hideMark/>
          </w:tcPr>
          <w:p w:rsidR="00094603" w:rsidRPr="00707055" w:rsidRDefault="00094603" w:rsidP="00C93000">
            <w:pPr>
              <w:jc w:val="center"/>
              <w:rPr>
                <w:rFonts w:cs="Arial"/>
                <w:color w:val="FF0000"/>
                <w:sz w:val="22"/>
                <w:szCs w:val="22"/>
                <w:lang w:eastAsia="en-GB"/>
              </w:rPr>
            </w:pPr>
            <w:r w:rsidRPr="00707055">
              <w:rPr>
                <w:rFonts w:cs="Arial"/>
                <w:color w:val="FF0000"/>
                <w:sz w:val="22"/>
                <w:szCs w:val="22"/>
                <w:lang w:eastAsia="en-GB"/>
              </w:rPr>
              <w:t>DT6</w:t>
            </w:r>
          </w:p>
        </w:tc>
        <w:tc>
          <w:tcPr>
            <w:tcW w:w="928"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48.1</w:t>
            </w:r>
          </w:p>
        </w:tc>
        <w:tc>
          <w:tcPr>
            <w:tcW w:w="929"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44.1</w:t>
            </w:r>
          </w:p>
        </w:tc>
        <w:tc>
          <w:tcPr>
            <w:tcW w:w="927" w:type="dxa"/>
            <w:tcBorders>
              <w:top w:val="nil"/>
              <w:left w:val="nil"/>
              <w:bottom w:val="single" w:sz="4" w:space="0" w:color="000000"/>
              <w:right w:val="nil"/>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50.2</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43.2</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37.4</w:t>
            </w:r>
          </w:p>
        </w:tc>
        <w:tc>
          <w:tcPr>
            <w:tcW w:w="929" w:type="dxa"/>
            <w:tcBorders>
              <w:top w:val="nil"/>
              <w:left w:val="nil"/>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32.8</w:t>
            </w:r>
          </w:p>
        </w:tc>
        <w:tc>
          <w:tcPr>
            <w:tcW w:w="701"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29.2</w:t>
            </w:r>
          </w:p>
        </w:tc>
        <w:tc>
          <w:tcPr>
            <w:tcW w:w="702"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28.7</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33.1</w:t>
            </w:r>
          </w:p>
        </w:tc>
        <w:tc>
          <w:tcPr>
            <w:tcW w:w="684"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33.7</w:t>
            </w:r>
          </w:p>
        </w:tc>
        <w:tc>
          <w:tcPr>
            <w:tcW w:w="69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38.4</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47.4</w:t>
            </w:r>
          </w:p>
        </w:tc>
        <w:tc>
          <w:tcPr>
            <w:tcW w:w="1345" w:type="dxa"/>
            <w:tcBorders>
              <w:top w:val="nil"/>
              <w:left w:val="single" w:sz="4" w:space="0" w:color="000000"/>
              <w:bottom w:val="single" w:sz="4" w:space="0" w:color="000000"/>
              <w:right w:val="nil"/>
            </w:tcBorders>
            <w:shd w:val="clear" w:color="auto" w:fill="auto"/>
            <w:noWrap/>
            <w:vAlign w:val="bottom"/>
            <w:hideMark/>
          </w:tcPr>
          <w:p w:rsidR="00094603" w:rsidRPr="00707055" w:rsidRDefault="00094603">
            <w:pPr>
              <w:jc w:val="right"/>
              <w:rPr>
                <w:rFonts w:ascii="Calibri" w:hAnsi="Calibri"/>
                <w:color w:val="000000"/>
                <w:sz w:val="22"/>
                <w:szCs w:val="22"/>
              </w:rPr>
            </w:pPr>
            <w:r w:rsidRPr="00707055">
              <w:rPr>
                <w:rFonts w:ascii="Calibri" w:hAnsi="Calibri"/>
                <w:color w:val="000000"/>
                <w:sz w:val="22"/>
                <w:szCs w:val="22"/>
              </w:rPr>
              <w:t xml:space="preserve">38.86 </w:t>
            </w:r>
          </w:p>
        </w:tc>
        <w:tc>
          <w:tcPr>
            <w:tcW w:w="2100" w:type="dxa"/>
            <w:tcBorders>
              <w:top w:val="nil"/>
              <w:left w:val="single" w:sz="12" w:space="0" w:color="auto"/>
              <w:bottom w:val="single" w:sz="4" w:space="0" w:color="000000"/>
              <w:right w:val="single" w:sz="4" w:space="0" w:color="auto"/>
            </w:tcBorders>
            <w:shd w:val="clear" w:color="auto" w:fill="auto"/>
            <w:noWrap/>
            <w:vAlign w:val="bottom"/>
            <w:hideMark/>
          </w:tcPr>
          <w:p w:rsidR="00094603" w:rsidRPr="00707055" w:rsidRDefault="00094603">
            <w:pPr>
              <w:jc w:val="center"/>
              <w:rPr>
                <w:rFonts w:ascii="Calibri" w:hAnsi="Calibri"/>
                <w:color w:val="000000"/>
                <w:sz w:val="22"/>
                <w:szCs w:val="22"/>
              </w:rPr>
            </w:pPr>
            <w:r w:rsidRPr="00707055">
              <w:rPr>
                <w:rFonts w:ascii="Calibri" w:hAnsi="Calibri"/>
                <w:color w:val="000000"/>
                <w:sz w:val="22"/>
                <w:szCs w:val="22"/>
              </w:rPr>
              <w:t>29.92</w:t>
            </w:r>
          </w:p>
        </w:tc>
        <w:tc>
          <w:tcPr>
            <w:tcW w:w="1353" w:type="dxa"/>
            <w:tcBorders>
              <w:top w:val="single" w:sz="4" w:space="0" w:color="auto"/>
              <w:left w:val="single" w:sz="4" w:space="0" w:color="auto"/>
              <w:bottom w:val="single" w:sz="4" w:space="0" w:color="auto"/>
              <w:right w:val="single" w:sz="4" w:space="0" w:color="auto"/>
            </w:tcBorders>
            <w:vAlign w:val="center"/>
          </w:tcPr>
          <w:p w:rsidR="00094603" w:rsidRPr="00707055" w:rsidRDefault="00094603">
            <w:pPr>
              <w:jc w:val="center"/>
              <w:rPr>
                <w:rFonts w:cs="Arial"/>
                <w:sz w:val="22"/>
                <w:szCs w:val="22"/>
              </w:rPr>
            </w:pPr>
            <w:r w:rsidRPr="00707055">
              <w:rPr>
                <w:rFonts w:cs="Arial"/>
                <w:sz w:val="22"/>
                <w:szCs w:val="22"/>
              </w:rPr>
              <w:t>26.5</w:t>
            </w:r>
          </w:p>
        </w:tc>
      </w:tr>
      <w:tr w:rsidR="00094603" w:rsidRPr="00C93000" w:rsidTr="008C6053">
        <w:trPr>
          <w:trHeight w:val="315"/>
        </w:trPr>
        <w:tc>
          <w:tcPr>
            <w:tcW w:w="828" w:type="dxa"/>
            <w:tcBorders>
              <w:top w:val="nil"/>
              <w:left w:val="single" w:sz="8" w:space="0" w:color="auto"/>
              <w:bottom w:val="single" w:sz="8" w:space="0" w:color="auto"/>
              <w:right w:val="single" w:sz="8" w:space="0" w:color="auto"/>
            </w:tcBorders>
            <w:shd w:val="clear" w:color="000000" w:fill="CBE9D3"/>
            <w:vAlign w:val="center"/>
            <w:hideMark/>
          </w:tcPr>
          <w:p w:rsidR="00094603" w:rsidRPr="00707055" w:rsidRDefault="00094603" w:rsidP="00C93000">
            <w:pPr>
              <w:jc w:val="center"/>
              <w:rPr>
                <w:rFonts w:cs="Arial"/>
                <w:color w:val="FF0000"/>
                <w:sz w:val="22"/>
                <w:szCs w:val="22"/>
                <w:lang w:eastAsia="en-GB"/>
              </w:rPr>
            </w:pPr>
            <w:r w:rsidRPr="00707055">
              <w:rPr>
                <w:rFonts w:cs="Arial"/>
                <w:color w:val="FF0000"/>
                <w:sz w:val="22"/>
                <w:szCs w:val="22"/>
                <w:lang w:eastAsia="en-GB"/>
              </w:rPr>
              <w:t>DT7</w:t>
            </w:r>
          </w:p>
        </w:tc>
        <w:tc>
          <w:tcPr>
            <w:tcW w:w="928"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42.5</w:t>
            </w:r>
          </w:p>
        </w:tc>
        <w:tc>
          <w:tcPr>
            <w:tcW w:w="929"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45.5</w:t>
            </w:r>
          </w:p>
        </w:tc>
        <w:tc>
          <w:tcPr>
            <w:tcW w:w="927" w:type="dxa"/>
            <w:tcBorders>
              <w:top w:val="nil"/>
              <w:left w:val="nil"/>
              <w:bottom w:val="single" w:sz="4" w:space="0" w:color="000000"/>
              <w:right w:val="nil"/>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41.1</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35.4</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32.6</w:t>
            </w:r>
          </w:p>
        </w:tc>
        <w:tc>
          <w:tcPr>
            <w:tcW w:w="929" w:type="dxa"/>
            <w:tcBorders>
              <w:top w:val="nil"/>
              <w:left w:val="nil"/>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32.3</w:t>
            </w:r>
          </w:p>
        </w:tc>
        <w:tc>
          <w:tcPr>
            <w:tcW w:w="701"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27.5</w:t>
            </w:r>
          </w:p>
        </w:tc>
        <w:tc>
          <w:tcPr>
            <w:tcW w:w="702"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30</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34.9</w:t>
            </w:r>
          </w:p>
        </w:tc>
        <w:tc>
          <w:tcPr>
            <w:tcW w:w="684"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39</w:t>
            </w:r>
          </w:p>
        </w:tc>
        <w:tc>
          <w:tcPr>
            <w:tcW w:w="69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47.1</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44.3</w:t>
            </w:r>
          </w:p>
        </w:tc>
        <w:tc>
          <w:tcPr>
            <w:tcW w:w="1345" w:type="dxa"/>
            <w:tcBorders>
              <w:top w:val="nil"/>
              <w:left w:val="single" w:sz="4" w:space="0" w:color="000000"/>
              <w:bottom w:val="single" w:sz="4" w:space="0" w:color="000000"/>
              <w:right w:val="nil"/>
            </w:tcBorders>
            <w:shd w:val="clear" w:color="auto" w:fill="auto"/>
            <w:noWrap/>
            <w:vAlign w:val="bottom"/>
            <w:hideMark/>
          </w:tcPr>
          <w:p w:rsidR="00094603" w:rsidRPr="00707055" w:rsidRDefault="00094603">
            <w:pPr>
              <w:jc w:val="right"/>
              <w:rPr>
                <w:rFonts w:ascii="Calibri" w:hAnsi="Calibri"/>
                <w:color w:val="000000"/>
                <w:sz w:val="22"/>
                <w:szCs w:val="22"/>
              </w:rPr>
            </w:pPr>
            <w:r w:rsidRPr="00707055">
              <w:rPr>
                <w:rFonts w:ascii="Calibri" w:hAnsi="Calibri"/>
                <w:color w:val="000000"/>
                <w:sz w:val="22"/>
                <w:szCs w:val="22"/>
              </w:rPr>
              <w:t xml:space="preserve">37.68 </w:t>
            </w:r>
          </w:p>
        </w:tc>
        <w:tc>
          <w:tcPr>
            <w:tcW w:w="2100" w:type="dxa"/>
            <w:tcBorders>
              <w:top w:val="nil"/>
              <w:left w:val="single" w:sz="12" w:space="0" w:color="auto"/>
              <w:bottom w:val="single" w:sz="4" w:space="0" w:color="000000"/>
              <w:right w:val="single" w:sz="4" w:space="0" w:color="auto"/>
            </w:tcBorders>
            <w:shd w:val="clear" w:color="auto" w:fill="auto"/>
            <w:noWrap/>
            <w:vAlign w:val="bottom"/>
            <w:hideMark/>
          </w:tcPr>
          <w:p w:rsidR="00094603" w:rsidRPr="00707055" w:rsidRDefault="00094603">
            <w:pPr>
              <w:jc w:val="center"/>
              <w:rPr>
                <w:rFonts w:ascii="Calibri" w:hAnsi="Calibri"/>
                <w:color w:val="000000"/>
                <w:sz w:val="22"/>
                <w:szCs w:val="22"/>
              </w:rPr>
            </w:pPr>
            <w:r w:rsidRPr="00707055">
              <w:rPr>
                <w:rFonts w:ascii="Calibri" w:hAnsi="Calibri"/>
                <w:color w:val="000000"/>
                <w:sz w:val="22"/>
                <w:szCs w:val="22"/>
              </w:rPr>
              <w:t>29.02</w:t>
            </w:r>
          </w:p>
        </w:tc>
        <w:tc>
          <w:tcPr>
            <w:tcW w:w="1353" w:type="dxa"/>
            <w:tcBorders>
              <w:top w:val="single" w:sz="4" w:space="0" w:color="auto"/>
              <w:left w:val="single" w:sz="4" w:space="0" w:color="auto"/>
              <w:bottom w:val="single" w:sz="4" w:space="0" w:color="auto"/>
              <w:right w:val="single" w:sz="4" w:space="0" w:color="auto"/>
            </w:tcBorders>
            <w:vAlign w:val="center"/>
          </w:tcPr>
          <w:p w:rsidR="00094603" w:rsidRPr="00707055" w:rsidRDefault="00094603">
            <w:pPr>
              <w:jc w:val="center"/>
              <w:rPr>
                <w:rFonts w:cs="Arial"/>
                <w:sz w:val="22"/>
                <w:szCs w:val="22"/>
              </w:rPr>
            </w:pPr>
            <w:r w:rsidRPr="00707055">
              <w:rPr>
                <w:rFonts w:cs="Arial"/>
                <w:sz w:val="22"/>
                <w:szCs w:val="22"/>
              </w:rPr>
              <w:t>28.6</w:t>
            </w:r>
          </w:p>
        </w:tc>
      </w:tr>
      <w:tr w:rsidR="00094603" w:rsidRPr="00C93000" w:rsidTr="008C6053">
        <w:trPr>
          <w:trHeight w:val="315"/>
        </w:trPr>
        <w:tc>
          <w:tcPr>
            <w:tcW w:w="828" w:type="dxa"/>
            <w:tcBorders>
              <w:top w:val="nil"/>
              <w:left w:val="single" w:sz="8" w:space="0" w:color="auto"/>
              <w:bottom w:val="single" w:sz="8" w:space="0" w:color="auto"/>
              <w:right w:val="single" w:sz="8" w:space="0" w:color="auto"/>
            </w:tcBorders>
            <w:shd w:val="clear" w:color="000000" w:fill="CBE9D3"/>
            <w:vAlign w:val="center"/>
            <w:hideMark/>
          </w:tcPr>
          <w:p w:rsidR="00094603" w:rsidRPr="00707055" w:rsidRDefault="00094603" w:rsidP="00C93000">
            <w:pPr>
              <w:jc w:val="center"/>
              <w:rPr>
                <w:rFonts w:cs="Arial"/>
                <w:color w:val="FF0000"/>
                <w:sz w:val="22"/>
                <w:szCs w:val="22"/>
                <w:lang w:eastAsia="en-GB"/>
              </w:rPr>
            </w:pPr>
            <w:r w:rsidRPr="00707055">
              <w:rPr>
                <w:rFonts w:cs="Arial"/>
                <w:color w:val="FF0000"/>
                <w:sz w:val="22"/>
                <w:szCs w:val="22"/>
                <w:lang w:eastAsia="en-GB"/>
              </w:rPr>
              <w:t>DT9</w:t>
            </w:r>
          </w:p>
        </w:tc>
        <w:tc>
          <w:tcPr>
            <w:tcW w:w="928"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sz w:val="22"/>
                <w:szCs w:val="22"/>
              </w:rPr>
            </w:pPr>
            <w:r w:rsidRPr="00707055">
              <w:rPr>
                <w:rFonts w:cs="Arial"/>
                <w:sz w:val="22"/>
                <w:szCs w:val="22"/>
              </w:rPr>
              <w:t>31</w:t>
            </w:r>
          </w:p>
        </w:tc>
        <w:tc>
          <w:tcPr>
            <w:tcW w:w="929"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sz w:val="22"/>
                <w:szCs w:val="22"/>
              </w:rPr>
            </w:pPr>
            <w:r w:rsidRPr="00707055">
              <w:rPr>
                <w:rFonts w:cs="Arial"/>
                <w:sz w:val="22"/>
                <w:szCs w:val="22"/>
              </w:rPr>
              <w:t>38.6</w:t>
            </w:r>
          </w:p>
        </w:tc>
        <w:tc>
          <w:tcPr>
            <w:tcW w:w="927" w:type="dxa"/>
            <w:tcBorders>
              <w:top w:val="nil"/>
              <w:left w:val="nil"/>
              <w:bottom w:val="single" w:sz="4" w:space="0" w:color="000000"/>
              <w:right w:val="nil"/>
            </w:tcBorders>
            <w:shd w:val="clear" w:color="auto" w:fill="auto"/>
            <w:noWrap/>
            <w:vAlign w:val="center"/>
            <w:hideMark/>
          </w:tcPr>
          <w:p w:rsidR="00094603" w:rsidRPr="00707055" w:rsidRDefault="00094603">
            <w:pPr>
              <w:jc w:val="center"/>
              <w:rPr>
                <w:rFonts w:cs="Arial"/>
                <w:sz w:val="22"/>
                <w:szCs w:val="22"/>
              </w:rPr>
            </w:pPr>
            <w:r w:rsidRPr="00707055">
              <w:rPr>
                <w:rFonts w:cs="Arial"/>
                <w:sz w:val="22"/>
                <w:szCs w:val="22"/>
              </w:rPr>
              <w:t>37</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30.5</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27.8</w:t>
            </w:r>
          </w:p>
        </w:tc>
        <w:tc>
          <w:tcPr>
            <w:tcW w:w="929" w:type="dxa"/>
            <w:tcBorders>
              <w:top w:val="nil"/>
              <w:left w:val="nil"/>
              <w:bottom w:val="single" w:sz="4" w:space="0" w:color="000000"/>
              <w:right w:val="nil"/>
            </w:tcBorders>
            <w:shd w:val="clear" w:color="auto" w:fill="auto"/>
            <w:noWrap/>
            <w:vAlign w:val="center"/>
            <w:hideMark/>
          </w:tcPr>
          <w:p w:rsidR="00094603" w:rsidRPr="00707055" w:rsidRDefault="00094603">
            <w:pPr>
              <w:jc w:val="center"/>
              <w:rPr>
                <w:rFonts w:cs="Arial"/>
                <w:sz w:val="22"/>
                <w:szCs w:val="22"/>
              </w:rPr>
            </w:pPr>
            <w:r w:rsidRPr="00707055">
              <w:rPr>
                <w:rFonts w:cs="Arial"/>
                <w:sz w:val="22"/>
                <w:szCs w:val="22"/>
              </w:rPr>
              <w:t>27.2</w:t>
            </w:r>
          </w:p>
        </w:tc>
        <w:tc>
          <w:tcPr>
            <w:tcW w:w="701"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24.4</w:t>
            </w:r>
          </w:p>
        </w:tc>
        <w:tc>
          <w:tcPr>
            <w:tcW w:w="702"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24.7</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30.7</w:t>
            </w:r>
          </w:p>
        </w:tc>
        <w:tc>
          <w:tcPr>
            <w:tcW w:w="684"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32.7</w:t>
            </w:r>
          </w:p>
        </w:tc>
        <w:tc>
          <w:tcPr>
            <w:tcW w:w="69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40.9</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45.3</w:t>
            </w:r>
          </w:p>
        </w:tc>
        <w:tc>
          <w:tcPr>
            <w:tcW w:w="1345" w:type="dxa"/>
            <w:tcBorders>
              <w:top w:val="nil"/>
              <w:left w:val="single" w:sz="4" w:space="0" w:color="000000"/>
              <w:bottom w:val="single" w:sz="4" w:space="0" w:color="000000"/>
              <w:right w:val="nil"/>
            </w:tcBorders>
            <w:shd w:val="clear" w:color="auto" w:fill="auto"/>
            <w:noWrap/>
            <w:vAlign w:val="bottom"/>
            <w:hideMark/>
          </w:tcPr>
          <w:p w:rsidR="00094603" w:rsidRPr="00707055" w:rsidRDefault="00094603">
            <w:pPr>
              <w:jc w:val="right"/>
              <w:rPr>
                <w:rFonts w:ascii="Calibri" w:hAnsi="Calibri"/>
                <w:color w:val="000000"/>
                <w:sz w:val="22"/>
                <w:szCs w:val="22"/>
              </w:rPr>
            </w:pPr>
            <w:r w:rsidRPr="00707055">
              <w:rPr>
                <w:rFonts w:ascii="Calibri" w:hAnsi="Calibri"/>
                <w:color w:val="000000"/>
                <w:sz w:val="22"/>
                <w:szCs w:val="22"/>
              </w:rPr>
              <w:t xml:space="preserve">32.57 </w:t>
            </w:r>
          </w:p>
        </w:tc>
        <w:tc>
          <w:tcPr>
            <w:tcW w:w="2100" w:type="dxa"/>
            <w:tcBorders>
              <w:top w:val="nil"/>
              <w:left w:val="single" w:sz="12" w:space="0" w:color="auto"/>
              <w:bottom w:val="single" w:sz="4" w:space="0" w:color="000000"/>
              <w:right w:val="single" w:sz="4" w:space="0" w:color="auto"/>
            </w:tcBorders>
            <w:shd w:val="clear" w:color="auto" w:fill="auto"/>
            <w:noWrap/>
            <w:vAlign w:val="bottom"/>
            <w:hideMark/>
          </w:tcPr>
          <w:p w:rsidR="00094603" w:rsidRPr="00707055" w:rsidRDefault="00094603">
            <w:pPr>
              <w:jc w:val="center"/>
              <w:rPr>
                <w:rFonts w:ascii="Calibri" w:hAnsi="Calibri"/>
                <w:color w:val="000000"/>
                <w:sz w:val="22"/>
                <w:szCs w:val="22"/>
              </w:rPr>
            </w:pPr>
            <w:r w:rsidRPr="00707055">
              <w:rPr>
                <w:rFonts w:ascii="Calibri" w:hAnsi="Calibri"/>
                <w:color w:val="000000"/>
                <w:sz w:val="22"/>
                <w:szCs w:val="22"/>
              </w:rPr>
              <w:t>25.08</w:t>
            </w:r>
          </w:p>
        </w:tc>
        <w:tc>
          <w:tcPr>
            <w:tcW w:w="1353" w:type="dxa"/>
            <w:tcBorders>
              <w:top w:val="single" w:sz="4" w:space="0" w:color="auto"/>
              <w:left w:val="single" w:sz="4" w:space="0" w:color="auto"/>
              <w:bottom w:val="single" w:sz="4" w:space="0" w:color="auto"/>
              <w:right w:val="single" w:sz="4" w:space="0" w:color="auto"/>
            </w:tcBorders>
            <w:vAlign w:val="center"/>
          </w:tcPr>
          <w:p w:rsidR="00094603" w:rsidRPr="00707055" w:rsidRDefault="00094603">
            <w:pPr>
              <w:jc w:val="center"/>
              <w:rPr>
                <w:rFonts w:cs="Arial"/>
                <w:sz w:val="22"/>
                <w:szCs w:val="22"/>
              </w:rPr>
            </w:pPr>
            <w:r w:rsidRPr="00707055">
              <w:rPr>
                <w:rFonts w:cs="Arial"/>
                <w:sz w:val="22"/>
                <w:szCs w:val="22"/>
              </w:rPr>
              <w:t>22.9</w:t>
            </w:r>
          </w:p>
        </w:tc>
      </w:tr>
      <w:tr w:rsidR="00094603" w:rsidRPr="00C93000" w:rsidTr="008C6053">
        <w:trPr>
          <w:trHeight w:val="315"/>
        </w:trPr>
        <w:tc>
          <w:tcPr>
            <w:tcW w:w="828" w:type="dxa"/>
            <w:tcBorders>
              <w:top w:val="nil"/>
              <w:left w:val="single" w:sz="8" w:space="0" w:color="auto"/>
              <w:bottom w:val="single" w:sz="8" w:space="0" w:color="auto"/>
              <w:right w:val="single" w:sz="8" w:space="0" w:color="auto"/>
            </w:tcBorders>
            <w:shd w:val="clear" w:color="000000" w:fill="CBE9D3"/>
            <w:vAlign w:val="center"/>
            <w:hideMark/>
          </w:tcPr>
          <w:p w:rsidR="00094603" w:rsidRPr="00707055" w:rsidRDefault="00094603" w:rsidP="00C93000">
            <w:pPr>
              <w:jc w:val="center"/>
              <w:rPr>
                <w:rFonts w:cs="Arial"/>
                <w:color w:val="FF0000"/>
                <w:sz w:val="22"/>
                <w:szCs w:val="22"/>
                <w:lang w:eastAsia="en-GB"/>
              </w:rPr>
            </w:pPr>
            <w:r w:rsidRPr="00707055">
              <w:rPr>
                <w:rFonts w:cs="Arial"/>
                <w:color w:val="FF0000"/>
                <w:sz w:val="22"/>
                <w:szCs w:val="22"/>
                <w:lang w:eastAsia="en-GB"/>
              </w:rPr>
              <w:t>DT10</w:t>
            </w:r>
          </w:p>
        </w:tc>
        <w:tc>
          <w:tcPr>
            <w:tcW w:w="928"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sz w:val="22"/>
                <w:szCs w:val="22"/>
              </w:rPr>
            </w:pPr>
            <w:r w:rsidRPr="00707055">
              <w:rPr>
                <w:rFonts w:cs="Arial"/>
                <w:sz w:val="22"/>
                <w:szCs w:val="22"/>
              </w:rPr>
              <w:t>25.8</w:t>
            </w:r>
          </w:p>
        </w:tc>
        <w:tc>
          <w:tcPr>
            <w:tcW w:w="929" w:type="dxa"/>
            <w:tcBorders>
              <w:top w:val="nil"/>
              <w:left w:val="nil"/>
              <w:bottom w:val="single" w:sz="4" w:space="0" w:color="000000"/>
              <w:right w:val="single" w:sz="4" w:space="0" w:color="000000"/>
            </w:tcBorders>
            <w:shd w:val="clear" w:color="auto" w:fill="auto"/>
            <w:noWrap/>
            <w:vAlign w:val="center"/>
            <w:hideMark/>
          </w:tcPr>
          <w:p w:rsidR="00094603" w:rsidRPr="00707055" w:rsidRDefault="00094603">
            <w:pPr>
              <w:jc w:val="center"/>
              <w:rPr>
                <w:rFonts w:cs="Arial"/>
                <w:sz w:val="22"/>
                <w:szCs w:val="22"/>
              </w:rPr>
            </w:pPr>
            <w:r w:rsidRPr="00707055">
              <w:rPr>
                <w:rFonts w:cs="Arial"/>
                <w:sz w:val="22"/>
                <w:szCs w:val="22"/>
              </w:rPr>
              <w:t>37.9</w:t>
            </w:r>
          </w:p>
        </w:tc>
        <w:tc>
          <w:tcPr>
            <w:tcW w:w="927" w:type="dxa"/>
            <w:tcBorders>
              <w:top w:val="nil"/>
              <w:left w:val="nil"/>
              <w:bottom w:val="single" w:sz="4" w:space="0" w:color="000000"/>
              <w:right w:val="nil"/>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44.4</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 </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35.3</w:t>
            </w:r>
          </w:p>
        </w:tc>
        <w:tc>
          <w:tcPr>
            <w:tcW w:w="929" w:type="dxa"/>
            <w:tcBorders>
              <w:top w:val="nil"/>
              <w:left w:val="nil"/>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35.1</w:t>
            </w:r>
          </w:p>
        </w:tc>
        <w:tc>
          <w:tcPr>
            <w:tcW w:w="701"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26.8</w:t>
            </w:r>
          </w:p>
        </w:tc>
        <w:tc>
          <w:tcPr>
            <w:tcW w:w="702" w:type="dxa"/>
            <w:tcBorders>
              <w:top w:val="nil"/>
              <w:left w:val="single" w:sz="4" w:space="0" w:color="000000"/>
              <w:bottom w:val="single" w:sz="4" w:space="0" w:color="000000"/>
              <w:right w:val="nil"/>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34.5</w:t>
            </w:r>
          </w:p>
        </w:tc>
        <w:tc>
          <w:tcPr>
            <w:tcW w:w="702" w:type="dxa"/>
            <w:tcBorders>
              <w:top w:val="nil"/>
              <w:left w:val="single" w:sz="4" w:space="0" w:color="000000"/>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30.8</w:t>
            </w:r>
          </w:p>
        </w:tc>
        <w:tc>
          <w:tcPr>
            <w:tcW w:w="684"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40.1</w:t>
            </w:r>
          </w:p>
        </w:tc>
        <w:tc>
          <w:tcPr>
            <w:tcW w:w="69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44.1</w:t>
            </w:r>
          </w:p>
        </w:tc>
        <w:tc>
          <w:tcPr>
            <w:tcW w:w="702" w:type="dxa"/>
            <w:tcBorders>
              <w:top w:val="nil"/>
              <w:left w:val="nil"/>
              <w:bottom w:val="single" w:sz="4" w:space="0" w:color="000000"/>
              <w:right w:val="single" w:sz="4" w:space="0" w:color="000000"/>
            </w:tcBorders>
            <w:shd w:val="clear" w:color="auto" w:fill="auto"/>
            <w:vAlign w:val="center"/>
            <w:hideMark/>
          </w:tcPr>
          <w:p w:rsidR="00094603" w:rsidRPr="00707055" w:rsidRDefault="00094603">
            <w:pPr>
              <w:jc w:val="center"/>
              <w:rPr>
                <w:rFonts w:cs="Arial"/>
                <w:sz w:val="22"/>
                <w:szCs w:val="22"/>
              </w:rPr>
            </w:pPr>
            <w:r w:rsidRPr="00707055">
              <w:rPr>
                <w:rFonts w:cs="Arial"/>
                <w:sz w:val="22"/>
                <w:szCs w:val="22"/>
              </w:rPr>
              <w:t>30.6</w:t>
            </w:r>
          </w:p>
        </w:tc>
        <w:tc>
          <w:tcPr>
            <w:tcW w:w="1345" w:type="dxa"/>
            <w:tcBorders>
              <w:top w:val="nil"/>
              <w:left w:val="single" w:sz="4" w:space="0" w:color="000000"/>
              <w:bottom w:val="single" w:sz="4" w:space="0" w:color="000000"/>
              <w:right w:val="nil"/>
            </w:tcBorders>
            <w:shd w:val="clear" w:color="auto" w:fill="auto"/>
            <w:noWrap/>
            <w:vAlign w:val="bottom"/>
            <w:hideMark/>
          </w:tcPr>
          <w:p w:rsidR="00094603" w:rsidRPr="00707055" w:rsidRDefault="00094603">
            <w:pPr>
              <w:jc w:val="right"/>
              <w:rPr>
                <w:rFonts w:ascii="Calibri" w:hAnsi="Calibri"/>
                <w:color w:val="000000"/>
                <w:sz w:val="22"/>
                <w:szCs w:val="22"/>
              </w:rPr>
            </w:pPr>
            <w:r w:rsidRPr="00707055">
              <w:rPr>
                <w:rFonts w:ascii="Calibri" w:hAnsi="Calibri"/>
                <w:color w:val="000000"/>
                <w:sz w:val="22"/>
                <w:szCs w:val="22"/>
              </w:rPr>
              <w:t xml:space="preserve">35.04 </w:t>
            </w:r>
          </w:p>
        </w:tc>
        <w:tc>
          <w:tcPr>
            <w:tcW w:w="2100" w:type="dxa"/>
            <w:tcBorders>
              <w:top w:val="nil"/>
              <w:left w:val="single" w:sz="12" w:space="0" w:color="auto"/>
              <w:bottom w:val="single" w:sz="4" w:space="0" w:color="000000"/>
              <w:right w:val="single" w:sz="4" w:space="0" w:color="auto"/>
            </w:tcBorders>
            <w:shd w:val="clear" w:color="auto" w:fill="auto"/>
            <w:noWrap/>
            <w:vAlign w:val="bottom"/>
            <w:hideMark/>
          </w:tcPr>
          <w:p w:rsidR="00094603" w:rsidRPr="00707055" w:rsidRDefault="00094603">
            <w:pPr>
              <w:jc w:val="center"/>
              <w:rPr>
                <w:rFonts w:ascii="Calibri" w:hAnsi="Calibri"/>
                <w:color w:val="000000"/>
                <w:sz w:val="22"/>
                <w:szCs w:val="22"/>
              </w:rPr>
            </w:pPr>
            <w:r w:rsidRPr="00707055">
              <w:rPr>
                <w:rFonts w:ascii="Calibri" w:hAnsi="Calibri"/>
                <w:color w:val="000000"/>
                <w:sz w:val="22"/>
                <w:szCs w:val="22"/>
              </w:rPr>
              <w:t>26.98</w:t>
            </w:r>
          </w:p>
        </w:tc>
        <w:tc>
          <w:tcPr>
            <w:tcW w:w="1353" w:type="dxa"/>
            <w:tcBorders>
              <w:top w:val="single" w:sz="4" w:space="0" w:color="auto"/>
              <w:left w:val="single" w:sz="4" w:space="0" w:color="auto"/>
              <w:bottom w:val="single" w:sz="4" w:space="0" w:color="auto"/>
              <w:right w:val="single" w:sz="4" w:space="0" w:color="auto"/>
            </w:tcBorders>
            <w:vAlign w:val="center"/>
          </w:tcPr>
          <w:p w:rsidR="00094603" w:rsidRPr="00707055" w:rsidRDefault="00094603">
            <w:pPr>
              <w:jc w:val="center"/>
              <w:rPr>
                <w:rFonts w:cs="Arial"/>
                <w:sz w:val="22"/>
                <w:szCs w:val="22"/>
              </w:rPr>
            </w:pPr>
            <w:r w:rsidRPr="00707055">
              <w:rPr>
                <w:rFonts w:cs="Arial"/>
                <w:sz w:val="22"/>
                <w:szCs w:val="22"/>
              </w:rPr>
              <w:t>25.7</w:t>
            </w:r>
          </w:p>
        </w:tc>
      </w:tr>
      <w:tr w:rsidR="00094603" w:rsidRPr="00C93000" w:rsidTr="008C6053">
        <w:trPr>
          <w:trHeight w:val="315"/>
        </w:trPr>
        <w:tc>
          <w:tcPr>
            <w:tcW w:w="828" w:type="dxa"/>
            <w:tcBorders>
              <w:top w:val="nil"/>
              <w:left w:val="single" w:sz="8" w:space="0" w:color="auto"/>
              <w:bottom w:val="single" w:sz="8" w:space="0" w:color="auto"/>
              <w:right w:val="single" w:sz="8" w:space="0" w:color="auto"/>
            </w:tcBorders>
            <w:shd w:val="clear" w:color="000000" w:fill="CBE9D3"/>
            <w:vAlign w:val="center"/>
            <w:hideMark/>
          </w:tcPr>
          <w:p w:rsidR="00094603" w:rsidRPr="00707055" w:rsidRDefault="00094603" w:rsidP="00C93000">
            <w:pPr>
              <w:jc w:val="center"/>
              <w:rPr>
                <w:rFonts w:cs="Arial"/>
                <w:color w:val="FF0000"/>
                <w:sz w:val="22"/>
                <w:szCs w:val="22"/>
                <w:lang w:eastAsia="en-GB"/>
              </w:rPr>
            </w:pPr>
            <w:r w:rsidRPr="00707055">
              <w:rPr>
                <w:rFonts w:cs="Arial"/>
                <w:color w:val="FF0000"/>
                <w:sz w:val="22"/>
                <w:szCs w:val="22"/>
                <w:lang w:eastAsia="en-GB"/>
              </w:rPr>
              <w:t>DT11</w:t>
            </w:r>
          </w:p>
        </w:tc>
        <w:tc>
          <w:tcPr>
            <w:tcW w:w="928" w:type="dxa"/>
            <w:tcBorders>
              <w:top w:val="nil"/>
              <w:left w:val="nil"/>
              <w:bottom w:val="single" w:sz="12" w:space="0" w:color="auto"/>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59.5</w:t>
            </w:r>
          </w:p>
        </w:tc>
        <w:tc>
          <w:tcPr>
            <w:tcW w:w="929" w:type="dxa"/>
            <w:tcBorders>
              <w:top w:val="nil"/>
              <w:left w:val="nil"/>
              <w:bottom w:val="single" w:sz="12" w:space="0" w:color="auto"/>
              <w:right w:val="single" w:sz="4" w:space="0" w:color="000000"/>
            </w:tcBorders>
            <w:shd w:val="clear" w:color="auto" w:fill="auto"/>
            <w:noWrap/>
            <w:vAlign w:val="center"/>
            <w:hideMark/>
          </w:tcPr>
          <w:p w:rsidR="00094603" w:rsidRPr="00707055" w:rsidRDefault="00094603">
            <w:pPr>
              <w:jc w:val="center"/>
              <w:rPr>
                <w:rFonts w:cs="Arial"/>
                <w:b/>
                <w:bCs/>
                <w:sz w:val="22"/>
                <w:szCs w:val="22"/>
              </w:rPr>
            </w:pPr>
            <w:r w:rsidRPr="00707055">
              <w:rPr>
                <w:rFonts w:cs="Arial"/>
                <w:b/>
                <w:bCs/>
                <w:sz w:val="22"/>
                <w:szCs w:val="22"/>
              </w:rPr>
              <w:t>58.1</w:t>
            </w:r>
          </w:p>
        </w:tc>
        <w:tc>
          <w:tcPr>
            <w:tcW w:w="927" w:type="dxa"/>
            <w:tcBorders>
              <w:top w:val="nil"/>
              <w:left w:val="nil"/>
              <w:bottom w:val="single" w:sz="12" w:space="0" w:color="auto"/>
              <w:right w:val="nil"/>
            </w:tcBorders>
            <w:shd w:val="clear" w:color="auto" w:fill="auto"/>
            <w:noWrap/>
            <w:vAlign w:val="center"/>
            <w:hideMark/>
          </w:tcPr>
          <w:p w:rsidR="00094603" w:rsidRPr="00707055" w:rsidRDefault="00094603">
            <w:pPr>
              <w:jc w:val="center"/>
              <w:rPr>
                <w:rFonts w:cs="Arial"/>
                <w:b/>
                <w:bCs/>
                <w:sz w:val="22"/>
                <w:szCs w:val="22"/>
                <w:u w:val="single"/>
              </w:rPr>
            </w:pPr>
            <w:r w:rsidRPr="00707055">
              <w:rPr>
                <w:rFonts w:cs="Arial"/>
                <w:b/>
                <w:bCs/>
                <w:sz w:val="22"/>
                <w:szCs w:val="22"/>
                <w:u w:val="single"/>
              </w:rPr>
              <w:t>61.5</w:t>
            </w:r>
          </w:p>
        </w:tc>
        <w:tc>
          <w:tcPr>
            <w:tcW w:w="702" w:type="dxa"/>
            <w:tcBorders>
              <w:top w:val="nil"/>
              <w:left w:val="single" w:sz="4" w:space="0" w:color="000000"/>
              <w:bottom w:val="single" w:sz="12" w:space="0" w:color="auto"/>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55.3</w:t>
            </w:r>
          </w:p>
        </w:tc>
        <w:tc>
          <w:tcPr>
            <w:tcW w:w="702" w:type="dxa"/>
            <w:tcBorders>
              <w:top w:val="nil"/>
              <w:left w:val="nil"/>
              <w:bottom w:val="single" w:sz="12" w:space="0" w:color="auto"/>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41.7</w:t>
            </w:r>
          </w:p>
        </w:tc>
        <w:tc>
          <w:tcPr>
            <w:tcW w:w="929" w:type="dxa"/>
            <w:tcBorders>
              <w:top w:val="nil"/>
              <w:left w:val="nil"/>
              <w:bottom w:val="single" w:sz="12" w:space="0" w:color="auto"/>
              <w:right w:val="nil"/>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53.8</w:t>
            </w:r>
          </w:p>
        </w:tc>
        <w:tc>
          <w:tcPr>
            <w:tcW w:w="701" w:type="dxa"/>
            <w:tcBorders>
              <w:top w:val="nil"/>
              <w:left w:val="single" w:sz="4" w:space="0" w:color="000000"/>
              <w:bottom w:val="single" w:sz="12" w:space="0" w:color="auto"/>
              <w:right w:val="nil"/>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41.2</w:t>
            </w:r>
          </w:p>
        </w:tc>
        <w:tc>
          <w:tcPr>
            <w:tcW w:w="702" w:type="dxa"/>
            <w:tcBorders>
              <w:top w:val="nil"/>
              <w:left w:val="single" w:sz="4" w:space="0" w:color="000000"/>
              <w:bottom w:val="single" w:sz="12" w:space="0" w:color="auto"/>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40</w:t>
            </w:r>
          </w:p>
        </w:tc>
        <w:tc>
          <w:tcPr>
            <w:tcW w:w="702" w:type="dxa"/>
            <w:tcBorders>
              <w:top w:val="nil"/>
              <w:left w:val="nil"/>
              <w:bottom w:val="single" w:sz="12" w:space="0" w:color="auto"/>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46.1</w:t>
            </w:r>
          </w:p>
        </w:tc>
        <w:tc>
          <w:tcPr>
            <w:tcW w:w="684" w:type="dxa"/>
            <w:tcBorders>
              <w:top w:val="nil"/>
              <w:left w:val="nil"/>
              <w:bottom w:val="single" w:sz="12" w:space="0" w:color="auto"/>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54.8</w:t>
            </w:r>
          </w:p>
        </w:tc>
        <w:tc>
          <w:tcPr>
            <w:tcW w:w="692" w:type="dxa"/>
            <w:tcBorders>
              <w:top w:val="nil"/>
              <w:left w:val="nil"/>
              <w:bottom w:val="single" w:sz="12" w:space="0" w:color="auto"/>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59.6</w:t>
            </w:r>
          </w:p>
        </w:tc>
        <w:tc>
          <w:tcPr>
            <w:tcW w:w="702" w:type="dxa"/>
            <w:tcBorders>
              <w:top w:val="nil"/>
              <w:left w:val="nil"/>
              <w:bottom w:val="single" w:sz="12" w:space="0" w:color="auto"/>
              <w:right w:val="single" w:sz="4" w:space="0" w:color="000000"/>
            </w:tcBorders>
            <w:shd w:val="clear" w:color="auto" w:fill="auto"/>
            <w:vAlign w:val="center"/>
            <w:hideMark/>
          </w:tcPr>
          <w:p w:rsidR="00094603" w:rsidRPr="00707055" w:rsidRDefault="00094603">
            <w:pPr>
              <w:jc w:val="center"/>
              <w:rPr>
                <w:rFonts w:cs="Arial"/>
                <w:b/>
                <w:bCs/>
                <w:sz w:val="22"/>
                <w:szCs w:val="22"/>
              </w:rPr>
            </w:pPr>
            <w:r w:rsidRPr="00707055">
              <w:rPr>
                <w:rFonts w:cs="Arial"/>
                <w:b/>
                <w:bCs/>
                <w:sz w:val="22"/>
                <w:szCs w:val="22"/>
              </w:rPr>
              <w:t>47.4</w:t>
            </w:r>
          </w:p>
        </w:tc>
        <w:tc>
          <w:tcPr>
            <w:tcW w:w="1345" w:type="dxa"/>
            <w:tcBorders>
              <w:top w:val="nil"/>
              <w:left w:val="single" w:sz="4" w:space="0" w:color="000000"/>
              <w:bottom w:val="single" w:sz="12" w:space="0" w:color="auto"/>
              <w:right w:val="nil"/>
            </w:tcBorders>
            <w:shd w:val="clear" w:color="auto" w:fill="auto"/>
            <w:noWrap/>
            <w:vAlign w:val="bottom"/>
            <w:hideMark/>
          </w:tcPr>
          <w:p w:rsidR="00094603" w:rsidRPr="00707055" w:rsidRDefault="00094603">
            <w:pPr>
              <w:jc w:val="right"/>
              <w:rPr>
                <w:rFonts w:ascii="Calibri" w:hAnsi="Calibri"/>
                <w:b/>
                <w:bCs/>
                <w:color w:val="000000"/>
                <w:sz w:val="22"/>
                <w:szCs w:val="22"/>
              </w:rPr>
            </w:pPr>
            <w:r w:rsidRPr="00707055">
              <w:rPr>
                <w:rFonts w:ascii="Calibri" w:hAnsi="Calibri"/>
                <w:b/>
                <w:bCs/>
                <w:color w:val="000000"/>
                <w:sz w:val="22"/>
                <w:szCs w:val="22"/>
              </w:rPr>
              <w:t xml:space="preserve">51.58 </w:t>
            </w:r>
          </w:p>
        </w:tc>
        <w:tc>
          <w:tcPr>
            <w:tcW w:w="2100" w:type="dxa"/>
            <w:tcBorders>
              <w:top w:val="nil"/>
              <w:left w:val="single" w:sz="12" w:space="0" w:color="auto"/>
              <w:bottom w:val="single" w:sz="12" w:space="0" w:color="auto"/>
              <w:right w:val="single" w:sz="4" w:space="0" w:color="auto"/>
            </w:tcBorders>
            <w:shd w:val="clear" w:color="auto" w:fill="auto"/>
            <w:noWrap/>
            <w:vAlign w:val="bottom"/>
            <w:hideMark/>
          </w:tcPr>
          <w:p w:rsidR="00094603" w:rsidRPr="00707055" w:rsidRDefault="00094603">
            <w:pPr>
              <w:jc w:val="center"/>
              <w:rPr>
                <w:rFonts w:ascii="Calibri" w:hAnsi="Calibri"/>
                <w:color w:val="000000"/>
                <w:sz w:val="22"/>
                <w:szCs w:val="22"/>
              </w:rPr>
            </w:pPr>
            <w:r w:rsidRPr="00707055">
              <w:rPr>
                <w:rFonts w:ascii="Calibri" w:hAnsi="Calibri"/>
                <w:color w:val="000000"/>
                <w:sz w:val="22"/>
                <w:szCs w:val="22"/>
              </w:rPr>
              <w:t>39.72</w:t>
            </w:r>
          </w:p>
        </w:tc>
        <w:tc>
          <w:tcPr>
            <w:tcW w:w="1353" w:type="dxa"/>
            <w:tcBorders>
              <w:top w:val="single" w:sz="4" w:space="0" w:color="auto"/>
              <w:left w:val="single" w:sz="4" w:space="0" w:color="auto"/>
              <w:bottom w:val="single" w:sz="4" w:space="0" w:color="auto"/>
              <w:right w:val="single" w:sz="4" w:space="0" w:color="auto"/>
            </w:tcBorders>
            <w:vAlign w:val="center"/>
          </w:tcPr>
          <w:p w:rsidR="00094603" w:rsidRPr="00707055" w:rsidRDefault="00094603">
            <w:pPr>
              <w:jc w:val="center"/>
              <w:rPr>
                <w:rFonts w:cs="Arial"/>
                <w:sz w:val="22"/>
                <w:szCs w:val="22"/>
              </w:rPr>
            </w:pPr>
            <w:r w:rsidRPr="00707055">
              <w:rPr>
                <w:rFonts w:cs="Arial"/>
                <w:sz w:val="22"/>
                <w:szCs w:val="22"/>
              </w:rPr>
              <w:t>37.6</w:t>
            </w:r>
          </w:p>
        </w:tc>
      </w:tr>
    </w:tbl>
    <w:p w:rsidR="00052B7C" w:rsidRDefault="008103EA" w:rsidP="00707055">
      <w:pPr>
        <w:pStyle w:val="Style1"/>
        <w:spacing w:line="240" w:lineRule="auto"/>
      </w:pPr>
      <w:sdt>
        <w:sdtPr>
          <w:id w:val="210850684"/>
        </w:sdtPr>
        <w:sdtContent>
          <w:proofErr w:type="gramStart"/>
          <w:r w:rsidR="001F26C7">
            <w:t>x</w:t>
          </w:r>
          <w:proofErr w:type="gramEnd"/>
        </w:sdtContent>
      </w:sdt>
      <w:r w:rsidR="0050107B" w:rsidRPr="000F02BA">
        <w:t xml:space="preserve"> </w:t>
      </w:r>
      <w:r w:rsidR="00151138" w:rsidRPr="000F02BA">
        <w:t>National bias adjustment factor used</w:t>
      </w:r>
      <w:r w:rsidR="00D04138">
        <w:t xml:space="preserve"> </w:t>
      </w:r>
    </w:p>
    <w:p w:rsidR="00F4711B" w:rsidRDefault="008103EA" w:rsidP="00707055">
      <w:pPr>
        <w:pStyle w:val="Style1"/>
        <w:spacing w:line="240" w:lineRule="auto"/>
        <w:ind w:right="-796"/>
      </w:pPr>
      <w:sdt>
        <w:sdtPr>
          <w:id w:val="-967892219"/>
        </w:sdtPr>
        <w:sdtContent>
          <w:proofErr w:type="gramStart"/>
          <w:r w:rsidR="001F26C7">
            <w:rPr>
              <w:rFonts w:ascii="MS Gothic" w:eastAsia="MS Gothic" w:hAnsi="MS Gothic"/>
            </w:rPr>
            <w:t>x</w:t>
          </w:r>
          <w:proofErr w:type="gramEnd"/>
        </w:sdtContent>
      </w:sdt>
      <w:r w:rsidR="000E5E0D" w:rsidRPr="000F02BA">
        <w:t xml:space="preserve"> </w:t>
      </w:r>
      <w:proofErr w:type="spellStart"/>
      <w:r w:rsidR="000E5E0D" w:rsidRPr="000F02BA">
        <w:t>Annualisation</w:t>
      </w:r>
      <w:proofErr w:type="spellEnd"/>
      <w:r w:rsidR="000E5E0D" w:rsidRPr="000F02BA">
        <w:t xml:space="preserve"> has been conducted where data capture is &lt;75%</w:t>
      </w:r>
      <w:r w:rsidR="00D04138">
        <w:t xml:space="preserve"> </w:t>
      </w:r>
    </w:p>
    <w:p w:rsidR="0095435F" w:rsidRPr="00C24DBB" w:rsidRDefault="00F4711B" w:rsidP="00F4711B">
      <w:pPr>
        <w:spacing w:before="60" w:after="60"/>
        <w:ind w:hanging="426"/>
        <w:rPr>
          <w:rFonts w:cs="Arial"/>
          <w:b/>
          <w:iCs/>
        </w:rPr>
      </w:pPr>
      <w:r w:rsidRPr="00C24DBB">
        <w:rPr>
          <w:rFonts w:cs="Arial"/>
          <w:b/>
          <w:iCs/>
        </w:rPr>
        <w:t xml:space="preserve">Notes: </w:t>
      </w:r>
    </w:p>
    <w:p w:rsidR="00F4711B" w:rsidRPr="00146809" w:rsidRDefault="00F4711B" w:rsidP="0095435F">
      <w:pPr>
        <w:spacing w:before="60" w:after="60"/>
        <w:ind w:left="-426"/>
        <w:rPr>
          <w:rFonts w:cs="Arial"/>
          <w:iCs/>
        </w:rPr>
      </w:pPr>
      <w:proofErr w:type="spellStart"/>
      <w:r>
        <w:rPr>
          <w:rFonts w:cs="Arial"/>
          <w:iCs/>
        </w:rPr>
        <w:t>Exceedance</w:t>
      </w:r>
      <w:r w:rsidRPr="008603A5">
        <w:rPr>
          <w:rFonts w:cs="Arial"/>
          <w:iCs/>
        </w:rPr>
        <w:t>s</w:t>
      </w:r>
      <w:proofErr w:type="spellEnd"/>
      <w:r w:rsidRPr="008603A5">
        <w:rPr>
          <w:rFonts w:cs="Arial"/>
          <w:iCs/>
        </w:rPr>
        <w:t xml:space="preserve"> of the NO</w:t>
      </w:r>
      <w:r w:rsidRPr="00F37AE8">
        <w:rPr>
          <w:rFonts w:cs="Arial"/>
          <w:iCs/>
          <w:vertAlign w:val="subscript"/>
        </w:rPr>
        <w:t>2</w:t>
      </w:r>
      <w:r w:rsidRPr="008603A5">
        <w:rPr>
          <w:rFonts w:cs="Arial"/>
          <w:iCs/>
        </w:rPr>
        <w:t xml:space="preserve"> annual mean objective of 40µg/m</w:t>
      </w:r>
      <w:r w:rsidRPr="006D1747">
        <w:rPr>
          <w:rFonts w:cs="Arial"/>
          <w:iCs/>
          <w:vertAlign w:val="superscript"/>
        </w:rPr>
        <w:t>3</w:t>
      </w:r>
      <w:r w:rsidRPr="008603A5">
        <w:rPr>
          <w:rFonts w:cs="Arial"/>
          <w:iCs/>
        </w:rPr>
        <w:t xml:space="preserve"> are shown in </w:t>
      </w:r>
      <w:r w:rsidRPr="00146809">
        <w:rPr>
          <w:rFonts w:cs="Arial"/>
          <w:b/>
          <w:iCs/>
        </w:rPr>
        <w:t>bold</w:t>
      </w:r>
      <w:r w:rsidRPr="00146809">
        <w:rPr>
          <w:rFonts w:cs="Arial"/>
          <w:iCs/>
        </w:rPr>
        <w:t>.</w:t>
      </w:r>
    </w:p>
    <w:p w:rsidR="00F4711B" w:rsidRPr="00F4711B" w:rsidRDefault="00F4711B" w:rsidP="00C24DBB">
      <w:pPr>
        <w:spacing w:before="60" w:after="60"/>
        <w:ind w:left="-426"/>
        <w:rPr>
          <w:rFonts w:cs="Arial"/>
          <w:iCs/>
        </w:rPr>
      </w:pPr>
      <w:r w:rsidRPr="008603A5">
        <w:rPr>
          <w:rFonts w:cs="Arial"/>
          <w:iCs/>
        </w:rPr>
        <w:t>NO</w:t>
      </w:r>
      <w:r w:rsidRPr="008603A5">
        <w:rPr>
          <w:rFonts w:cs="Arial"/>
          <w:iCs/>
          <w:vertAlign w:val="subscript"/>
        </w:rPr>
        <w:t>2</w:t>
      </w:r>
      <w:r w:rsidRPr="008603A5">
        <w:rPr>
          <w:rFonts w:cs="Arial"/>
          <w:iCs/>
        </w:rPr>
        <w:t xml:space="preserve"> annual means exceeding 60µg/m</w:t>
      </w:r>
      <w:r w:rsidRPr="008603A5">
        <w:rPr>
          <w:rFonts w:cs="Arial"/>
          <w:iCs/>
          <w:vertAlign w:val="superscript"/>
        </w:rPr>
        <w:t>3</w:t>
      </w:r>
      <w:r w:rsidRPr="008603A5">
        <w:rPr>
          <w:rFonts w:cs="Arial"/>
          <w:iCs/>
        </w:rPr>
        <w:t xml:space="preserve">, indicating a potential </w:t>
      </w:r>
      <w:r>
        <w:rPr>
          <w:rFonts w:cs="Arial"/>
          <w:iCs/>
        </w:rPr>
        <w:t>exceedance</w:t>
      </w:r>
      <w:r w:rsidRPr="008603A5">
        <w:rPr>
          <w:rFonts w:cs="Arial"/>
          <w:iCs/>
        </w:rPr>
        <w:t xml:space="preserve"> of the NO</w:t>
      </w:r>
      <w:r w:rsidRPr="008603A5">
        <w:rPr>
          <w:rFonts w:cs="Arial"/>
          <w:iCs/>
          <w:vertAlign w:val="subscript"/>
        </w:rPr>
        <w:t>2</w:t>
      </w:r>
      <w:r w:rsidRPr="008603A5">
        <w:rPr>
          <w:rFonts w:cs="Arial"/>
          <w:iCs/>
        </w:rPr>
        <w:t xml:space="preserve"> 1-hour mean objective are shown in</w:t>
      </w:r>
      <w:r w:rsidRPr="008603A5">
        <w:rPr>
          <w:rFonts w:cs="Arial"/>
          <w:b/>
          <w:iCs/>
        </w:rPr>
        <w:t xml:space="preserve"> </w:t>
      </w:r>
      <w:r w:rsidRPr="008603A5">
        <w:rPr>
          <w:rFonts w:cs="Arial"/>
          <w:b/>
          <w:iCs/>
          <w:u w:val="single"/>
        </w:rPr>
        <w:t>bold and underlined.</w:t>
      </w:r>
    </w:p>
    <w:p w:rsidR="0095435F" w:rsidRDefault="0095435F" w:rsidP="00963A62">
      <w:pPr>
        <w:pStyle w:val="Style1"/>
      </w:pPr>
      <w:r>
        <w:t xml:space="preserve">(1) </w:t>
      </w:r>
      <w:r w:rsidR="00554D19">
        <w:t xml:space="preserve">See Appendix </w:t>
      </w:r>
      <w:r w:rsidR="00E20489">
        <w:t>C</w:t>
      </w:r>
      <w:r w:rsidR="00E20489" w:rsidRPr="00E708C0">
        <w:t xml:space="preserve"> </w:t>
      </w:r>
      <w:r w:rsidR="00E708C0" w:rsidRPr="00E708C0">
        <w:t>for details on bias adjustment</w:t>
      </w:r>
      <w:r w:rsidR="00D04138">
        <w:t xml:space="preserve"> and </w:t>
      </w:r>
      <w:proofErr w:type="spellStart"/>
      <w:r w:rsidR="00D04138">
        <w:t>annualisation</w:t>
      </w:r>
      <w:proofErr w:type="spellEnd"/>
      <w:r w:rsidR="00D04138">
        <w:t>.</w:t>
      </w:r>
    </w:p>
    <w:p w:rsidR="00C14A03" w:rsidRPr="008603A5" w:rsidRDefault="0095435F" w:rsidP="00963A62">
      <w:pPr>
        <w:pStyle w:val="Style1"/>
        <w:rPr>
          <w:b/>
          <w:bCs/>
          <w:sz w:val="32"/>
        </w:rPr>
        <w:sectPr w:rsidR="00C14A03" w:rsidRPr="008603A5" w:rsidSect="00707055">
          <w:footerReference w:type="default" r:id="rId18"/>
          <w:pgSz w:w="16838" w:h="11906" w:orient="landscape" w:code="9"/>
          <w:pgMar w:top="1702" w:right="678" w:bottom="709" w:left="1134" w:header="964" w:footer="454" w:gutter="0"/>
          <w:cols w:space="708"/>
          <w:docGrid w:linePitch="360"/>
        </w:sectPr>
      </w:pPr>
      <w:r>
        <w:t xml:space="preserve">(2) </w:t>
      </w:r>
      <w:r w:rsidR="00BF122F">
        <w:t>Distance corrected to nearest relevant public exposure</w:t>
      </w:r>
      <w:r w:rsidR="00D04138">
        <w:t>.</w:t>
      </w:r>
    </w:p>
    <w:p w:rsidR="00F20F26" w:rsidRDefault="00510D2B" w:rsidP="00510D2B">
      <w:pPr>
        <w:pStyle w:val="Heading1"/>
        <w:numPr>
          <w:ilvl w:val="0"/>
          <w:numId w:val="0"/>
        </w:numPr>
      </w:pPr>
      <w:bookmarkStart w:id="137" w:name="_Toc445216707"/>
      <w:bookmarkStart w:id="138" w:name="_Toc487536530"/>
      <w:r w:rsidRPr="00E3664B">
        <w:lastRenderedPageBreak/>
        <w:t xml:space="preserve">Appendix </w:t>
      </w:r>
      <w:r>
        <w:t>C</w:t>
      </w:r>
      <w:r w:rsidR="004D336C">
        <w:t>:</w:t>
      </w:r>
      <w:r w:rsidRPr="00E3664B">
        <w:t xml:space="preserve"> </w:t>
      </w:r>
      <w:r w:rsidR="00C14A03" w:rsidRPr="00F20F26">
        <w:t>Supporting Technical Information</w:t>
      </w:r>
      <w:r w:rsidR="004A1301" w:rsidRPr="00F20F26">
        <w:t xml:space="preserve"> </w:t>
      </w:r>
      <w:r w:rsidR="000330F9" w:rsidRPr="00F20F26">
        <w:t>/</w:t>
      </w:r>
      <w:r w:rsidR="004A1301" w:rsidRPr="00F20F26">
        <w:t xml:space="preserve"> </w:t>
      </w:r>
      <w:r w:rsidR="009278F3" w:rsidRPr="00F20F26">
        <w:t>Air Quality M</w:t>
      </w:r>
      <w:r w:rsidR="000330F9" w:rsidRPr="00F20F26">
        <w:t xml:space="preserve">onitoring </w:t>
      </w:r>
      <w:r w:rsidR="009278F3" w:rsidRPr="00F20F26">
        <w:t>Data QA/QC</w:t>
      </w:r>
      <w:bookmarkEnd w:id="137"/>
      <w:bookmarkEnd w:id="138"/>
    </w:p>
    <w:p w:rsidR="00483ACE" w:rsidRPr="00707055" w:rsidRDefault="00483ACE" w:rsidP="00963A62">
      <w:pPr>
        <w:pStyle w:val="Style1"/>
        <w:rPr>
          <w:b/>
        </w:rPr>
      </w:pPr>
      <w:r w:rsidRPr="00707055">
        <w:rPr>
          <w:b/>
        </w:rPr>
        <w:t>Diffusion Tube Bias Adjustment Factors</w:t>
      </w:r>
    </w:p>
    <w:p w:rsidR="00483ACE" w:rsidRPr="00194A08" w:rsidRDefault="00483ACE" w:rsidP="00483ACE">
      <w:pPr>
        <w:spacing w:line="360" w:lineRule="auto"/>
        <w:jc w:val="both"/>
        <w:rPr>
          <w:lang w:eastAsia="en-GB"/>
        </w:rPr>
      </w:pPr>
      <w:r w:rsidRPr="00194A08">
        <w:t xml:space="preserve">The tube supplier/analyst is Harwell Scientifics which is now part of Environmental Services Group. The laboratory uses 50% </w:t>
      </w:r>
      <w:r w:rsidR="003E69B8">
        <w:t>TEA</w:t>
      </w:r>
      <w:r w:rsidRPr="00194A08">
        <w:t xml:space="preserve"> in Acetone to calculate the nitrogen dioxide level. Following analysis by the laboratory, the results are then adjusted for bias.  The bias adjustment figures (as taken from the </w:t>
      </w:r>
      <w:r>
        <w:t>DEFRA</w:t>
      </w:r>
      <w:r w:rsidRPr="00194A08">
        <w:t xml:space="preserve"> web-site) are shown in the table below. </w:t>
      </w:r>
      <w:r w:rsidRPr="00194A08">
        <w:rPr>
          <w:lang w:eastAsia="en-GB"/>
        </w:rPr>
        <w:t xml:space="preserve">A factor from a co-location study was not considered as Oadby and Wigston </w:t>
      </w:r>
      <w:r>
        <w:rPr>
          <w:lang w:eastAsia="en-GB"/>
        </w:rPr>
        <w:t>Borough</w:t>
      </w:r>
      <w:r w:rsidRPr="00194A08">
        <w:rPr>
          <w:lang w:eastAsia="en-GB"/>
        </w:rPr>
        <w:t xml:space="preserve"> Council did not conduct any such study. Spreadsheet version 0</w:t>
      </w:r>
      <w:r w:rsidR="00D53594">
        <w:rPr>
          <w:lang w:eastAsia="en-GB"/>
        </w:rPr>
        <w:t>3/17</w:t>
      </w:r>
      <w:r w:rsidRPr="00194A08">
        <w:rPr>
          <w:lang w:eastAsia="en-GB"/>
        </w:rPr>
        <w:t xml:space="preserve"> was used to obtain the</w:t>
      </w:r>
      <w:r>
        <w:rPr>
          <w:lang w:eastAsia="en-GB"/>
        </w:rPr>
        <w:t xml:space="preserve"> bias adjustment figure for 2016</w:t>
      </w:r>
      <w:r w:rsidRPr="00194A08">
        <w:rPr>
          <w:lang w:eastAsia="en-GB"/>
        </w:rPr>
        <w:t>.</w:t>
      </w:r>
    </w:p>
    <w:p w:rsidR="00483ACE" w:rsidRPr="00194A08" w:rsidRDefault="00483ACE" w:rsidP="00483ACE">
      <w:pPr>
        <w:spacing w:line="360" w:lineRule="auto"/>
        <w:jc w:val="both"/>
      </w:pPr>
    </w:p>
    <w:p w:rsidR="00483ACE" w:rsidRPr="00194A08" w:rsidRDefault="00483ACE" w:rsidP="00483ACE">
      <w:pPr>
        <w:spacing w:line="360" w:lineRule="auto"/>
        <w:jc w:val="both"/>
        <w:rPr>
          <w:b/>
          <w:bCs/>
        </w:rPr>
      </w:pPr>
      <w:r w:rsidRPr="00194A08">
        <w:rPr>
          <w:b/>
          <w:bCs/>
        </w:rPr>
        <w:t>Bias adjustment fi</w:t>
      </w:r>
      <w:r>
        <w:rPr>
          <w:b/>
          <w:bCs/>
        </w:rPr>
        <w:t>gures used between 2003 and 2016</w:t>
      </w:r>
    </w:p>
    <w:p w:rsidR="00483ACE" w:rsidRPr="00194A08" w:rsidRDefault="00483ACE" w:rsidP="00483ACE">
      <w:pPr>
        <w:spacing w:line="360" w:lineRule="auto"/>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480"/>
      </w:tblGrid>
      <w:tr w:rsidR="00483ACE" w:rsidRPr="00194A08" w:rsidTr="00483ACE">
        <w:trPr>
          <w:jc w:val="center"/>
        </w:trPr>
        <w:tc>
          <w:tcPr>
            <w:tcW w:w="1008" w:type="dxa"/>
          </w:tcPr>
          <w:p w:rsidR="00483ACE" w:rsidRPr="00194A08" w:rsidRDefault="00483ACE" w:rsidP="00483ACE">
            <w:pPr>
              <w:jc w:val="both"/>
              <w:rPr>
                <w:rFonts w:cs="Arial"/>
                <w:color w:val="000000"/>
              </w:rPr>
            </w:pPr>
            <w:r w:rsidRPr="00194A08">
              <w:rPr>
                <w:rFonts w:cs="Arial"/>
                <w:color w:val="000000"/>
              </w:rPr>
              <w:t>Year</w:t>
            </w:r>
          </w:p>
        </w:tc>
        <w:tc>
          <w:tcPr>
            <w:tcW w:w="2480" w:type="dxa"/>
          </w:tcPr>
          <w:p w:rsidR="00483ACE" w:rsidRPr="00194A08" w:rsidRDefault="00483ACE" w:rsidP="00556C6C">
            <w:pPr>
              <w:jc w:val="center"/>
              <w:rPr>
                <w:rFonts w:cs="Arial"/>
                <w:color w:val="000000"/>
              </w:rPr>
            </w:pPr>
            <w:r w:rsidRPr="00194A08">
              <w:rPr>
                <w:rFonts w:cs="Arial"/>
                <w:color w:val="000000"/>
              </w:rPr>
              <w:t>Bias Adjustment value</w:t>
            </w:r>
          </w:p>
          <w:p w:rsidR="00483ACE" w:rsidRPr="00194A08" w:rsidRDefault="00483ACE" w:rsidP="00483ACE">
            <w:pPr>
              <w:rPr>
                <w:rFonts w:cs="Arial"/>
                <w:color w:val="000000"/>
              </w:rPr>
            </w:pPr>
          </w:p>
        </w:tc>
      </w:tr>
      <w:tr w:rsidR="00483ACE" w:rsidRPr="00194A08" w:rsidTr="00483ACE">
        <w:trPr>
          <w:jc w:val="center"/>
        </w:trPr>
        <w:tc>
          <w:tcPr>
            <w:tcW w:w="1008" w:type="dxa"/>
          </w:tcPr>
          <w:p w:rsidR="00483ACE" w:rsidRPr="00194A08" w:rsidRDefault="00483ACE" w:rsidP="00483ACE">
            <w:pPr>
              <w:jc w:val="both"/>
              <w:rPr>
                <w:rFonts w:cs="Arial"/>
                <w:color w:val="000000"/>
              </w:rPr>
            </w:pPr>
            <w:r w:rsidRPr="00194A08">
              <w:rPr>
                <w:rFonts w:cs="Arial"/>
                <w:color w:val="000000"/>
              </w:rPr>
              <w:t>2003</w:t>
            </w:r>
          </w:p>
        </w:tc>
        <w:tc>
          <w:tcPr>
            <w:tcW w:w="2480" w:type="dxa"/>
          </w:tcPr>
          <w:p w:rsidR="00483ACE" w:rsidRPr="00194A08" w:rsidRDefault="00483ACE" w:rsidP="00556C6C">
            <w:pPr>
              <w:jc w:val="center"/>
              <w:rPr>
                <w:rFonts w:cs="Arial"/>
                <w:color w:val="000000"/>
              </w:rPr>
            </w:pPr>
            <w:r w:rsidRPr="00194A08">
              <w:rPr>
                <w:rFonts w:cs="Arial"/>
                <w:color w:val="000000"/>
              </w:rPr>
              <w:t>0.90</w:t>
            </w:r>
          </w:p>
        </w:tc>
      </w:tr>
      <w:tr w:rsidR="00483ACE" w:rsidRPr="00194A08" w:rsidTr="00483ACE">
        <w:trPr>
          <w:jc w:val="center"/>
        </w:trPr>
        <w:tc>
          <w:tcPr>
            <w:tcW w:w="1008" w:type="dxa"/>
          </w:tcPr>
          <w:p w:rsidR="00483ACE" w:rsidRPr="00194A08" w:rsidRDefault="00483ACE" w:rsidP="00483ACE">
            <w:pPr>
              <w:jc w:val="both"/>
              <w:rPr>
                <w:rFonts w:cs="Arial"/>
                <w:color w:val="000000"/>
              </w:rPr>
            </w:pPr>
            <w:r w:rsidRPr="00194A08">
              <w:rPr>
                <w:rFonts w:cs="Arial"/>
                <w:color w:val="000000"/>
              </w:rPr>
              <w:t>2004</w:t>
            </w:r>
          </w:p>
        </w:tc>
        <w:tc>
          <w:tcPr>
            <w:tcW w:w="2480" w:type="dxa"/>
          </w:tcPr>
          <w:p w:rsidR="00483ACE" w:rsidRPr="00194A08" w:rsidRDefault="00483ACE" w:rsidP="00556C6C">
            <w:pPr>
              <w:jc w:val="center"/>
              <w:rPr>
                <w:rFonts w:cs="Arial"/>
                <w:color w:val="000000"/>
              </w:rPr>
            </w:pPr>
            <w:r w:rsidRPr="00194A08">
              <w:rPr>
                <w:rFonts w:cs="Arial"/>
                <w:color w:val="000000"/>
              </w:rPr>
              <w:t>0.90</w:t>
            </w:r>
          </w:p>
        </w:tc>
      </w:tr>
      <w:tr w:rsidR="00483ACE" w:rsidRPr="00194A08" w:rsidTr="00483ACE">
        <w:trPr>
          <w:jc w:val="center"/>
        </w:trPr>
        <w:tc>
          <w:tcPr>
            <w:tcW w:w="1008" w:type="dxa"/>
          </w:tcPr>
          <w:p w:rsidR="00483ACE" w:rsidRPr="00194A08" w:rsidRDefault="00483ACE" w:rsidP="00483ACE">
            <w:pPr>
              <w:jc w:val="both"/>
              <w:rPr>
                <w:rFonts w:cs="Arial"/>
                <w:color w:val="000000"/>
              </w:rPr>
            </w:pPr>
            <w:r w:rsidRPr="00194A08">
              <w:rPr>
                <w:rFonts w:cs="Arial"/>
                <w:color w:val="000000"/>
              </w:rPr>
              <w:t>2005</w:t>
            </w:r>
          </w:p>
        </w:tc>
        <w:tc>
          <w:tcPr>
            <w:tcW w:w="2480" w:type="dxa"/>
          </w:tcPr>
          <w:p w:rsidR="00483ACE" w:rsidRPr="00194A08" w:rsidRDefault="00483ACE" w:rsidP="00556C6C">
            <w:pPr>
              <w:jc w:val="center"/>
              <w:rPr>
                <w:rFonts w:cs="Arial"/>
                <w:color w:val="000000"/>
              </w:rPr>
            </w:pPr>
            <w:r w:rsidRPr="00194A08">
              <w:rPr>
                <w:rFonts w:cs="Arial"/>
                <w:color w:val="000000"/>
              </w:rPr>
              <w:t>0.91</w:t>
            </w:r>
          </w:p>
        </w:tc>
      </w:tr>
      <w:tr w:rsidR="00483ACE" w:rsidRPr="00194A08" w:rsidTr="00483ACE">
        <w:trPr>
          <w:trHeight w:val="169"/>
          <w:jc w:val="center"/>
        </w:trPr>
        <w:tc>
          <w:tcPr>
            <w:tcW w:w="1008" w:type="dxa"/>
          </w:tcPr>
          <w:p w:rsidR="00483ACE" w:rsidRPr="00194A08" w:rsidRDefault="00483ACE" w:rsidP="00483ACE">
            <w:pPr>
              <w:jc w:val="both"/>
              <w:rPr>
                <w:rFonts w:cs="Arial"/>
                <w:color w:val="000000"/>
              </w:rPr>
            </w:pPr>
            <w:r w:rsidRPr="00194A08">
              <w:rPr>
                <w:rFonts w:cs="Arial"/>
                <w:color w:val="000000"/>
              </w:rPr>
              <w:t>2006</w:t>
            </w:r>
          </w:p>
        </w:tc>
        <w:tc>
          <w:tcPr>
            <w:tcW w:w="2480" w:type="dxa"/>
            <w:shd w:val="clear" w:color="auto" w:fill="auto"/>
          </w:tcPr>
          <w:p w:rsidR="00483ACE" w:rsidRPr="00194A08" w:rsidRDefault="00483ACE" w:rsidP="00556C6C">
            <w:pPr>
              <w:jc w:val="center"/>
              <w:rPr>
                <w:rFonts w:cs="Arial"/>
                <w:color w:val="000000"/>
              </w:rPr>
            </w:pPr>
            <w:r w:rsidRPr="00194A08">
              <w:rPr>
                <w:rFonts w:cs="Arial"/>
                <w:color w:val="000000"/>
              </w:rPr>
              <w:t>0.99</w:t>
            </w:r>
          </w:p>
        </w:tc>
      </w:tr>
      <w:tr w:rsidR="00483ACE" w:rsidRPr="00194A08" w:rsidTr="00483ACE">
        <w:trPr>
          <w:trHeight w:val="169"/>
          <w:jc w:val="center"/>
        </w:trPr>
        <w:tc>
          <w:tcPr>
            <w:tcW w:w="1008" w:type="dxa"/>
          </w:tcPr>
          <w:p w:rsidR="00483ACE" w:rsidRPr="00194A08" w:rsidRDefault="00483ACE" w:rsidP="00483ACE">
            <w:pPr>
              <w:jc w:val="both"/>
              <w:rPr>
                <w:rFonts w:cs="Arial"/>
                <w:color w:val="000000"/>
              </w:rPr>
            </w:pPr>
            <w:r w:rsidRPr="00194A08">
              <w:rPr>
                <w:rFonts w:cs="Arial"/>
                <w:color w:val="000000"/>
              </w:rPr>
              <w:t>2007</w:t>
            </w:r>
          </w:p>
        </w:tc>
        <w:tc>
          <w:tcPr>
            <w:tcW w:w="2480" w:type="dxa"/>
            <w:shd w:val="clear" w:color="auto" w:fill="auto"/>
          </w:tcPr>
          <w:p w:rsidR="00483ACE" w:rsidRPr="00194A08" w:rsidRDefault="00483ACE" w:rsidP="00556C6C">
            <w:pPr>
              <w:jc w:val="center"/>
              <w:rPr>
                <w:rFonts w:cs="Arial"/>
                <w:color w:val="000000"/>
              </w:rPr>
            </w:pPr>
            <w:r w:rsidRPr="00194A08">
              <w:rPr>
                <w:rFonts w:cs="Arial"/>
                <w:color w:val="000000"/>
              </w:rPr>
              <w:t>0.84 &amp; 0.81</w:t>
            </w:r>
          </w:p>
        </w:tc>
      </w:tr>
      <w:tr w:rsidR="00483ACE" w:rsidRPr="00194A08" w:rsidTr="00483ACE">
        <w:trPr>
          <w:trHeight w:val="169"/>
          <w:jc w:val="center"/>
        </w:trPr>
        <w:tc>
          <w:tcPr>
            <w:tcW w:w="1008" w:type="dxa"/>
          </w:tcPr>
          <w:p w:rsidR="00483ACE" w:rsidRPr="00194A08" w:rsidRDefault="00483ACE" w:rsidP="00483ACE">
            <w:pPr>
              <w:jc w:val="both"/>
              <w:rPr>
                <w:rFonts w:cs="Arial"/>
                <w:color w:val="000000"/>
              </w:rPr>
            </w:pPr>
            <w:r w:rsidRPr="00194A08">
              <w:rPr>
                <w:rFonts w:cs="Arial"/>
                <w:color w:val="000000"/>
              </w:rPr>
              <w:t>2008</w:t>
            </w:r>
          </w:p>
        </w:tc>
        <w:tc>
          <w:tcPr>
            <w:tcW w:w="2480" w:type="dxa"/>
            <w:shd w:val="clear" w:color="auto" w:fill="auto"/>
          </w:tcPr>
          <w:p w:rsidR="00483ACE" w:rsidRPr="00194A08" w:rsidRDefault="00483ACE" w:rsidP="00556C6C">
            <w:pPr>
              <w:jc w:val="center"/>
              <w:rPr>
                <w:rFonts w:cs="Arial"/>
                <w:color w:val="000000"/>
              </w:rPr>
            </w:pPr>
            <w:r w:rsidRPr="00194A08">
              <w:rPr>
                <w:rFonts w:cs="Arial"/>
                <w:color w:val="000000"/>
              </w:rPr>
              <w:t>0.80</w:t>
            </w:r>
          </w:p>
        </w:tc>
      </w:tr>
      <w:tr w:rsidR="00483ACE" w:rsidRPr="00194A08" w:rsidTr="00483ACE">
        <w:trPr>
          <w:trHeight w:val="169"/>
          <w:jc w:val="center"/>
        </w:trPr>
        <w:tc>
          <w:tcPr>
            <w:tcW w:w="1008" w:type="dxa"/>
          </w:tcPr>
          <w:p w:rsidR="00483ACE" w:rsidRPr="00194A08" w:rsidRDefault="00483ACE" w:rsidP="00483ACE">
            <w:pPr>
              <w:jc w:val="both"/>
              <w:rPr>
                <w:rFonts w:cs="Arial"/>
                <w:color w:val="000000"/>
              </w:rPr>
            </w:pPr>
            <w:r w:rsidRPr="00194A08">
              <w:rPr>
                <w:rFonts w:cs="Arial"/>
                <w:color w:val="000000"/>
              </w:rPr>
              <w:t>2009</w:t>
            </w:r>
          </w:p>
        </w:tc>
        <w:tc>
          <w:tcPr>
            <w:tcW w:w="2480" w:type="dxa"/>
            <w:shd w:val="clear" w:color="auto" w:fill="auto"/>
          </w:tcPr>
          <w:p w:rsidR="00483ACE" w:rsidRPr="00194A08" w:rsidRDefault="00483ACE" w:rsidP="00556C6C">
            <w:pPr>
              <w:jc w:val="center"/>
              <w:rPr>
                <w:rFonts w:cs="Arial"/>
                <w:color w:val="000000"/>
              </w:rPr>
            </w:pPr>
            <w:r w:rsidRPr="00194A08">
              <w:rPr>
                <w:rFonts w:cs="Arial"/>
                <w:color w:val="000000"/>
              </w:rPr>
              <w:t>0.81</w:t>
            </w:r>
          </w:p>
        </w:tc>
      </w:tr>
      <w:tr w:rsidR="00483ACE" w:rsidRPr="00194A08" w:rsidTr="00483ACE">
        <w:trPr>
          <w:trHeight w:val="169"/>
          <w:jc w:val="center"/>
        </w:trPr>
        <w:tc>
          <w:tcPr>
            <w:tcW w:w="1008" w:type="dxa"/>
          </w:tcPr>
          <w:p w:rsidR="00483ACE" w:rsidRPr="00194A08" w:rsidRDefault="00483ACE" w:rsidP="00483ACE">
            <w:pPr>
              <w:jc w:val="both"/>
              <w:rPr>
                <w:rFonts w:cs="Arial"/>
                <w:color w:val="000000"/>
              </w:rPr>
            </w:pPr>
            <w:r w:rsidRPr="00194A08">
              <w:rPr>
                <w:rFonts w:cs="Arial"/>
                <w:color w:val="000000"/>
              </w:rPr>
              <w:t>2010</w:t>
            </w:r>
          </w:p>
        </w:tc>
        <w:tc>
          <w:tcPr>
            <w:tcW w:w="2480" w:type="dxa"/>
            <w:shd w:val="clear" w:color="auto" w:fill="auto"/>
          </w:tcPr>
          <w:p w:rsidR="00483ACE" w:rsidRPr="00194A08" w:rsidRDefault="00483ACE" w:rsidP="00556C6C">
            <w:pPr>
              <w:jc w:val="center"/>
              <w:rPr>
                <w:rFonts w:cs="Arial"/>
                <w:color w:val="000000"/>
              </w:rPr>
            </w:pPr>
            <w:r w:rsidRPr="00194A08">
              <w:rPr>
                <w:rFonts w:cs="Arial"/>
                <w:color w:val="000000"/>
              </w:rPr>
              <w:t>0.85</w:t>
            </w:r>
          </w:p>
        </w:tc>
      </w:tr>
      <w:tr w:rsidR="00483ACE" w:rsidRPr="00194A08" w:rsidTr="00483ACE">
        <w:trPr>
          <w:trHeight w:val="169"/>
          <w:jc w:val="center"/>
        </w:trPr>
        <w:tc>
          <w:tcPr>
            <w:tcW w:w="1008" w:type="dxa"/>
          </w:tcPr>
          <w:p w:rsidR="00483ACE" w:rsidRPr="00194A08" w:rsidRDefault="00483ACE" w:rsidP="00483ACE">
            <w:pPr>
              <w:jc w:val="both"/>
              <w:rPr>
                <w:rFonts w:cs="Arial"/>
                <w:color w:val="000000"/>
              </w:rPr>
            </w:pPr>
            <w:r w:rsidRPr="00194A08">
              <w:rPr>
                <w:rFonts w:cs="Arial"/>
                <w:color w:val="000000"/>
              </w:rPr>
              <w:t>2011</w:t>
            </w:r>
          </w:p>
        </w:tc>
        <w:tc>
          <w:tcPr>
            <w:tcW w:w="2480" w:type="dxa"/>
            <w:shd w:val="clear" w:color="auto" w:fill="auto"/>
          </w:tcPr>
          <w:p w:rsidR="00483ACE" w:rsidRPr="00194A08" w:rsidRDefault="00483ACE" w:rsidP="00556C6C">
            <w:pPr>
              <w:jc w:val="center"/>
              <w:rPr>
                <w:rFonts w:cs="Arial"/>
                <w:color w:val="000000"/>
              </w:rPr>
            </w:pPr>
            <w:r w:rsidRPr="00194A08">
              <w:rPr>
                <w:rFonts w:cs="Arial"/>
                <w:color w:val="000000"/>
              </w:rPr>
              <w:t>0.84</w:t>
            </w:r>
          </w:p>
        </w:tc>
      </w:tr>
      <w:tr w:rsidR="00483ACE" w:rsidRPr="00194A08" w:rsidTr="00483ACE">
        <w:trPr>
          <w:trHeight w:val="169"/>
          <w:jc w:val="center"/>
        </w:trPr>
        <w:tc>
          <w:tcPr>
            <w:tcW w:w="1008" w:type="dxa"/>
            <w:vAlign w:val="center"/>
          </w:tcPr>
          <w:p w:rsidR="00483ACE" w:rsidRPr="00194A08" w:rsidRDefault="00483ACE" w:rsidP="00483ACE">
            <w:pPr>
              <w:rPr>
                <w:rFonts w:cs="Arial"/>
                <w:color w:val="000000"/>
              </w:rPr>
            </w:pPr>
            <w:r w:rsidRPr="00194A08">
              <w:rPr>
                <w:rFonts w:cs="Arial"/>
                <w:color w:val="000000"/>
              </w:rPr>
              <w:t>2012</w:t>
            </w:r>
          </w:p>
        </w:tc>
        <w:tc>
          <w:tcPr>
            <w:tcW w:w="2480" w:type="dxa"/>
            <w:shd w:val="clear" w:color="auto" w:fill="auto"/>
            <w:vAlign w:val="center"/>
          </w:tcPr>
          <w:p w:rsidR="00483ACE" w:rsidRPr="00194A08" w:rsidRDefault="00483ACE" w:rsidP="00556C6C">
            <w:pPr>
              <w:jc w:val="center"/>
              <w:rPr>
                <w:rFonts w:cs="Arial"/>
                <w:color w:val="000000"/>
              </w:rPr>
            </w:pPr>
            <w:r w:rsidRPr="00194A08">
              <w:rPr>
                <w:rFonts w:cs="Arial"/>
                <w:color w:val="000000"/>
              </w:rPr>
              <w:t>0.79</w:t>
            </w:r>
          </w:p>
        </w:tc>
      </w:tr>
      <w:tr w:rsidR="00483ACE" w:rsidRPr="00194A08" w:rsidTr="00483ACE">
        <w:trPr>
          <w:trHeight w:val="169"/>
          <w:jc w:val="center"/>
        </w:trPr>
        <w:tc>
          <w:tcPr>
            <w:tcW w:w="1008" w:type="dxa"/>
            <w:vAlign w:val="center"/>
          </w:tcPr>
          <w:p w:rsidR="00483ACE" w:rsidRPr="00194A08" w:rsidRDefault="00483ACE" w:rsidP="00483ACE">
            <w:pPr>
              <w:rPr>
                <w:rFonts w:cs="Arial"/>
                <w:color w:val="000000"/>
              </w:rPr>
            </w:pPr>
            <w:r w:rsidRPr="00194A08">
              <w:rPr>
                <w:rFonts w:cs="Arial"/>
                <w:color w:val="000000"/>
              </w:rPr>
              <w:t>2013</w:t>
            </w:r>
          </w:p>
        </w:tc>
        <w:tc>
          <w:tcPr>
            <w:tcW w:w="2480" w:type="dxa"/>
            <w:shd w:val="clear" w:color="auto" w:fill="auto"/>
            <w:vAlign w:val="center"/>
          </w:tcPr>
          <w:p w:rsidR="00483ACE" w:rsidRPr="00194A08" w:rsidRDefault="00483ACE" w:rsidP="00556C6C">
            <w:pPr>
              <w:jc w:val="center"/>
              <w:rPr>
                <w:rFonts w:cs="Arial"/>
                <w:color w:val="000000"/>
              </w:rPr>
            </w:pPr>
            <w:r w:rsidRPr="00194A08">
              <w:rPr>
                <w:rFonts w:cs="Arial"/>
                <w:color w:val="000000"/>
              </w:rPr>
              <w:t>0.8</w:t>
            </w:r>
          </w:p>
        </w:tc>
      </w:tr>
      <w:tr w:rsidR="00483ACE" w:rsidRPr="00194A08" w:rsidTr="00483ACE">
        <w:trPr>
          <w:trHeight w:val="169"/>
          <w:jc w:val="center"/>
        </w:trPr>
        <w:tc>
          <w:tcPr>
            <w:tcW w:w="1008" w:type="dxa"/>
            <w:vAlign w:val="center"/>
          </w:tcPr>
          <w:p w:rsidR="00483ACE" w:rsidRPr="00194A08" w:rsidRDefault="00483ACE" w:rsidP="00483ACE">
            <w:pPr>
              <w:rPr>
                <w:rFonts w:cs="Arial"/>
                <w:color w:val="000000"/>
              </w:rPr>
            </w:pPr>
            <w:r w:rsidRPr="00194A08">
              <w:rPr>
                <w:rFonts w:cs="Arial"/>
                <w:color w:val="000000"/>
              </w:rPr>
              <w:t>2014</w:t>
            </w:r>
          </w:p>
        </w:tc>
        <w:tc>
          <w:tcPr>
            <w:tcW w:w="2480" w:type="dxa"/>
            <w:shd w:val="clear" w:color="auto" w:fill="auto"/>
            <w:vAlign w:val="center"/>
          </w:tcPr>
          <w:p w:rsidR="00483ACE" w:rsidRPr="00194A08" w:rsidRDefault="00483ACE" w:rsidP="00556C6C">
            <w:pPr>
              <w:jc w:val="center"/>
              <w:rPr>
                <w:rFonts w:cs="Arial"/>
                <w:color w:val="000000"/>
              </w:rPr>
            </w:pPr>
            <w:r w:rsidRPr="00194A08">
              <w:rPr>
                <w:rFonts w:cs="Arial"/>
                <w:color w:val="000000"/>
              </w:rPr>
              <w:t>0.81</w:t>
            </w:r>
          </w:p>
        </w:tc>
      </w:tr>
      <w:tr w:rsidR="00483ACE" w:rsidRPr="00194A08" w:rsidTr="00483ACE">
        <w:trPr>
          <w:trHeight w:val="169"/>
          <w:jc w:val="center"/>
        </w:trPr>
        <w:tc>
          <w:tcPr>
            <w:tcW w:w="1008" w:type="dxa"/>
            <w:vAlign w:val="center"/>
          </w:tcPr>
          <w:p w:rsidR="00483ACE" w:rsidRPr="00194A08" w:rsidRDefault="00483ACE" w:rsidP="00483ACE">
            <w:pPr>
              <w:rPr>
                <w:rFonts w:cs="Arial"/>
                <w:color w:val="000000"/>
              </w:rPr>
            </w:pPr>
            <w:r>
              <w:rPr>
                <w:rFonts w:cs="Arial"/>
                <w:color w:val="000000"/>
              </w:rPr>
              <w:t>2015</w:t>
            </w:r>
          </w:p>
        </w:tc>
        <w:tc>
          <w:tcPr>
            <w:tcW w:w="2480" w:type="dxa"/>
            <w:shd w:val="clear" w:color="auto" w:fill="auto"/>
            <w:vAlign w:val="center"/>
          </w:tcPr>
          <w:p w:rsidR="00483ACE" w:rsidRPr="00194A08" w:rsidRDefault="00483ACE" w:rsidP="00556C6C">
            <w:pPr>
              <w:jc w:val="center"/>
              <w:rPr>
                <w:rFonts w:cs="Arial"/>
                <w:color w:val="000000"/>
              </w:rPr>
            </w:pPr>
            <w:r>
              <w:rPr>
                <w:rFonts w:cs="Arial"/>
                <w:color w:val="000000"/>
              </w:rPr>
              <w:t>0.81</w:t>
            </w:r>
          </w:p>
        </w:tc>
      </w:tr>
      <w:tr w:rsidR="00483ACE" w:rsidRPr="00194A08" w:rsidTr="00483ACE">
        <w:trPr>
          <w:trHeight w:val="169"/>
          <w:jc w:val="center"/>
        </w:trPr>
        <w:tc>
          <w:tcPr>
            <w:tcW w:w="1008" w:type="dxa"/>
            <w:vAlign w:val="center"/>
          </w:tcPr>
          <w:p w:rsidR="00483ACE" w:rsidRDefault="00483ACE" w:rsidP="00483ACE">
            <w:pPr>
              <w:rPr>
                <w:rFonts w:cs="Arial"/>
                <w:color w:val="000000"/>
              </w:rPr>
            </w:pPr>
            <w:r>
              <w:rPr>
                <w:rFonts w:cs="Arial"/>
                <w:color w:val="000000"/>
              </w:rPr>
              <w:t>2016</w:t>
            </w:r>
          </w:p>
        </w:tc>
        <w:tc>
          <w:tcPr>
            <w:tcW w:w="2480" w:type="dxa"/>
            <w:shd w:val="clear" w:color="auto" w:fill="auto"/>
            <w:vAlign w:val="center"/>
          </w:tcPr>
          <w:p w:rsidR="00483ACE" w:rsidRDefault="00483ACE" w:rsidP="00556C6C">
            <w:pPr>
              <w:jc w:val="center"/>
              <w:rPr>
                <w:rFonts w:cs="Arial"/>
                <w:color w:val="000000"/>
              </w:rPr>
            </w:pPr>
            <w:r>
              <w:rPr>
                <w:rFonts w:cs="Arial"/>
                <w:color w:val="000000"/>
              </w:rPr>
              <w:t>0.77</w:t>
            </w:r>
          </w:p>
        </w:tc>
      </w:tr>
    </w:tbl>
    <w:p w:rsidR="00483ACE" w:rsidRPr="00194A08" w:rsidRDefault="00483ACE" w:rsidP="00963A62">
      <w:pPr>
        <w:pStyle w:val="Style1"/>
      </w:pPr>
    </w:p>
    <w:p w:rsidR="00483ACE" w:rsidRPr="00707055" w:rsidRDefault="00483ACE" w:rsidP="001C2AF6">
      <w:pPr>
        <w:pStyle w:val="Style1"/>
        <w:jc w:val="both"/>
        <w:rPr>
          <w:b/>
        </w:rPr>
      </w:pPr>
      <w:r w:rsidRPr="00707055">
        <w:rPr>
          <w:b/>
        </w:rPr>
        <w:t>Discussion of Choice of Factor to Use</w:t>
      </w:r>
    </w:p>
    <w:p w:rsidR="00483ACE" w:rsidRPr="00194A08" w:rsidRDefault="00483ACE" w:rsidP="001C2AF6">
      <w:pPr>
        <w:autoSpaceDE w:val="0"/>
        <w:autoSpaceDN w:val="0"/>
        <w:adjustRightInd w:val="0"/>
        <w:spacing w:line="360" w:lineRule="auto"/>
        <w:jc w:val="both"/>
        <w:rPr>
          <w:rFonts w:cs="Arial"/>
          <w:lang w:eastAsia="en-GB"/>
        </w:rPr>
      </w:pPr>
      <w:r w:rsidRPr="00194A08">
        <w:rPr>
          <w:rFonts w:cs="Arial"/>
          <w:lang w:eastAsia="en-GB"/>
        </w:rPr>
        <w:t xml:space="preserve">Oadby and Wigston </w:t>
      </w:r>
      <w:r>
        <w:rPr>
          <w:rFonts w:cs="Arial"/>
          <w:lang w:eastAsia="en-GB"/>
        </w:rPr>
        <w:t>Borough</w:t>
      </w:r>
      <w:r w:rsidRPr="00194A08">
        <w:rPr>
          <w:rFonts w:cs="Arial"/>
          <w:lang w:eastAsia="en-GB"/>
        </w:rPr>
        <w:t xml:space="preserve"> Council have not conducted any co-location </w:t>
      </w:r>
      <w:proofErr w:type="gramStart"/>
      <w:r w:rsidRPr="00194A08">
        <w:rPr>
          <w:rFonts w:cs="Arial"/>
          <w:lang w:eastAsia="en-GB"/>
        </w:rPr>
        <w:t>studies,</w:t>
      </w:r>
      <w:proofErr w:type="gramEnd"/>
      <w:r w:rsidRPr="00194A08">
        <w:rPr>
          <w:rFonts w:cs="Arial"/>
          <w:lang w:eastAsia="en-GB"/>
        </w:rPr>
        <w:t xml:space="preserve"> the</w:t>
      </w:r>
      <w:r>
        <w:rPr>
          <w:rFonts w:cs="Arial"/>
          <w:lang w:eastAsia="en-GB"/>
        </w:rPr>
        <w:t xml:space="preserve"> </w:t>
      </w:r>
      <w:r w:rsidRPr="00194A08">
        <w:rPr>
          <w:rFonts w:cs="Arial"/>
          <w:lang w:eastAsia="en-GB"/>
        </w:rPr>
        <w:t>national bias adjustment factor was the only available option.</w:t>
      </w:r>
    </w:p>
    <w:p w:rsidR="00483ACE" w:rsidRPr="00707055" w:rsidRDefault="00483ACE" w:rsidP="001C2AF6">
      <w:pPr>
        <w:pStyle w:val="Style1"/>
        <w:jc w:val="both"/>
        <w:rPr>
          <w:b/>
        </w:rPr>
      </w:pPr>
      <w:r w:rsidRPr="00707055">
        <w:rPr>
          <w:b/>
        </w:rPr>
        <w:t>QA/QC of diffusion tube monitoring</w:t>
      </w:r>
    </w:p>
    <w:p w:rsidR="00483ACE" w:rsidRDefault="00483ACE" w:rsidP="001C2AF6">
      <w:pPr>
        <w:pStyle w:val="Style1"/>
        <w:jc w:val="both"/>
      </w:pPr>
      <w:r w:rsidRPr="00194A08">
        <w:t xml:space="preserve">The tube precision </w:t>
      </w:r>
      <w:smartTag w:uri="urn:schemas-microsoft-com:office:smarttags" w:element="PersonName">
        <w:r w:rsidRPr="00194A08">
          <w:t>info</w:t>
        </w:r>
      </w:smartTag>
      <w:r w:rsidRPr="00194A08">
        <w:t xml:space="preserve">rmation was taken from the </w:t>
      </w:r>
      <w:r>
        <w:t>DEFRA</w:t>
      </w:r>
      <w:r w:rsidRPr="00194A08">
        <w:t xml:space="preserve"> website. On the table summarising the precision results for nitrogen dioxide diffusion tube collocation </w:t>
      </w:r>
      <w:r w:rsidRPr="00194A08">
        <w:lastRenderedPageBreak/>
        <w:t>studies, Environmental Services Group had</w:t>
      </w:r>
      <w:r>
        <w:t xml:space="preserve"> a good level of precis</w:t>
      </w:r>
      <w:r w:rsidR="009F5ADA">
        <w:t>ion in tests conducted in 2016</w:t>
      </w:r>
      <w:r w:rsidRPr="00194A08">
        <w:t>.</w:t>
      </w:r>
    </w:p>
    <w:p w:rsidR="00483ACE" w:rsidRDefault="00483ACE" w:rsidP="001C2AF6">
      <w:pPr>
        <w:pStyle w:val="Style1"/>
        <w:jc w:val="both"/>
      </w:pPr>
      <w:r w:rsidRPr="00194A08">
        <w:rPr>
          <w:rFonts w:cs="Arial"/>
          <w:lang w:eastAsia="en-GB"/>
        </w:rPr>
        <w:t>The WASP/AIR NO</w:t>
      </w:r>
      <w:r w:rsidRPr="00194A08">
        <w:rPr>
          <w:rFonts w:cs="Arial"/>
          <w:vertAlign w:val="subscript"/>
          <w:lang w:eastAsia="en-GB"/>
        </w:rPr>
        <w:t>2</w:t>
      </w:r>
      <w:r w:rsidRPr="00194A08">
        <w:rPr>
          <w:rFonts w:cs="Arial"/>
          <w:lang w:eastAsia="en-GB"/>
        </w:rPr>
        <w:t xml:space="preserve"> Proficiency Testing scheme reports on l</w:t>
      </w:r>
      <w:r w:rsidRPr="00194A08">
        <w:rPr>
          <w:rFonts w:ascii="Arial,Bold" w:hAnsi="Arial,Bold"/>
          <w:lang w:eastAsia="en-GB"/>
        </w:rPr>
        <w:t xml:space="preserve">aboratories that have demonstrated satisfactory performance with the scheme for analysis of </w:t>
      </w:r>
      <w:r w:rsidRPr="00194A08">
        <w:rPr>
          <w:rFonts w:cs="Arial"/>
          <w:lang w:eastAsia="en-GB"/>
        </w:rPr>
        <w:t>NO</w:t>
      </w:r>
      <w:r w:rsidRPr="00194A08">
        <w:rPr>
          <w:rFonts w:cs="Arial"/>
          <w:vertAlign w:val="subscript"/>
          <w:lang w:eastAsia="en-GB"/>
        </w:rPr>
        <w:t>2</w:t>
      </w:r>
      <w:r w:rsidRPr="00194A08">
        <w:rPr>
          <w:rFonts w:ascii="Arial,Bold" w:hAnsi="Arial,Bold"/>
          <w:lang w:eastAsia="en-GB"/>
        </w:rPr>
        <w:t xml:space="preserve"> diffusion tubes. For WASP rou</w:t>
      </w:r>
      <w:r w:rsidR="009F5ADA">
        <w:rPr>
          <w:rFonts w:ascii="Arial,Bold" w:hAnsi="Arial,Bold"/>
          <w:lang w:eastAsia="en-GB"/>
        </w:rPr>
        <w:t>nd</w:t>
      </w:r>
      <w:r w:rsidR="009F5ADA">
        <w:t xml:space="preserve"> AIR PT AR007</w:t>
      </w:r>
      <w:r w:rsidRPr="00194A08">
        <w:t xml:space="preserve"> (Jan</w:t>
      </w:r>
      <w:r w:rsidR="009F5ADA">
        <w:t xml:space="preserve"> to October 2016</w:t>
      </w:r>
      <w:r w:rsidRPr="00194A08">
        <w:t xml:space="preserve">) </w:t>
      </w:r>
      <w:r w:rsidR="009F5ADA">
        <w:t>overall 87.5</w:t>
      </w:r>
      <w:r w:rsidRPr="00194A08">
        <w:t xml:space="preserve">% of results submitted by </w:t>
      </w:r>
      <w:r w:rsidRPr="00194A08">
        <w:rPr>
          <w:rFonts w:cs="Arial"/>
          <w:color w:val="000000"/>
        </w:rPr>
        <w:t>Environmental Services Group</w:t>
      </w:r>
      <w:r w:rsidRPr="00194A08">
        <w:t xml:space="preserve"> were determined to be satisfactory based upon a z score of &lt; </w:t>
      </w:r>
      <w:r w:rsidRPr="00194A08">
        <w:rPr>
          <w:rFonts w:cs="Arial"/>
        </w:rPr>
        <w:t xml:space="preserve">± 2. </w:t>
      </w:r>
      <w:r w:rsidRPr="00194A08">
        <w:t xml:space="preserve">The tube precision </w:t>
      </w:r>
      <w:smartTag w:uri="urn:schemas-microsoft-com:office:smarttags" w:element="PersonName">
        <w:r w:rsidRPr="00194A08">
          <w:t>info</w:t>
        </w:r>
      </w:smartTag>
      <w:r w:rsidRPr="00194A08">
        <w:t xml:space="preserve">rmation was taken from the </w:t>
      </w:r>
      <w:r>
        <w:t>DEFRA</w:t>
      </w:r>
      <w:r w:rsidRPr="00194A08">
        <w:t xml:space="preserve"> website.</w:t>
      </w:r>
      <w:r>
        <w:rPr>
          <w:rStyle w:val="FootnoteReference"/>
        </w:rPr>
        <w:footnoteReference w:id="12"/>
      </w:r>
    </w:p>
    <w:tbl>
      <w:tblPr>
        <w:tblStyle w:val="TableGrid"/>
        <w:tblW w:w="0" w:type="auto"/>
        <w:jc w:val="center"/>
        <w:tblLook w:val="04A0"/>
      </w:tblPr>
      <w:tblGrid>
        <w:gridCol w:w="2321"/>
        <w:gridCol w:w="2321"/>
        <w:gridCol w:w="2129"/>
        <w:gridCol w:w="2515"/>
      </w:tblGrid>
      <w:tr w:rsidR="00483ACE" w:rsidRPr="006B17FC" w:rsidTr="006B17FC">
        <w:trPr>
          <w:jc w:val="center"/>
        </w:trPr>
        <w:tc>
          <w:tcPr>
            <w:tcW w:w="2321" w:type="dxa"/>
          </w:tcPr>
          <w:p w:rsidR="00483ACE" w:rsidRPr="006B17FC" w:rsidRDefault="00483ACE" w:rsidP="006B17FC">
            <w:pPr>
              <w:autoSpaceDE w:val="0"/>
              <w:autoSpaceDN w:val="0"/>
              <w:adjustRightInd w:val="0"/>
              <w:jc w:val="center"/>
              <w:rPr>
                <w:rFonts w:cs="Arial"/>
              </w:rPr>
            </w:pPr>
            <w:r w:rsidRPr="006B17FC">
              <w:rPr>
                <w:rFonts w:cs="Arial"/>
                <w:lang w:eastAsia="en-GB"/>
              </w:rPr>
              <w:t xml:space="preserve">January </w:t>
            </w:r>
            <w:r w:rsidR="009F5ADA" w:rsidRPr="006B17FC">
              <w:rPr>
                <w:rFonts w:cs="Arial"/>
                <w:lang w:eastAsia="en-GB"/>
              </w:rPr>
              <w:t>-</w:t>
            </w:r>
            <w:r w:rsidRPr="006B17FC">
              <w:rPr>
                <w:rFonts w:cs="Arial"/>
                <w:lang w:eastAsia="en-GB"/>
              </w:rPr>
              <w:t xml:space="preserve"> February 201</w:t>
            </w:r>
            <w:r w:rsidR="009F5ADA" w:rsidRPr="006B17FC">
              <w:rPr>
                <w:rFonts w:cs="Arial"/>
                <w:lang w:eastAsia="en-GB"/>
              </w:rPr>
              <w:t>6</w:t>
            </w:r>
          </w:p>
        </w:tc>
        <w:tc>
          <w:tcPr>
            <w:tcW w:w="2321" w:type="dxa"/>
          </w:tcPr>
          <w:p w:rsidR="00483ACE" w:rsidRPr="006B17FC" w:rsidRDefault="00483ACE" w:rsidP="006B17FC">
            <w:pPr>
              <w:autoSpaceDE w:val="0"/>
              <w:autoSpaceDN w:val="0"/>
              <w:adjustRightInd w:val="0"/>
              <w:jc w:val="center"/>
              <w:rPr>
                <w:rFonts w:cs="Arial"/>
              </w:rPr>
            </w:pPr>
            <w:r w:rsidRPr="006B17FC">
              <w:rPr>
                <w:rFonts w:cs="Arial"/>
                <w:lang w:eastAsia="en-GB"/>
              </w:rPr>
              <w:t>April – May 201</w:t>
            </w:r>
            <w:r w:rsidR="009F5ADA" w:rsidRPr="006B17FC">
              <w:rPr>
                <w:rFonts w:cs="Arial"/>
                <w:lang w:eastAsia="en-GB"/>
              </w:rPr>
              <w:t>6</w:t>
            </w:r>
          </w:p>
        </w:tc>
        <w:tc>
          <w:tcPr>
            <w:tcW w:w="2129" w:type="dxa"/>
          </w:tcPr>
          <w:p w:rsidR="00483ACE" w:rsidRPr="006B17FC" w:rsidRDefault="00483ACE" w:rsidP="006B17FC">
            <w:pPr>
              <w:autoSpaceDE w:val="0"/>
              <w:autoSpaceDN w:val="0"/>
              <w:adjustRightInd w:val="0"/>
              <w:jc w:val="center"/>
              <w:rPr>
                <w:rFonts w:cs="Arial"/>
              </w:rPr>
            </w:pPr>
            <w:r w:rsidRPr="006B17FC">
              <w:rPr>
                <w:rFonts w:cs="Arial"/>
                <w:lang w:eastAsia="en-GB"/>
              </w:rPr>
              <w:t>July – August 201</w:t>
            </w:r>
            <w:r w:rsidR="009F5ADA" w:rsidRPr="006B17FC">
              <w:rPr>
                <w:rFonts w:cs="Arial"/>
                <w:lang w:eastAsia="en-GB"/>
              </w:rPr>
              <w:t>6</w:t>
            </w:r>
          </w:p>
        </w:tc>
        <w:tc>
          <w:tcPr>
            <w:tcW w:w="2515" w:type="dxa"/>
          </w:tcPr>
          <w:p w:rsidR="00483ACE" w:rsidRPr="006B17FC" w:rsidRDefault="009F5ADA" w:rsidP="006B17FC">
            <w:pPr>
              <w:autoSpaceDE w:val="0"/>
              <w:autoSpaceDN w:val="0"/>
              <w:adjustRightInd w:val="0"/>
              <w:jc w:val="center"/>
              <w:rPr>
                <w:rFonts w:cs="Arial"/>
              </w:rPr>
            </w:pPr>
            <w:r w:rsidRPr="006B17FC">
              <w:rPr>
                <w:rFonts w:cs="Arial"/>
                <w:lang w:eastAsia="en-GB"/>
              </w:rPr>
              <w:t>September</w:t>
            </w:r>
            <w:r w:rsidR="00483ACE" w:rsidRPr="006B17FC">
              <w:rPr>
                <w:rFonts w:cs="Arial"/>
                <w:lang w:eastAsia="en-GB"/>
              </w:rPr>
              <w:t xml:space="preserve"> – </w:t>
            </w:r>
            <w:r w:rsidRPr="006B17FC">
              <w:rPr>
                <w:rFonts w:cs="Arial"/>
                <w:lang w:eastAsia="en-GB"/>
              </w:rPr>
              <w:t>Octobe</w:t>
            </w:r>
            <w:r w:rsidR="00483ACE" w:rsidRPr="006B17FC">
              <w:rPr>
                <w:rFonts w:cs="Arial"/>
                <w:lang w:eastAsia="en-GB"/>
              </w:rPr>
              <w:t>r 201</w:t>
            </w:r>
            <w:r w:rsidRPr="006B17FC">
              <w:rPr>
                <w:rFonts w:cs="Arial"/>
                <w:lang w:eastAsia="en-GB"/>
              </w:rPr>
              <w:t>6</w:t>
            </w:r>
          </w:p>
        </w:tc>
      </w:tr>
      <w:tr w:rsidR="00483ACE" w:rsidRPr="006B17FC" w:rsidTr="006B17FC">
        <w:trPr>
          <w:jc w:val="center"/>
        </w:trPr>
        <w:tc>
          <w:tcPr>
            <w:tcW w:w="2321" w:type="dxa"/>
          </w:tcPr>
          <w:p w:rsidR="00483ACE" w:rsidRPr="006B17FC" w:rsidRDefault="009F5ADA" w:rsidP="006B17FC">
            <w:pPr>
              <w:jc w:val="center"/>
            </w:pPr>
            <w:r w:rsidRPr="006B17FC">
              <w:rPr>
                <w:rFonts w:cs="Arial"/>
                <w:lang w:eastAsia="en-GB"/>
              </w:rPr>
              <w:t>100%</w:t>
            </w:r>
          </w:p>
        </w:tc>
        <w:tc>
          <w:tcPr>
            <w:tcW w:w="2321" w:type="dxa"/>
          </w:tcPr>
          <w:p w:rsidR="00483ACE" w:rsidRPr="006B17FC" w:rsidRDefault="009F5ADA" w:rsidP="006B17FC">
            <w:pPr>
              <w:jc w:val="center"/>
            </w:pPr>
            <w:r w:rsidRPr="006B17FC">
              <w:rPr>
                <w:rFonts w:cs="Arial"/>
                <w:lang w:eastAsia="en-GB"/>
              </w:rPr>
              <w:t>75</w:t>
            </w:r>
            <w:r w:rsidR="00483ACE" w:rsidRPr="006B17FC">
              <w:rPr>
                <w:rFonts w:cs="Arial"/>
                <w:lang w:eastAsia="en-GB"/>
              </w:rPr>
              <w:t xml:space="preserve"> %</w:t>
            </w:r>
          </w:p>
        </w:tc>
        <w:tc>
          <w:tcPr>
            <w:tcW w:w="2129" w:type="dxa"/>
          </w:tcPr>
          <w:p w:rsidR="00483ACE" w:rsidRPr="006B17FC" w:rsidRDefault="009F5ADA" w:rsidP="006B17FC">
            <w:pPr>
              <w:jc w:val="center"/>
            </w:pPr>
            <w:r w:rsidRPr="006B17FC">
              <w:rPr>
                <w:rFonts w:cs="Arial"/>
                <w:lang w:eastAsia="en-GB"/>
              </w:rPr>
              <w:t>75</w:t>
            </w:r>
            <w:r w:rsidR="00483ACE" w:rsidRPr="006B17FC">
              <w:rPr>
                <w:rFonts w:cs="Arial"/>
                <w:lang w:eastAsia="en-GB"/>
              </w:rPr>
              <w:t xml:space="preserve"> %</w:t>
            </w:r>
          </w:p>
        </w:tc>
        <w:tc>
          <w:tcPr>
            <w:tcW w:w="2515" w:type="dxa"/>
          </w:tcPr>
          <w:p w:rsidR="00483ACE" w:rsidRPr="006B17FC" w:rsidRDefault="00483ACE" w:rsidP="006B17FC">
            <w:pPr>
              <w:jc w:val="center"/>
            </w:pPr>
            <w:r w:rsidRPr="006B17FC">
              <w:rPr>
                <w:rFonts w:cs="Arial"/>
                <w:lang w:eastAsia="en-GB"/>
              </w:rPr>
              <w:t>100 %</w:t>
            </w:r>
          </w:p>
        </w:tc>
      </w:tr>
    </w:tbl>
    <w:p w:rsidR="0017179A" w:rsidRDefault="0017179A" w:rsidP="001C2AF6">
      <w:pPr>
        <w:jc w:val="both"/>
        <w:rPr>
          <w:b/>
          <w:sz w:val="32"/>
          <w:szCs w:val="32"/>
          <w:lang w:val="en-US"/>
        </w:rPr>
      </w:pPr>
    </w:p>
    <w:p w:rsidR="00483ACE" w:rsidRDefault="00483ACE" w:rsidP="001C2AF6">
      <w:pPr>
        <w:jc w:val="both"/>
        <w:rPr>
          <w:b/>
          <w:bCs/>
          <w:sz w:val="32"/>
          <w:szCs w:val="32"/>
        </w:rPr>
      </w:pPr>
      <w:r w:rsidRPr="00334EA5">
        <w:rPr>
          <w:b/>
          <w:sz w:val="32"/>
          <w:szCs w:val="32"/>
          <w:lang w:val="en-US"/>
        </w:rPr>
        <w:t>Background NO</w:t>
      </w:r>
      <w:r w:rsidRPr="00334EA5">
        <w:rPr>
          <w:b/>
          <w:sz w:val="32"/>
          <w:szCs w:val="32"/>
          <w:vertAlign w:val="subscript"/>
          <w:lang w:val="en-US"/>
        </w:rPr>
        <w:t>2</w:t>
      </w:r>
      <w:r w:rsidRPr="00334EA5">
        <w:rPr>
          <w:b/>
          <w:sz w:val="32"/>
          <w:szCs w:val="32"/>
          <w:lang w:val="en-US"/>
        </w:rPr>
        <w:t xml:space="preserve"> levels for Oadby and Wigston </w:t>
      </w:r>
      <w:r>
        <w:rPr>
          <w:b/>
          <w:sz w:val="32"/>
          <w:szCs w:val="32"/>
          <w:lang w:val="en-US"/>
        </w:rPr>
        <w:t>Borough</w:t>
      </w:r>
      <w:r w:rsidRPr="00334EA5">
        <w:rPr>
          <w:b/>
          <w:sz w:val="32"/>
          <w:szCs w:val="32"/>
          <w:lang w:val="en-US"/>
        </w:rPr>
        <w:t xml:space="preserve"> Council</w:t>
      </w:r>
    </w:p>
    <w:p w:rsidR="00483ACE" w:rsidRDefault="00483ACE" w:rsidP="001C2AF6">
      <w:pPr>
        <w:jc w:val="both"/>
        <w:rPr>
          <w:b/>
          <w:bCs/>
        </w:rPr>
      </w:pPr>
    </w:p>
    <w:p w:rsidR="00483ACE" w:rsidRPr="006B17FC" w:rsidRDefault="00483ACE" w:rsidP="001C2AF6">
      <w:pPr>
        <w:spacing w:line="360" w:lineRule="auto"/>
        <w:jc w:val="both"/>
        <w:rPr>
          <w:rFonts w:cs="Arial"/>
        </w:rPr>
      </w:pPr>
      <w:r w:rsidRPr="006B17FC">
        <w:rPr>
          <w:lang w:val="en-US"/>
        </w:rPr>
        <w:t>Background NO</w:t>
      </w:r>
      <w:r w:rsidRPr="006B17FC">
        <w:rPr>
          <w:vertAlign w:val="subscript"/>
          <w:lang w:val="en-US"/>
        </w:rPr>
        <w:t>2</w:t>
      </w:r>
      <w:r w:rsidRPr="006B17FC">
        <w:rPr>
          <w:lang w:val="en-US"/>
        </w:rPr>
        <w:t xml:space="preserve"> levels for Oadby and Wigston Borough Council taken from the National Air Quality Archive at </w:t>
      </w:r>
      <w:hyperlink r:id="rId19" w:history="1">
        <w:r w:rsidRPr="006B17FC">
          <w:rPr>
            <w:rStyle w:val="Hyperlink"/>
            <w:rFonts w:cs="Arial"/>
          </w:rPr>
          <w:t>https://uk-air.defra.gov.uk/data/laqm-background-maps?year=2013</w:t>
        </w:r>
      </w:hyperlink>
    </w:p>
    <w:tbl>
      <w:tblPr>
        <w:tblW w:w="8606" w:type="dxa"/>
        <w:jc w:val="center"/>
        <w:tblInd w:w="-654" w:type="dxa"/>
        <w:tblLook w:val="0000"/>
      </w:tblPr>
      <w:tblGrid>
        <w:gridCol w:w="1186"/>
        <w:gridCol w:w="3969"/>
        <w:gridCol w:w="1701"/>
        <w:gridCol w:w="1750"/>
      </w:tblGrid>
      <w:tr w:rsidR="008F4523" w:rsidTr="006B17FC">
        <w:trPr>
          <w:trHeight w:val="255"/>
          <w:jc w:val="center"/>
        </w:trPr>
        <w:tc>
          <w:tcPr>
            <w:tcW w:w="8606" w:type="dxa"/>
            <w:gridSpan w:val="4"/>
            <w:tcBorders>
              <w:top w:val="single" w:sz="4" w:space="0" w:color="auto"/>
              <w:left w:val="single" w:sz="4" w:space="0" w:color="auto"/>
              <w:right w:val="single" w:sz="4" w:space="0" w:color="auto"/>
            </w:tcBorders>
            <w:shd w:val="clear" w:color="auto" w:fill="auto"/>
            <w:noWrap/>
            <w:vAlign w:val="bottom"/>
          </w:tcPr>
          <w:p w:rsidR="008F4523" w:rsidRDefault="008F4523" w:rsidP="00483ACE">
            <w:pPr>
              <w:jc w:val="both"/>
              <w:rPr>
                <w:rFonts w:cs="Arial"/>
                <w:b/>
                <w:bCs/>
                <w:color w:val="00AF41"/>
                <w:kern w:val="32"/>
                <w:sz w:val="36"/>
                <w:szCs w:val="20"/>
              </w:rPr>
            </w:pPr>
          </w:p>
          <w:p w:rsidR="008F4523" w:rsidRDefault="006B17FC" w:rsidP="00483ACE">
            <w:pPr>
              <w:jc w:val="both"/>
              <w:rPr>
                <w:rFonts w:cs="Arial"/>
                <w:szCs w:val="20"/>
              </w:rPr>
            </w:pPr>
            <w:r>
              <w:rPr>
                <w:rFonts w:cs="Arial"/>
                <w:b/>
                <w:bCs/>
                <w:szCs w:val="20"/>
              </w:rPr>
              <w:t xml:space="preserve">    </w:t>
            </w:r>
            <w:r w:rsidR="008F4523">
              <w:rPr>
                <w:rFonts w:cs="Arial"/>
                <w:b/>
                <w:bCs/>
                <w:szCs w:val="20"/>
              </w:rPr>
              <w:t xml:space="preserve">Diffusion Tube                        </w:t>
            </w:r>
            <w:r>
              <w:rPr>
                <w:rFonts w:cs="Arial"/>
                <w:b/>
                <w:bCs/>
                <w:szCs w:val="20"/>
              </w:rPr>
              <w:t xml:space="preserve">          </w:t>
            </w:r>
            <w:r w:rsidR="008F4523">
              <w:rPr>
                <w:rFonts w:cs="Arial"/>
                <w:b/>
                <w:bCs/>
                <w:szCs w:val="20"/>
              </w:rPr>
              <w:t xml:space="preserve">             Grid References</w:t>
            </w:r>
          </w:p>
        </w:tc>
      </w:tr>
      <w:tr w:rsidR="008F4523" w:rsidTr="006B17FC">
        <w:trPr>
          <w:trHeight w:val="255"/>
          <w:jc w:val="center"/>
        </w:trPr>
        <w:tc>
          <w:tcPr>
            <w:tcW w:w="5155" w:type="dxa"/>
            <w:gridSpan w:val="2"/>
            <w:tcBorders>
              <w:top w:val="single" w:sz="4" w:space="0" w:color="auto"/>
              <w:left w:val="single" w:sz="4" w:space="0" w:color="auto"/>
              <w:bottom w:val="nil"/>
              <w:right w:val="nil"/>
            </w:tcBorders>
            <w:shd w:val="clear" w:color="auto" w:fill="auto"/>
            <w:noWrap/>
            <w:vAlign w:val="bottom"/>
          </w:tcPr>
          <w:p w:rsidR="008F4523" w:rsidRDefault="008F4523" w:rsidP="009F5ADA">
            <w:pPr>
              <w:jc w:val="center"/>
              <w:rPr>
                <w:rFonts w:cs="Arial"/>
                <w:b/>
                <w:bCs/>
                <w:szCs w:val="20"/>
              </w:rPr>
            </w:pPr>
            <w:r>
              <w:rPr>
                <w:rFonts w:cs="Arial"/>
                <w:b/>
                <w:bCs/>
                <w:szCs w:val="20"/>
              </w:rPr>
              <w:t>Tube Location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523" w:rsidRDefault="008F4523" w:rsidP="009F5ADA">
            <w:pPr>
              <w:jc w:val="center"/>
              <w:rPr>
                <w:rFonts w:cs="Arial"/>
                <w:b/>
                <w:bCs/>
                <w:szCs w:val="20"/>
              </w:rPr>
            </w:pPr>
            <w:r>
              <w:rPr>
                <w:rFonts w:cs="Arial"/>
                <w:b/>
                <w:bCs/>
                <w:szCs w:val="20"/>
              </w:rPr>
              <w:t>X</w:t>
            </w:r>
          </w:p>
        </w:tc>
        <w:tc>
          <w:tcPr>
            <w:tcW w:w="1750" w:type="dxa"/>
            <w:tcBorders>
              <w:top w:val="single" w:sz="4" w:space="0" w:color="auto"/>
              <w:left w:val="nil"/>
              <w:bottom w:val="single" w:sz="4" w:space="0" w:color="auto"/>
              <w:right w:val="single" w:sz="4" w:space="0" w:color="auto"/>
            </w:tcBorders>
            <w:shd w:val="clear" w:color="auto" w:fill="auto"/>
            <w:noWrap/>
            <w:vAlign w:val="bottom"/>
          </w:tcPr>
          <w:p w:rsidR="008F4523" w:rsidRDefault="008F4523" w:rsidP="009F5ADA">
            <w:pPr>
              <w:jc w:val="center"/>
              <w:rPr>
                <w:rFonts w:cs="Arial"/>
                <w:b/>
                <w:bCs/>
                <w:szCs w:val="20"/>
              </w:rPr>
            </w:pPr>
            <w:r>
              <w:rPr>
                <w:rFonts w:cs="Arial"/>
                <w:b/>
                <w:bCs/>
                <w:szCs w:val="20"/>
              </w:rPr>
              <w:t>Y</w:t>
            </w:r>
          </w:p>
        </w:tc>
      </w:tr>
      <w:tr w:rsidR="00483ACE" w:rsidTr="006B17FC">
        <w:trPr>
          <w:trHeight w:val="255"/>
          <w:jc w:val="center"/>
        </w:trPr>
        <w:tc>
          <w:tcPr>
            <w:tcW w:w="1186" w:type="dxa"/>
            <w:tcBorders>
              <w:top w:val="single" w:sz="4" w:space="0" w:color="auto"/>
              <w:left w:val="single" w:sz="4" w:space="0" w:color="auto"/>
              <w:bottom w:val="single" w:sz="4" w:space="0" w:color="auto"/>
              <w:right w:val="nil"/>
            </w:tcBorders>
            <w:shd w:val="clear" w:color="auto" w:fill="auto"/>
            <w:noWrap/>
            <w:vAlign w:val="bottom"/>
          </w:tcPr>
          <w:p w:rsidR="00483ACE" w:rsidRDefault="00483ACE" w:rsidP="006B17FC">
            <w:pPr>
              <w:jc w:val="center"/>
              <w:rPr>
                <w:rFonts w:cs="Arial"/>
                <w:szCs w:val="20"/>
              </w:rPr>
            </w:pPr>
            <w:r>
              <w:rPr>
                <w:rFonts w:cs="Arial"/>
                <w:szCs w:val="20"/>
              </w:rPr>
              <w:t>1</w:t>
            </w:r>
          </w:p>
        </w:tc>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83ACE" w:rsidRDefault="00483ACE" w:rsidP="00483ACE">
            <w:pPr>
              <w:jc w:val="both"/>
              <w:rPr>
                <w:rFonts w:cs="Arial"/>
                <w:szCs w:val="20"/>
              </w:rPr>
            </w:pPr>
            <w:r>
              <w:rPr>
                <w:rFonts w:cs="Arial"/>
                <w:szCs w:val="20"/>
              </w:rPr>
              <w:t>Uplands Rd / Junction A6</w:t>
            </w:r>
          </w:p>
        </w:tc>
        <w:tc>
          <w:tcPr>
            <w:tcW w:w="1701" w:type="dxa"/>
            <w:tcBorders>
              <w:top w:val="nil"/>
              <w:left w:val="nil"/>
              <w:bottom w:val="single" w:sz="4" w:space="0" w:color="auto"/>
              <w:right w:val="single" w:sz="4" w:space="0" w:color="auto"/>
            </w:tcBorders>
            <w:shd w:val="clear" w:color="auto" w:fill="auto"/>
            <w:noWrap/>
            <w:vAlign w:val="bottom"/>
          </w:tcPr>
          <w:p w:rsidR="00483ACE" w:rsidRDefault="00483ACE" w:rsidP="009F5ADA">
            <w:pPr>
              <w:jc w:val="center"/>
              <w:rPr>
                <w:rFonts w:cs="Arial"/>
                <w:szCs w:val="20"/>
              </w:rPr>
            </w:pPr>
            <w:r>
              <w:rPr>
                <w:rFonts w:cs="Arial"/>
                <w:szCs w:val="20"/>
              </w:rPr>
              <w:t>462590</w:t>
            </w:r>
          </w:p>
        </w:tc>
        <w:tc>
          <w:tcPr>
            <w:tcW w:w="1750" w:type="dxa"/>
            <w:tcBorders>
              <w:top w:val="nil"/>
              <w:left w:val="nil"/>
              <w:bottom w:val="single" w:sz="4" w:space="0" w:color="auto"/>
              <w:right w:val="single" w:sz="4" w:space="0" w:color="auto"/>
            </w:tcBorders>
            <w:shd w:val="clear" w:color="auto" w:fill="auto"/>
            <w:noWrap/>
            <w:vAlign w:val="bottom"/>
          </w:tcPr>
          <w:p w:rsidR="00483ACE" w:rsidRDefault="00483ACE" w:rsidP="009F5ADA">
            <w:pPr>
              <w:jc w:val="center"/>
              <w:rPr>
                <w:rFonts w:cs="Arial"/>
                <w:szCs w:val="20"/>
              </w:rPr>
            </w:pPr>
            <w:r>
              <w:rPr>
                <w:rFonts w:cs="Arial"/>
                <w:szCs w:val="20"/>
              </w:rPr>
              <w:t>300516</w:t>
            </w:r>
          </w:p>
        </w:tc>
      </w:tr>
      <w:tr w:rsidR="005F041E" w:rsidTr="006B17FC">
        <w:trPr>
          <w:trHeight w:val="24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2</w:t>
            </w:r>
          </w:p>
        </w:tc>
        <w:tc>
          <w:tcPr>
            <w:tcW w:w="3969" w:type="dxa"/>
            <w:tcBorders>
              <w:top w:val="nil"/>
              <w:left w:val="single" w:sz="4" w:space="0" w:color="auto"/>
              <w:bottom w:val="nil"/>
              <w:right w:val="single" w:sz="4" w:space="0" w:color="auto"/>
            </w:tcBorders>
            <w:shd w:val="clear" w:color="auto" w:fill="auto"/>
            <w:noWrap/>
            <w:vAlign w:val="bottom"/>
          </w:tcPr>
          <w:p w:rsidR="005F041E" w:rsidRDefault="005F041E" w:rsidP="008F4523">
            <w:pPr>
              <w:rPr>
                <w:rFonts w:cs="Arial"/>
                <w:szCs w:val="20"/>
              </w:rPr>
            </w:pPr>
            <w:r>
              <w:rPr>
                <w:rFonts w:cs="Arial"/>
                <w:szCs w:val="20"/>
              </w:rPr>
              <w:t>Council Offices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460046</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298709</w:t>
            </w:r>
          </w:p>
        </w:tc>
      </w:tr>
      <w:tr w:rsidR="00483AC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483ACE" w:rsidRDefault="00483ACE" w:rsidP="006B17FC">
            <w:pPr>
              <w:jc w:val="center"/>
              <w:rPr>
                <w:rFonts w:cs="Arial"/>
                <w:szCs w:val="20"/>
              </w:rPr>
            </w:pPr>
            <w:r>
              <w:rPr>
                <w:rFonts w:cs="Arial"/>
                <w:szCs w:val="20"/>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83ACE" w:rsidRDefault="00483ACE" w:rsidP="00483ACE">
            <w:pPr>
              <w:rPr>
                <w:rFonts w:cs="Arial"/>
                <w:szCs w:val="20"/>
              </w:rPr>
            </w:pPr>
            <w:proofErr w:type="spellStart"/>
            <w:smartTag w:uri="urn:schemas-microsoft-com:office:smarttags" w:element="Street">
              <w:smartTag w:uri="urn:schemas-microsoft-com:office:smarttags" w:element="address">
                <w:r>
                  <w:rPr>
                    <w:rFonts w:cs="Arial"/>
                    <w:szCs w:val="20"/>
                  </w:rPr>
                  <w:t>Shackerdale</w:t>
                </w:r>
                <w:proofErr w:type="spellEnd"/>
                <w:r>
                  <w:rPr>
                    <w:rFonts w:cs="Arial"/>
                    <w:szCs w:val="20"/>
                  </w:rPr>
                  <w:t xml:space="preserve"> Rd</w:t>
                </w:r>
              </w:smartTag>
            </w:smartTag>
            <w:r>
              <w:rPr>
                <w:rFonts w:cs="Arial"/>
                <w:szCs w:val="20"/>
              </w:rPr>
              <w:t xml:space="preserve"> / </w:t>
            </w:r>
            <w:proofErr w:type="spellStart"/>
            <w:smartTag w:uri="urn:schemas-microsoft-com:office:smarttags" w:element="Street">
              <w:smartTag w:uri="urn:schemas-microsoft-com:office:smarttags" w:element="address">
                <w:r>
                  <w:rPr>
                    <w:rFonts w:cs="Arial"/>
                    <w:szCs w:val="20"/>
                  </w:rPr>
                  <w:t>Aylestone</w:t>
                </w:r>
                <w:proofErr w:type="spellEnd"/>
                <w:r>
                  <w:rPr>
                    <w:rFonts w:cs="Arial"/>
                    <w:szCs w:val="20"/>
                  </w:rPr>
                  <w:t xml:space="preserve"> </w:t>
                </w:r>
                <w:proofErr w:type="spellStart"/>
                <w:r>
                  <w:rPr>
                    <w:rFonts w:cs="Arial"/>
                    <w:szCs w:val="20"/>
                  </w:rPr>
                  <w:t>Ln</w:t>
                </w:r>
              </w:smartTag>
            </w:smartTag>
            <w:proofErr w:type="spellEnd"/>
          </w:p>
        </w:tc>
        <w:tc>
          <w:tcPr>
            <w:tcW w:w="1701" w:type="dxa"/>
            <w:tcBorders>
              <w:top w:val="nil"/>
              <w:left w:val="nil"/>
              <w:bottom w:val="single" w:sz="4" w:space="0" w:color="auto"/>
              <w:right w:val="single" w:sz="4" w:space="0" w:color="auto"/>
            </w:tcBorders>
            <w:shd w:val="clear" w:color="auto" w:fill="auto"/>
            <w:noWrap/>
            <w:vAlign w:val="bottom"/>
          </w:tcPr>
          <w:p w:rsidR="00483ACE" w:rsidRDefault="00483ACE" w:rsidP="009F5ADA">
            <w:pPr>
              <w:jc w:val="center"/>
              <w:rPr>
                <w:rFonts w:cs="Arial"/>
                <w:szCs w:val="20"/>
              </w:rPr>
            </w:pPr>
            <w:r>
              <w:rPr>
                <w:rFonts w:cs="Arial"/>
                <w:szCs w:val="20"/>
              </w:rPr>
              <w:t>459527</w:t>
            </w:r>
          </w:p>
        </w:tc>
        <w:tc>
          <w:tcPr>
            <w:tcW w:w="1750" w:type="dxa"/>
            <w:tcBorders>
              <w:top w:val="nil"/>
              <w:left w:val="nil"/>
              <w:bottom w:val="single" w:sz="4" w:space="0" w:color="auto"/>
              <w:right w:val="single" w:sz="4" w:space="0" w:color="auto"/>
            </w:tcBorders>
            <w:shd w:val="clear" w:color="auto" w:fill="auto"/>
            <w:noWrap/>
            <w:vAlign w:val="bottom"/>
          </w:tcPr>
          <w:p w:rsidR="00483ACE" w:rsidRDefault="00483ACE" w:rsidP="009F5ADA">
            <w:pPr>
              <w:jc w:val="center"/>
              <w:rPr>
                <w:rFonts w:cs="Arial"/>
                <w:szCs w:val="20"/>
              </w:rPr>
            </w:pPr>
            <w:r>
              <w:rPr>
                <w:rFonts w:cs="Arial"/>
                <w:szCs w:val="20"/>
              </w:rPr>
              <w:t>299727</w:t>
            </w:r>
          </w:p>
        </w:tc>
      </w:tr>
      <w:tr w:rsidR="005F041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4</w:t>
            </w:r>
          </w:p>
        </w:tc>
        <w:tc>
          <w:tcPr>
            <w:tcW w:w="3969" w:type="dxa"/>
            <w:tcBorders>
              <w:top w:val="nil"/>
              <w:left w:val="single" w:sz="4" w:space="0" w:color="auto"/>
              <w:bottom w:val="nil"/>
              <w:right w:val="single" w:sz="4" w:space="0" w:color="auto"/>
            </w:tcBorders>
            <w:shd w:val="clear" w:color="auto" w:fill="auto"/>
            <w:noWrap/>
            <w:vAlign w:val="bottom"/>
          </w:tcPr>
          <w:p w:rsidR="005F041E" w:rsidRDefault="005F041E" w:rsidP="008F4523">
            <w:pPr>
              <w:rPr>
                <w:rFonts w:cs="Arial"/>
                <w:szCs w:val="20"/>
              </w:rPr>
            </w:pPr>
            <w:r>
              <w:rPr>
                <w:rFonts w:cs="Arial"/>
                <w:szCs w:val="20"/>
              </w:rPr>
              <w:t>Countesthorpe Rd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458860</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297707</w:t>
            </w:r>
          </w:p>
        </w:tc>
      </w:tr>
      <w:tr w:rsidR="005F041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1E" w:rsidRDefault="005F041E" w:rsidP="008F4523">
            <w:pPr>
              <w:rPr>
                <w:rFonts w:cs="Arial"/>
                <w:szCs w:val="20"/>
              </w:rPr>
            </w:pPr>
            <w:r>
              <w:rPr>
                <w:rFonts w:cs="Arial"/>
                <w:szCs w:val="20"/>
              </w:rPr>
              <w:t>Victoria Court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461858</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301033</w:t>
            </w:r>
          </w:p>
        </w:tc>
      </w:tr>
      <w:tr w:rsidR="005F041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6</w:t>
            </w:r>
          </w:p>
        </w:tc>
        <w:tc>
          <w:tcPr>
            <w:tcW w:w="3969" w:type="dxa"/>
            <w:tcBorders>
              <w:top w:val="nil"/>
              <w:left w:val="single" w:sz="4" w:space="0" w:color="auto"/>
              <w:bottom w:val="nil"/>
              <w:right w:val="single" w:sz="4" w:space="0" w:color="auto"/>
            </w:tcBorders>
            <w:shd w:val="clear" w:color="auto" w:fill="auto"/>
            <w:noWrap/>
            <w:vAlign w:val="bottom"/>
          </w:tcPr>
          <w:p w:rsidR="005F041E" w:rsidRDefault="005F041E" w:rsidP="008F4523">
            <w:pPr>
              <w:rPr>
                <w:rFonts w:cs="Arial"/>
                <w:szCs w:val="20"/>
              </w:rPr>
            </w:pPr>
            <w:r>
              <w:rPr>
                <w:rFonts w:cs="Arial"/>
                <w:szCs w:val="20"/>
              </w:rPr>
              <w:t>Glen Rd, A6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463208</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299913</w:t>
            </w:r>
          </w:p>
        </w:tc>
      </w:tr>
      <w:tr w:rsidR="005F041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1E" w:rsidRDefault="005F041E" w:rsidP="008F4523">
            <w:pPr>
              <w:rPr>
                <w:rFonts w:cs="Arial"/>
                <w:szCs w:val="20"/>
              </w:rPr>
            </w:pPr>
            <w:r>
              <w:rPr>
                <w:rFonts w:cs="Arial"/>
                <w:szCs w:val="20"/>
              </w:rPr>
              <w:t>Leicester Rd, Wigston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460541</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299722</w:t>
            </w:r>
          </w:p>
        </w:tc>
      </w:tr>
      <w:tr w:rsidR="005F041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8</w:t>
            </w:r>
          </w:p>
        </w:tc>
        <w:tc>
          <w:tcPr>
            <w:tcW w:w="3969" w:type="dxa"/>
            <w:tcBorders>
              <w:top w:val="nil"/>
              <w:left w:val="single" w:sz="4" w:space="0" w:color="auto"/>
              <w:bottom w:val="nil"/>
              <w:right w:val="single" w:sz="4" w:space="0" w:color="auto"/>
            </w:tcBorders>
            <w:shd w:val="clear" w:color="auto" w:fill="auto"/>
            <w:noWrap/>
            <w:vAlign w:val="bottom"/>
          </w:tcPr>
          <w:p w:rsidR="005F041E" w:rsidRDefault="005F041E" w:rsidP="008F4523">
            <w:pPr>
              <w:rPr>
                <w:rFonts w:cs="Arial"/>
                <w:szCs w:val="20"/>
              </w:rPr>
            </w:pPr>
            <w:r>
              <w:rPr>
                <w:rFonts w:cs="Arial"/>
                <w:szCs w:val="20"/>
              </w:rPr>
              <w:t>Oadby Rd, Wigston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461269</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299422</w:t>
            </w:r>
          </w:p>
        </w:tc>
      </w:tr>
      <w:tr w:rsidR="00483AC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483ACE" w:rsidRDefault="00483ACE" w:rsidP="006B17FC">
            <w:pPr>
              <w:jc w:val="center"/>
              <w:rPr>
                <w:rFonts w:cs="Arial"/>
                <w:szCs w:val="20"/>
              </w:rPr>
            </w:pPr>
            <w:r>
              <w:rPr>
                <w:rFonts w:cs="Arial"/>
                <w:szCs w:val="20"/>
              </w:rPr>
              <w:t>9</w:t>
            </w:r>
          </w:p>
        </w:tc>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83ACE" w:rsidRDefault="00483ACE" w:rsidP="00483ACE">
            <w:pPr>
              <w:rPr>
                <w:rFonts w:cs="Arial"/>
                <w:szCs w:val="20"/>
              </w:rPr>
            </w:pPr>
            <w:r>
              <w:rPr>
                <w:rFonts w:cs="Arial"/>
                <w:szCs w:val="20"/>
              </w:rPr>
              <w:t xml:space="preserve">Church Nook / </w:t>
            </w:r>
            <w:smartTag w:uri="urn:schemas-microsoft-com:office:smarttags" w:element="Street">
              <w:smartTag w:uri="urn:schemas-microsoft-com:office:smarttags" w:element="address">
                <w:r>
                  <w:rPr>
                    <w:rFonts w:cs="Arial"/>
                    <w:szCs w:val="20"/>
                  </w:rPr>
                  <w:t>Bullhead St</w:t>
                </w:r>
              </w:smartTag>
            </w:smartTag>
          </w:p>
        </w:tc>
        <w:tc>
          <w:tcPr>
            <w:tcW w:w="1701" w:type="dxa"/>
            <w:tcBorders>
              <w:top w:val="nil"/>
              <w:left w:val="nil"/>
              <w:bottom w:val="single" w:sz="4" w:space="0" w:color="auto"/>
              <w:right w:val="single" w:sz="4" w:space="0" w:color="auto"/>
            </w:tcBorders>
            <w:shd w:val="clear" w:color="auto" w:fill="auto"/>
            <w:noWrap/>
            <w:vAlign w:val="bottom"/>
          </w:tcPr>
          <w:p w:rsidR="00483ACE" w:rsidRDefault="00483ACE" w:rsidP="009F5ADA">
            <w:pPr>
              <w:jc w:val="center"/>
              <w:rPr>
                <w:rFonts w:cs="Arial"/>
                <w:szCs w:val="20"/>
              </w:rPr>
            </w:pPr>
            <w:r>
              <w:rPr>
                <w:rFonts w:cs="Arial"/>
                <w:szCs w:val="20"/>
              </w:rPr>
              <w:t>460881</w:t>
            </w:r>
          </w:p>
        </w:tc>
        <w:tc>
          <w:tcPr>
            <w:tcW w:w="1750" w:type="dxa"/>
            <w:tcBorders>
              <w:top w:val="nil"/>
              <w:left w:val="nil"/>
              <w:bottom w:val="single" w:sz="4" w:space="0" w:color="auto"/>
              <w:right w:val="single" w:sz="4" w:space="0" w:color="auto"/>
            </w:tcBorders>
            <w:shd w:val="clear" w:color="auto" w:fill="auto"/>
            <w:noWrap/>
            <w:vAlign w:val="bottom"/>
          </w:tcPr>
          <w:p w:rsidR="00483ACE" w:rsidRDefault="00483ACE" w:rsidP="009F5ADA">
            <w:pPr>
              <w:jc w:val="center"/>
              <w:rPr>
                <w:rFonts w:cs="Arial"/>
                <w:szCs w:val="20"/>
              </w:rPr>
            </w:pPr>
            <w:r>
              <w:rPr>
                <w:rFonts w:cs="Arial"/>
                <w:szCs w:val="20"/>
              </w:rPr>
              <w:t>299075</w:t>
            </w:r>
          </w:p>
        </w:tc>
      </w:tr>
      <w:tr w:rsidR="005F041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10</w:t>
            </w:r>
          </w:p>
        </w:tc>
        <w:tc>
          <w:tcPr>
            <w:tcW w:w="3969" w:type="dxa"/>
            <w:tcBorders>
              <w:top w:val="nil"/>
              <w:left w:val="single" w:sz="4" w:space="0" w:color="auto"/>
              <w:bottom w:val="nil"/>
              <w:right w:val="single" w:sz="4" w:space="0" w:color="auto"/>
            </w:tcBorders>
            <w:shd w:val="clear" w:color="auto" w:fill="auto"/>
            <w:noWrap/>
            <w:vAlign w:val="bottom"/>
          </w:tcPr>
          <w:p w:rsidR="005F041E" w:rsidRDefault="005F041E" w:rsidP="008F4523">
            <w:pPr>
              <w:rPr>
                <w:rFonts w:cs="Arial"/>
                <w:szCs w:val="20"/>
              </w:rPr>
            </w:pPr>
            <w:r>
              <w:rPr>
                <w:rFonts w:cs="Arial"/>
                <w:szCs w:val="20"/>
              </w:rPr>
              <w:t>Magna Rd / Station Rd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459337</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298464</w:t>
            </w:r>
          </w:p>
        </w:tc>
      </w:tr>
      <w:tr w:rsidR="005F041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1E" w:rsidRDefault="005F041E" w:rsidP="008F4523">
            <w:pPr>
              <w:rPr>
                <w:rFonts w:cs="Arial"/>
                <w:szCs w:val="20"/>
              </w:rPr>
            </w:pPr>
            <w:r>
              <w:rPr>
                <w:rFonts w:cs="Arial"/>
                <w:szCs w:val="20"/>
              </w:rPr>
              <w:t>Canal St / Station Rd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459001</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298386</w:t>
            </w:r>
          </w:p>
        </w:tc>
      </w:tr>
      <w:tr w:rsidR="005F041E" w:rsidTr="006B17FC">
        <w:trPr>
          <w:trHeight w:val="255"/>
          <w:jc w:val="center"/>
        </w:trPr>
        <w:tc>
          <w:tcPr>
            <w:tcW w:w="1186" w:type="dxa"/>
            <w:tcBorders>
              <w:top w:val="nil"/>
              <w:left w:val="single" w:sz="4" w:space="0" w:color="auto"/>
              <w:bottom w:val="single" w:sz="4" w:space="0" w:color="auto"/>
              <w:right w:val="nil"/>
            </w:tcBorders>
            <w:shd w:val="clear" w:color="auto" w:fill="auto"/>
            <w:noWrap/>
            <w:vAlign w:val="bottom"/>
          </w:tcPr>
          <w:p w:rsidR="005F041E" w:rsidRDefault="005F041E" w:rsidP="006B17FC">
            <w:pPr>
              <w:jc w:val="center"/>
              <w:rPr>
                <w:rFonts w:cs="Arial"/>
                <w:szCs w:val="20"/>
              </w:rPr>
            </w:pPr>
            <w:r>
              <w:rPr>
                <w:rFonts w:cs="Arial"/>
                <w:szCs w:val="20"/>
              </w:rPr>
              <w:t>12</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5F041E" w:rsidRDefault="005F041E" w:rsidP="008F4523">
            <w:pPr>
              <w:rPr>
                <w:rFonts w:cs="Arial"/>
                <w:szCs w:val="20"/>
              </w:rPr>
            </w:pPr>
            <w:r>
              <w:rPr>
                <w:rFonts w:cs="Arial"/>
                <w:szCs w:val="20"/>
              </w:rPr>
              <w:t>Tigers Rd </w:t>
            </w:r>
          </w:p>
        </w:tc>
        <w:tc>
          <w:tcPr>
            <w:tcW w:w="1701"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458451</w:t>
            </w:r>
          </w:p>
        </w:tc>
        <w:tc>
          <w:tcPr>
            <w:tcW w:w="1750" w:type="dxa"/>
            <w:tcBorders>
              <w:top w:val="nil"/>
              <w:left w:val="nil"/>
              <w:bottom w:val="single" w:sz="4" w:space="0" w:color="auto"/>
              <w:right w:val="single" w:sz="4" w:space="0" w:color="auto"/>
            </w:tcBorders>
            <w:shd w:val="clear" w:color="auto" w:fill="auto"/>
            <w:noWrap/>
            <w:vAlign w:val="bottom"/>
          </w:tcPr>
          <w:p w:rsidR="005F041E" w:rsidRDefault="005F041E" w:rsidP="009F5ADA">
            <w:pPr>
              <w:jc w:val="center"/>
              <w:rPr>
                <w:rFonts w:cs="Arial"/>
                <w:szCs w:val="20"/>
              </w:rPr>
            </w:pPr>
            <w:r>
              <w:rPr>
                <w:rFonts w:cs="Arial"/>
                <w:szCs w:val="20"/>
              </w:rPr>
              <w:t>298792</w:t>
            </w:r>
          </w:p>
        </w:tc>
      </w:tr>
    </w:tbl>
    <w:p w:rsidR="00483ACE" w:rsidRDefault="00483ACE" w:rsidP="00483ACE">
      <w:pPr>
        <w:spacing w:line="360" w:lineRule="auto"/>
        <w:rPr>
          <w:rFonts w:cs="Arial"/>
          <w:sz w:val="22"/>
          <w:szCs w:val="22"/>
        </w:rPr>
      </w:pPr>
    </w:p>
    <w:p w:rsidR="00483ACE" w:rsidRDefault="00483ACE" w:rsidP="00483ACE">
      <w:pPr>
        <w:spacing w:line="360" w:lineRule="auto"/>
        <w:rPr>
          <w:rFonts w:cs="Arial"/>
          <w:sz w:val="22"/>
          <w:szCs w:val="22"/>
        </w:rPr>
      </w:pPr>
    </w:p>
    <w:p w:rsidR="00483ACE" w:rsidRDefault="00483ACE" w:rsidP="00483ACE">
      <w:pPr>
        <w:spacing w:line="360" w:lineRule="auto"/>
        <w:rPr>
          <w:rFonts w:cs="Arial"/>
          <w:sz w:val="22"/>
          <w:szCs w:val="22"/>
        </w:rPr>
      </w:pPr>
    </w:p>
    <w:p w:rsidR="008F4523" w:rsidRDefault="008F4523" w:rsidP="00483ACE">
      <w:pPr>
        <w:spacing w:line="360" w:lineRule="auto"/>
        <w:rPr>
          <w:rFonts w:cs="Arial"/>
          <w:sz w:val="22"/>
          <w:szCs w:val="22"/>
        </w:rPr>
      </w:pPr>
    </w:p>
    <w:p w:rsidR="008F4523" w:rsidRDefault="008F4523" w:rsidP="00483ACE">
      <w:pPr>
        <w:spacing w:line="360" w:lineRule="auto"/>
        <w:rPr>
          <w:rFonts w:cs="Arial"/>
          <w:sz w:val="22"/>
          <w:szCs w:val="22"/>
        </w:rPr>
      </w:pPr>
    </w:p>
    <w:tbl>
      <w:tblPr>
        <w:tblpPr w:leftFromText="180" w:rightFromText="180" w:vertAnchor="text" w:horzAnchor="margin" w:tblpXSpec="center" w:tblpY="106"/>
        <w:tblW w:w="7338" w:type="dxa"/>
        <w:tblLook w:val="0000"/>
      </w:tblPr>
      <w:tblGrid>
        <w:gridCol w:w="1760"/>
        <w:gridCol w:w="1183"/>
        <w:gridCol w:w="1134"/>
        <w:gridCol w:w="3261"/>
      </w:tblGrid>
      <w:tr w:rsidR="006B17FC" w:rsidTr="006B17FC">
        <w:trPr>
          <w:trHeight w:val="255"/>
        </w:trPr>
        <w:tc>
          <w:tcPr>
            <w:tcW w:w="1760" w:type="dxa"/>
            <w:tcBorders>
              <w:top w:val="single" w:sz="4" w:space="0" w:color="auto"/>
              <w:left w:val="single" w:sz="4" w:space="0" w:color="auto"/>
              <w:bottom w:val="single" w:sz="4" w:space="0" w:color="auto"/>
              <w:right w:val="single" w:sz="4" w:space="0" w:color="auto"/>
            </w:tcBorders>
            <w:vAlign w:val="center"/>
          </w:tcPr>
          <w:p w:rsidR="006B17FC" w:rsidRDefault="006B17FC" w:rsidP="006B17FC">
            <w:pPr>
              <w:jc w:val="center"/>
              <w:rPr>
                <w:rFonts w:cs="Arial"/>
                <w:b/>
                <w:bCs/>
                <w:szCs w:val="20"/>
              </w:rPr>
            </w:pPr>
            <w:r>
              <w:rPr>
                <w:rFonts w:cs="Arial"/>
                <w:b/>
                <w:bCs/>
                <w:szCs w:val="20"/>
              </w:rPr>
              <w:t xml:space="preserve">Site </w:t>
            </w:r>
            <w:proofErr w:type="spellStart"/>
            <w:r>
              <w:rPr>
                <w:rFonts w:cs="Arial"/>
                <w:b/>
                <w:bCs/>
                <w:szCs w:val="20"/>
              </w:rPr>
              <w:t>Nos</w:t>
            </w:r>
            <w:proofErr w:type="spellEnd"/>
          </w:p>
        </w:tc>
        <w:tc>
          <w:tcPr>
            <w:tcW w:w="1183" w:type="dxa"/>
            <w:tcBorders>
              <w:top w:val="single" w:sz="4" w:space="0" w:color="auto"/>
              <w:left w:val="single" w:sz="4" w:space="0" w:color="auto"/>
              <w:bottom w:val="single" w:sz="4" w:space="0" w:color="auto"/>
              <w:right w:val="single" w:sz="4" w:space="0" w:color="auto"/>
            </w:tcBorders>
            <w:vAlign w:val="center"/>
          </w:tcPr>
          <w:p w:rsidR="006B17FC" w:rsidRDefault="006B17FC" w:rsidP="006B17FC">
            <w:pPr>
              <w:jc w:val="center"/>
              <w:rPr>
                <w:rFonts w:cs="Arial"/>
                <w:b/>
                <w:bCs/>
                <w:szCs w:val="20"/>
              </w:rPr>
            </w:pPr>
            <w:r>
              <w:rPr>
                <w:rFonts w:cs="Arial"/>
                <w:b/>
                <w:bCs/>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7FC" w:rsidRDefault="006B17FC" w:rsidP="006B17FC">
            <w:pPr>
              <w:jc w:val="center"/>
              <w:rPr>
                <w:rFonts w:cs="Arial"/>
                <w:b/>
                <w:bCs/>
                <w:szCs w:val="20"/>
              </w:rPr>
            </w:pPr>
            <w:r>
              <w:rPr>
                <w:rFonts w:cs="Arial"/>
                <w:b/>
                <w:bCs/>
                <w:szCs w:val="20"/>
              </w:rPr>
              <w:t>Y</w:t>
            </w:r>
          </w:p>
        </w:tc>
        <w:tc>
          <w:tcPr>
            <w:tcW w:w="3261" w:type="dxa"/>
            <w:tcBorders>
              <w:top w:val="single" w:sz="4" w:space="0" w:color="auto"/>
              <w:left w:val="single" w:sz="4" w:space="0" w:color="auto"/>
              <w:bottom w:val="single" w:sz="4" w:space="0" w:color="auto"/>
              <w:right w:val="single" w:sz="4" w:space="0" w:color="auto"/>
            </w:tcBorders>
            <w:vAlign w:val="center"/>
          </w:tcPr>
          <w:p w:rsidR="006B17FC" w:rsidRDefault="006B17FC" w:rsidP="006B17FC">
            <w:pPr>
              <w:jc w:val="center"/>
              <w:rPr>
                <w:rFonts w:cs="Arial"/>
                <w:b/>
                <w:bCs/>
                <w:szCs w:val="20"/>
              </w:rPr>
            </w:pPr>
            <w:r>
              <w:rPr>
                <w:rFonts w:cs="Arial"/>
                <w:b/>
                <w:bCs/>
                <w:szCs w:val="20"/>
              </w:rPr>
              <w:t xml:space="preserve">2015 Background </w:t>
            </w:r>
            <w:r w:rsidRPr="00334EA5">
              <w:rPr>
                <w:rFonts w:cs="Arial"/>
                <w:b/>
                <w:bCs/>
                <w:szCs w:val="20"/>
              </w:rPr>
              <w:t>Concentrations (</w:t>
            </w:r>
            <w:proofErr w:type="spellStart"/>
            <w:r w:rsidRPr="00334EA5">
              <w:rPr>
                <w:rFonts w:cs="Arial"/>
                <w:b/>
                <w:iCs/>
                <w:sz w:val="22"/>
                <w:szCs w:val="22"/>
              </w:rPr>
              <w:t>μg</w:t>
            </w:r>
            <w:proofErr w:type="spellEnd"/>
            <w:r w:rsidRPr="00334EA5">
              <w:rPr>
                <w:rFonts w:cs="Arial"/>
                <w:b/>
                <w:iCs/>
                <w:sz w:val="22"/>
                <w:szCs w:val="22"/>
              </w:rPr>
              <w:t>/m</w:t>
            </w:r>
            <w:r w:rsidRPr="00334EA5">
              <w:rPr>
                <w:rFonts w:cs="Arial"/>
                <w:b/>
                <w:iCs/>
                <w:sz w:val="22"/>
                <w:szCs w:val="22"/>
                <w:vertAlign w:val="superscript"/>
              </w:rPr>
              <w:t>3</w:t>
            </w:r>
            <w:r w:rsidRPr="00334EA5">
              <w:rPr>
                <w:rFonts w:cs="Arial"/>
                <w:b/>
                <w:iCs/>
                <w:sz w:val="22"/>
                <w:szCs w:val="22"/>
              </w:rPr>
              <w:t>)</w:t>
            </w:r>
          </w:p>
        </w:tc>
      </w:tr>
      <w:tr w:rsidR="006B17FC" w:rsidTr="006B17FC">
        <w:trPr>
          <w:trHeight w:val="255"/>
        </w:trPr>
        <w:tc>
          <w:tcPr>
            <w:tcW w:w="1760"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10, 11</w:t>
            </w:r>
          </w:p>
        </w:tc>
        <w:tc>
          <w:tcPr>
            <w:tcW w:w="1183"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459500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6B17FC" w:rsidRDefault="006B17FC" w:rsidP="006B17FC">
            <w:pPr>
              <w:jc w:val="center"/>
              <w:rPr>
                <w:rFonts w:cs="Arial"/>
                <w:szCs w:val="20"/>
              </w:rPr>
            </w:pPr>
            <w:r>
              <w:rPr>
                <w:rFonts w:cs="Arial"/>
                <w:szCs w:val="20"/>
              </w:rPr>
              <w:t>298500</w:t>
            </w:r>
          </w:p>
        </w:tc>
        <w:tc>
          <w:tcPr>
            <w:tcW w:w="3261" w:type="dxa"/>
            <w:tcBorders>
              <w:top w:val="single" w:sz="4" w:space="0" w:color="auto"/>
              <w:left w:val="single" w:sz="4" w:space="0" w:color="auto"/>
              <w:bottom w:val="single" w:sz="4" w:space="0" w:color="auto"/>
              <w:right w:val="single" w:sz="4" w:space="0" w:color="auto"/>
            </w:tcBorders>
            <w:vAlign w:val="bottom"/>
          </w:tcPr>
          <w:p w:rsidR="006B17FC" w:rsidRDefault="006B17FC" w:rsidP="006B17FC">
            <w:pPr>
              <w:jc w:val="center"/>
              <w:rPr>
                <w:rFonts w:cs="Arial"/>
                <w:szCs w:val="20"/>
              </w:rPr>
            </w:pPr>
            <w:r>
              <w:rPr>
                <w:rFonts w:cs="Arial"/>
                <w:szCs w:val="20"/>
              </w:rPr>
              <w:t>21.85</w:t>
            </w:r>
          </w:p>
        </w:tc>
      </w:tr>
      <w:tr w:rsidR="006B17FC" w:rsidTr="006B17FC">
        <w:trPr>
          <w:trHeight w:val="255"/>
        </w:trPr>
        <w:tc>
          <w:tcPr>
            <w:tcW w:w="1760"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3</w:t>
            </w:r>
          </w:p>
        </w:tc>
        <w:tc>
          <w:tcPr>
            <w:tcW w:w="1183"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459500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6B17FC" w:rsidRDefault="006B17FC" w:rsidP="006B17FC">
            <w:pPr>
              <w:jc w:val="center"/>
              <w:rPr>
                <w:rFonts w:cs="Arial"/>
                <w:szCs w:val="20"/>
              </w:rPr>
            </w:pPr>
            <w:r>
              <w:rPr>
                <w:rFonts w:cs="Arial"/>
                <w:szCs w:val="20"/>
              </w:rPr>
              <w:t>299500</w:t>
            </w:r>
          </w:p>
        </w:tc>
        <w:tc>
          <w:tcPr>
            <w:tcW w:w="3261" w:type="dxa"/>
            <w:tcBorders>
              <w:top w:val="single" w:sz="4" w:space="0" w:color="auto"/>
              <w:left w:val="single" w:sz="4" w:space="0" w:color="auto"/>
              <w:bottom w:val="single" w:sz="4" w:space="0" w:color="auto"/>
              <w:right w:val="single" w:sz="4" w:space="0" w:color="auto"/>
            </w:tcBorders>
            <w:vAlign w:val="bottom"/>
          </w:tcPr>
          <w:p w:rsidR="006B17FC" w:rsidRDefault="006B17FC" w:rsidP="006B17FC">
            <w:pPr>
              <w:jc w:val="center"/>
              <w:rPr>
                <w:rFonts w:cs="Arial"/>
                <w:szCs w:val="20"/>
              </w:rPr>
            </w:pPr>
            <w:r>
              <w:rPr>
                <w:rFonts w:cs="Arial"/>
                <w:szCs w:val="20"/>
              </w:rPr>
              <w:t>23.28</w:t>
            </w:r>
          </w:p>
        </w:tc>
      </w:tr>
      <w:tr w:rsidR="006B17FC" w:rsidTr="006B17FC">
        <w:trPr>
          <w:trHeight w:val="255"/>
        </w:trPr>
        <w:tc>
          <w:tcPr>
            <w:tcW w:w="1760"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7, 9</w:t>
            </w:r>
          </w:p>
        </w:tc>
        <w:tc>
          <w:tcPr>
            <w:tcW w:w="1183"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460500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6B17FC" w:rsidRDefault="006B17FC" w:rsidP="006B17FC">
            <w:pPr>
              <w:jc w:val="center"/>
              <w:rPr>
                <w:rFonts w:cs="Arial"/>
                <w:szCs w:val="20"/>
              </w:rPr>
            </w:pPr>
            <w:r>
              <w:rPr>
                <w:rFonts w:cs="Arial"/>
                <w:szCs w:val="20"/>
              </w:rPr>
              <w:t>299500</w:t>
            </w:r>
          </w:p>
        </w:tc>
        <w:tc>
          <w:tcPr>
            <w:tcW w:w="3261" w:type="dxa"/>
            <w:tcBorders>
              <w:top w:val="single" w:sz="4" w:space="0" w:color="auto"/>
              <w:left w:val="single" w:sz="4" w:space="0" w:color="auto"/>
              <w:bottom w:val="single" w:sz="4" w:space="0" w:color="auto"/>
              <w:right w:val="single" w:sz="4" w:space="0" w:color="auto"/>
            </w:tcBorders>
            <w:vAlign w:val="bottom"/>
          </w:tcPr>
          <w:p w:rsidR="006B17FC" w:rsidRDefault="006B17FC" w:rsidP="006B17FC">
            <w:pPr>
              <w:jc w:val="center"/>
              <w:rPr>
                <w:rFonts w:cs="Arial"/>
                <w:szCs w:val="20"/>
              </w:rPr>
            </w:pPr>
            <w:r>
              <w:rPr>
                <w:rFonts w:cs="Arial"/>
                <w:szCs w:val="20"/>
              </w:rPr>
              <w:t>20.7</w:t>
            </w:r>
          </w:p>
        </w:tc>
      </w:tr>
      <w:tr w:rsidR="006B17FC" w:rsidTr="006B17FC">
        <w:trPr>
          <w:trHeight w:val="255"/>
        </w:trPr>
        <w:tc>
          <w:tcPr>
            <w:tcW w:w="1760"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5</w:t>
            </w:r>
          </w:p>
        </w:tc>
        <w:tc>
          <w:tcPr>
            <w:tcW w:w="1183"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461500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6B17FC" w:rsidRDefault="006B17FC" w:rsidP="006B17FC">
            <w:pPr>
              <w:jc w:val="center"/>
              <w:rPr>
                <w:rFonts w:cs="Arial"/>
                <w:szCs w:val="20"/>
              </w:rPr>
            </w:pPr>
            <w:r>
              <w:rPr>
                <w:rFonts w:cs="Arial"/>
                <w:szCs w:val="20"/>
              </w:rPr>
              <w:t>301500</w:t>
            </w:r>
          </w:p>
        </w:tc>
        <w:tc>
          <w:tcPr>
            <w:tcW w:w="3261" w:type="dxa"/>
            <w:tcBorders>
              <w:top w:val="single" w:sz="4" w:space="0" w:color="auto"/>
              <w:left w:val="single" w:sz="4" w:space="0" w:color="auto"/>
              <w:bottom w:val="single" w:sz="4" w:space="0" w:color="auto"/>
              <w:right w:val="single" w:sz="4" w:space="0" w:color="auto"/>
            </w:tcBorders>
            <w:vAlign w:val="bottom"/>
          </w:tcPr>
          <w:p w:rsidR="006B17FC" w:rsidRDefault="006B17FC" w:rsidP="006B17FC">
            <w:pPr>
              <w:jc w:val="center"/>
              <w:rPr>
                <w:rFonts w:cs="Arial"/>
                <w:szCs w:val="20"/>
              </w:rPr>
            </w:pPr>
            <w:r>
              <w:rPr>
                <w:rFonts w:cs="Arial"/>
                <w:szCs w:val="20"/>
              </w:rPr>
              <w:t>20.6</w:t>
            </w:r>
          </w:p>
        </w:tc>
      </w:tr>
      <w:tr w:rsidR="006B17FC" w:rsidTr="006B17FC">
        <w:trPr>
          <w:trHeight w:val="255"/>
        </w:trPr>
        <w:tc>
          <w:tcPr>
            <w:tcW w:w="1760"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1</w:t>
            </w:r>
          </w:p>
        </w:tc>
        <w:tc>
          <w:tcPr>
            <w:tcW w:w="1183"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462500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6B17FC" w:rsidRDefault="006B17FC" w:rsidP="006B17FC">
            <w:pPr>
              <w:jc w:val="center"/>
              <w:rPr>
                <w:rFonts w:cs="Arial"/>
                <w:szCs w:val="20"/>
              </w:rPr>
            </w:pPr>
            <w:r>
              <w:rPr>
                <w:rFonts w:cs="Arial"/>
                <w:szCs w:val="20"/>
              </w:rPr>
              <w:t>300500</w:t>
            </w:r>
          </w:p>
        </w:tc>
        <w:tc>
          <w:tcPr>
            <w:tcW w:w="3261" w:type="dxa"/>
            <w:tcBorders>
              <w:top w:val="single" w:sz="4" w:space="0" w:color="auto"/>
              <w:left w:val="single" w:sz="4" w:space="0" w:color="auto"/>
              <w:bottom w:val="single" w:sz="4" w:space="0" w:color="auto"/>
              <w:right w:val="single" w:sz="4" w:space="0" w:color="auto"/>
            </w:tcBorders>
            <w:vAlign w:val="bottom"/>
          </w:tcPr>
          <w:p w:rsidR="006B17FC" w:rsidRDefault="006B17FC" w:rsidP="006B17FC">
            <w:pPr>
              <w:jc w:val="center"/>
              <w:rPr>
                <w:rFonts w:cs="Arial"/>
                <w:szCs w:val="20"/>
              </w:rPr>
            </w:pPr>
            <w:r>
              <w:rPr>
                <w:rFonts w:cs="Arial"/>
                <w:szCs w:val="20"/>
              </w:rPr>
              <w:t>20.7</w:t>
            </w:r>
          </w:p>
        </w:tc>
      </w:tr>
      <w:tr w:rsidR="006B17FC" w:rsidTr="006B17FC">
        <w:trPr>
          <w:trHeight w:val="341"/>
        </w:trPr>
        <w:tc>
          <w:tcPr>
            <w:tcW w:w="1760"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6</w:t>
            </w:r>
          </w:p>
        </w:tc>
        <w:tc>
          <w:tcPr>
            <w:tcW w:w="1183" w:type="dxa"/>
            <w:tcBorders>
              <w:top w:val="nil"/>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463500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6B17FC" w:rsidRDefault="006B17FC" w:rsidP="006B17FC">
            <w:pPr>
              <w:jc w:val="center"/>
              <w:rPr>
                <w:rFonts w:cs="Arial"/>
                <w:szCs w:val="20"/>
              </w:rPr>
            </w:pPr>
            <w:r>
              <w:rPr>
                <w:rFonts w:cs="Arial"/>
                <w:szCs w:val="20"/>
              </w:rPr>
              <w:t>299500</w:t>
            </w:r>
          </w:p>
        </w:tc>
        <w:tc>
          <w:tcPr>
            <w:tcW w:w="3261" w:type="dxa"/>
            <w:tcBorders>
              <w:top w:val="single" w:sz="4" w:space="0" w:color="auto"/>
              <w:left w:val="single" w:sz="4" w:space="0" w:color="auto"/>
              <w:bottom w:val="single" w:sz="4" w:space="0" w:color="auto"/>
              <w:right w:val="single" w:sz="4" w:space="0" w:color="auto"/>
            </w:tcBorders>
            <w:vAlign w:val="center"/>
          </w:tcPr>
          <w:p w:rsidR="006B17FC" w:rsidRDefault="006B17FC" w:rsidP="006B17FC">
            <w:pPr>
              <w:jc w:val="center"/>
              <w:rPr>
                <w:rFonts w:cs="Arial"/>
                <w:szCs w:val="20"/>
              </w:rPr>
            </w:pPr>
            <w:r>
              <w:rPr>
                <w:rFonts w:cs="Arial"/>
                <w:szCs w:val="20"/>
              </w:rPr>
              <w:t>21.6</w:t>
            </w:r>
          </w:p>
        </w:tc>
      </w:tr>
    </w:tbl>
    <w:p w:rsidR="00067631" w:rsidRDefault="00067631" w:rsidP="00483ACE">
      <w:pPr>
        <w:spacing w:line="360" w:lineRule="auto"/>
        <w:rPr>
          <w:rFonts w:cs="Arial"/>
          <w:sz w:val="22"/>
          <w:szCs w:val="22"/>
        </w:rPr>
      </w:pPr>
    </w:p>
    <w:p w:rsidR="00067631" w:rsidRDefault="00067631" w:rsidP="00483ACE">
      <w:pPr>
        <w:spacing w:line="360" w:lineRule="auto"/>
        <w:rPr>
          <w:rFonts w:cs="Arial"/>
          <w:sz w:val="22"/>
          <w:szCs w:val="22"/>
        </w:rPr>
      </w:pPr>
    </w:p>
    <w:p w:rsidR="00067631" w:rsidRDefault="00067631" w:rsidP="00483ACE">
      <w:pPr>
        <w:spacing w:line="360" w:lineRule="auto"/>
        <w:rPr>
          <w:rFonts w:cs="Arial"/>
          <w:sz w:val="22"/>
          <w:szCs w:val="22"/>
        </w:rPr>
      </w:pPr>
    </w:p>
    <w:p w:rsidR="00067631" w:rsidRDefault="00067631" w:rsidP="00483ACE">
      <w:pPr>
        <w:spacing w:line="360" w:lineRule="auto"/>
        <w:rPr>
          <w:rFonts w:cs="Arial"/>
          <w:sz w:val="22"/>
          <w:szCs w:val="22"/>
        </w:rPr>
      </w:pPr>
    </w:p>
    <w:p w:rsidR="00067631" w:rsidRDefault="00067631" w:rsidP="00483ACE">
      <w:pPr>
        <w:spacing w:line="360" w:lineRule="auto"/>
        <w:rPr>
          <w:rFonts w:cs="Arial"/>
          <w:sz w:val="22"/>
          <w:szCs w:val="22"/>
        </w:rPr>
      </w:pPr>
    </w:p>
    <w:p w:rsidR="00067631" w:rsidRDefault="00067631" w:rsidP="00483ACE">
      <w:pPr>
        <w:spacing w:line="360" w:lineRule="auto"/>
        <w:rPr>
          <w:rFonts w:cs="Arial"/>
          <w:sz w:val="22"/>
          <w:szCs w:val="22"/>
        </w:rPr>
      </w:pPr>
    </w:p>
    <w:p w:rsidR="00067631" w:rsidRDefault="00067631" w:rsidP="00483ACE">
      <w:pPr>
        <w:spacing w:line="360" w:lineRule="auto"/>
        <w:rPr>
          <w:rFonts w:cs="Arial"/>
        </w:rPr>
      </w:pPr>
    </w:p>
    <w:p w:rsidR="006B17FC" w:rsidRPr="006B17FC" w:rsidRDefault="006B17FC" w:rsidP="006B17FC">
      <w:pPr>
        <w:spacing w:line="360" w:lineRule="auto"/>
        <w:jc w:val="center"/>
        <w:rPr>
          <w:rFonts w:cs="Arial"/>
        </w:rPr>
      </w:pPr>
      <w:r>
        <w:rPr>
          <w:rFonts w:cs="Arial"/>
        </w:rPr>
        <w:t>Location of Tubes and Background Concentration used in Facade correction</w:t>
      </w:r>
    </w:p>
    <w:p w:rsidR="00067631" w:rsidRDefault="00067631" w:rsidP="00483ACE">
      <w:pPr>
        <w:spacing w:line="360" w:lineRule="auto"/>
        <w:rPr>
          <w:rFonts w:cs="Arial"/>
          <w:sz w:val="22"/>
          <w:szCs w:val="22"/>
        </w:rPr>
      </w:pPr>
    </w:p>
    <w:p w:rsidR="00067631" w:rsidRDefault="00067631" w:rsidP="00483ACE">
      <w:pPr>
        <w:spacing w:line="360" w:lineRule="auto"/>
        <w:rPr>
          <w:rFonts w:cs="Arial"/>
          <w:sz w:val="22"/>
          <w:szCs w:val="22"/>
        </w:rPr>
      </w:pPr>
    </w:p>
    <w:p w:rsidR="00067631" w:rsidRPr="00EF3150" w:rsidRDefault="00067631" w:rsidP="00483ACE">
      <w:pPr>
        <w:spacing w:line="360" w:lineRule="auto"/>
        <w:rPr>
          <w:rFonts w:cs="Arial"/>
          <w:sz w:val="22"/>
          <w:szCs w:val="22"/>
        </w:rPr>
      </w:pPr>
    </w:p>
    <w:p w:rsidR="00067631" w:rsidRDefault="00067631" w:rsidP="00AD0688">
      <w:pPr>
        <w:pStyle w:val="Heading1"/>
        <w:numPr>
          <w:ilvl w:val="0"/>
          <w:numId w:val="0"/>
        </w:numPr>
        <w:sectPr w:rsidR="00067631" w:rsidSect="00246699">
          <w:footerReference w:type="default" r:id="rId20"/>
          <w:pgSz w:w="11906" w:h="16838" w:code="9"/>
          <w:pgMar w:top="1474" w:right="1418" w:bottom="1134" w:left="1418" w:header="964" w:footer="454" w:gutter="0"/>
          <w:cols w:space="708"/>
          <w:docGrid w:linePitch="360"/>
        </w:sectPr>
      </w:pPr>
      <w:bookmarkStart w:id="139" w:name="_Toc472409001"/>
    </w:p>
    <w:p w:rsidR="00AD0688" w:rsidRDefault="00AD0688" w:rsidP="00AD0688">
      <w:pPr>
        <w:pStyle w:val="Heading1"/>
        <w:numPr>
          <w:ilvl w:val="0"/>
          <w:numId w:val="0"/>
        </w:numPr>
      </w:pPr>
      <w:bookmarkStart w:id="140" w:name="_Toc487536531"/>
      <w:r w:rsidRPr="00E3664B">
        <w:lastRenderedPageBreak/>
        <w:t xml:space="preserve">Appendix </w:t>
      </w:r>
      <w:r>
        <w:t>D:</w:t>
      </w:r>
      <w:r w:rsidRPr="00E3664B">
        <w:t xml:space="preserve"> </w:t>
      </w:r>
      <w:r>
        <w:t>Map</w:t>
      </w:r>
      <w:r w:rsidRPr="00F20F26">
        <w:t xml:space="preserve"> of Monitoring Locations</w:t>
      </w:r>
      <w:bookmarkEnd w:id="139"/>
      <w:bookmarkEnd w:id="140"/>
    </w:p>
    <w:p w:rsidR="00AD0688" w:rsidRDefault="00AD0688" w:rsidP="00AD0688"/>
    <w:p w:rsidR="00AD0688" w:rsidRDefault="00AD0688" w:rsidP="00AD0688">
      <w:pPr>
        <w:rPr>
          <w:rFonts w:cs="Arial"/>
          <w:b/>
          <w:szCs w:val="20"/>
        </w:rPr>
      </w:pPr>
      <w:r>
        <w:rPr>
          <w:rFonts w:cs="Arial"/>
          <w:b/>
          <w:noProof/>
          <w:szCs w:val="20"/>
          <w:lang w:eastAsia="en-GB"/>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195580</wp:posOffset>
            </wp:positionV>
            <wp:extent cx="7080885" cy="5257800"/>
            <wp:effectExtent l="1905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l="5939" t="9100" r="2013" b="9169"/>
                    <a:stretch>
                      <a:fillRect/>
                    </a:stretch>
                  </pic:blipFill>
                  <pic:spPr bwMode="auto">
                    <a:xfrm>
                      <a:off x="0" y="0"/>
                      <a:ext cx="7080885" cy="5257800"/>
                    </a:xfrm>
                    <a:prstGeom prst="rect">
                      <a:avLst/>
                    </a:prstGeom>
                    <a:noFill/>
                    <a:ln w="9525">
                      <a:noFill/>
                      <a:miter lim="800000"/>
                      <a:headEnd/>
                      <a:tailEnd/>
                    </a:ln>
                  </pic:spPr>
                </pic:pic>
              </a:graphicData>
            </a:graphic>
          </wp:anchor>
        </w:drawing>
      </w:r>
      <w:r>
        <w:rPr>
          <w:rFonts w:cs="Arial"/>
          <w:b/>
          <w:szCs w:val="20"/>
        </w:rPr>
        <w:t>The map indicates the approximate position of the NO</w:t>
      </w:r>
      <w:r w:rsidRPr="005C07CF">
        <w:rPr>
          <w:rFonts w:cs="Arial"/>
          <w:b/>
          <w:szCs w:val="20"/>
          <w:vertAlign w:val="subscript"/>
        </w:rPr>
        <w:t>2</w:t>
      </w:r>
      <w:r>
        <w:rPr>
          <w:rFonts w:cs="Arial"/>
          <w:b/>
          <w:szCs w:val="20"/>
        </w:rPr>
        <w:t xml:space="preserve"> diffusion tube.</w:t>
      </w:r>
    </w:p>
    <w:p w:rsidR="00AD0688" w:rsidRDefault="00AD0688" w:rsidP="00AD0688">
      <w:pPr>
        <w:rPr>
          <w:rFonts w:cs="Arial"/>
          <w:b/>
          <w:szCs w:val="20"/>
        </w:rPr>
      </w:pPr>
    </w:p>
    <w:p w:rsidR="00AD0688" w:rsidRDefault="00AD0688" w:rsidP="00AD0688">
      <w:pPr>
        <w:rPr>
          <w:rFonts w:cs="Arial"/>
          <w:b/>
          <w:szCs w:val="20"/>
        </w:rPr>
      </w:pPr>
    </w:p>
    <w:p w:rsidR="00AD0688" w:rsidRDefault="00AD0688" w:rsidP="00AD0688">
      <w:smartTag w:uri="urn:schemas-microsoft-com:office:smarttags" w:element="Street">
        <w:smartTag w:uri="urn:schemas-microsoft-com:office:smarttags" w:element="address">
          <w:r>
            <w:t xml:space="preserve">1 </w:t>
          </w:r>
          <w:r>
            <w:rPr>
              <w:rFonts w:cs="Arial"/>
              <w:szCs w:val="20"/>
            </w:rPr>
            <w:t xml:space="preserve">- </w:t>
          </w:r>
          <w:r w:rsidRPr="00591074">
            <w:rPr>
              <w:rFonts w:cs="Arial"/>
              <w:szCs w:val="20"/>
            </w:rPr>
            <w:t>Uplands Road</w:t>
          </w:r>
        </w:smartTag>
      </w:smartTag>
      <w:r w:rsidRPr="00591074">
        <w:rPr>
          <w:rFonts w:cs="Arial"/>
          <w:szCs w:val="20"/>
        </w:rPr>
        <w:t xml:space="preserve"> / A6</w:t>
      </w:r>
    </w:p>
    <w:p w:rsidR="00AD0688" w:rsidRPr="00FC1DB6" w:rsidRDefault="00AD0688" w:rsidP="00AD0688">
      <w:pPr>
        <w:rPr>
          <w:color w:val="FF0000"/>
        </w:rPr>
      </w:pPr>
      <w:r w:rsidRPr="00FC1DB6">
        <w:rPr>
          <w:color w:val="FF0000"/>
        </w:rPr>
        <w:t xml:space="preserve">2 </w:t>
      </w:r>
      <w:r w:rsidRPr="00FC1DB6">
        <w:rPr>
          <w:rFonts w:cs="Arial"/>
          <w:color w:val="FF0000"/>
          <w:szCs w:val="20"/>
        </w:rPr>
        <w:t>- Council Offices*</w:t>
      </w:r>
    </w:p>
    <w:p w:rsidR="00AD0688" w:rsidRDefault="00AD0688" w:rsidP="00AD0688">
      <w:r>
        <w:t xml:space="preserve">3 </w:t>
      </w:r>
      <w:r>
        <w:rPr>
          <w:rFonts w:cs="Arial"/>
          <w:szCs w:val="20"/>
        </w:rPr>
        <w:t xml:space="preserve">- </w:t>
      </w:r>
      <w:proofErr w:type="spellStart"/>
      <w:r w:rsidRPr="00591074">
        <w:rPr>
          <w:rFonts w:cs="Arial"/>
          <w:szCs w:val="20"/>
        </w:rPr>
        <w:t>Shackerdale</w:t>
      </w:r>
      <w:proofErr w:type="spellEnd"/>
      <w:r w:rsidRPr="00591074">
        <w:rPr>
          <w:rFonts w:cs="Arial"/>
          <w:szCs w:val="20"/>
        </w:rPr>
        <w:t xml:space="preserve"> Road</w:t>
      </w:r>
    </w:p>
    <w:p w:rsidR="00AD0688" w:rsidRPr="00FC1DB6" w:rsidRDefault="00AD0688" w:rsidP="00AD0688">
      <w:pPr>
        <w:rPr>
          <w:color w:val="FF0000"/>
        </w:rPr>
      </w:pPr>
      <w:r w:rsidRPr="00FC1DB6">
        <w:rPr>
          <w:color w:val="FF0000"/>
        </w:rPr>
        <w:t xml:space="preserve">4 </w:t>
      </w:r>
      <w:r w:rsidRPr="00FC1DB6">
        <w:rPr>
          <w:rFonts w:cs="Arial"/>
          <w:color w:val="FF0000"/>
          <w:szCs w:val="20"/>
        </w:rPr>
        <w:t>- 141 Blaby Road*</w:t>
      </w:r>
    </w:p>
    <w:p w:rsidR="00AD0688" w:rsidRDefault="00AD0688" w:rsidP="00AD0688">
      <w:r>
        <w:t xml:space="preserve">5 </w:t>
      </w:r>
      <w:r>
        <w:rPr>
          <w:rFonts w:cs="Arial"/>
          <w:szCs w:val="20"/>
        </w:rPr>
        <w:t xml:space="preserve">- </w:t>
      </w:r>
      <w:smartTag w:uri="urn:schemas-microsoft-com:office:smarttags" w:element="State">
        <w:smartTag w:uri="urn:schemas-microsoft-com:office:smarttags" w:element="place">
          <w:r w:rsidRPr="00591074">
            <w:rPr>
              <w:rFonts w:cs="Arial"/>
              <w:szCs w:val="20"/>
            </w:rPr>
            <w:t>Victoria</w:t>
          </w:r>
        </w:smartTag>
      </w:smartTag>
      <w:r w:rsidRPr="00591074">
        <w:rPr>
          <w:rFonts w:cs="Arial"/>
          <w:szCs w:val="20"/>
        </w:rPr>
        <w:t xml:space="preserve"> Court</w:t>
      </w:r>
    </w:p>
    <w:p w:rsidR="00AD0688" w:rsidRDefault="008103EA" w:rsidP="00AD0688">
      <w:r w:rsidRPr="008103EA">
        <w:rPr>
          <w:rFonts w:cs="Arial"/>
          <w:b/>
          <w:noProof/>
          <w:szCs w:val="20"/>
        </w:rPr>
        <w:pict>
          <v:shapetype id="_x0000_t202" coordsize="21600,21600" o:spt="202" path="m,l,21600r21600,l21600,xe">
            <v:stroke joinstyle="miter"/>
            <v:path gradientshapeok="t" o:connecttype="rect"/>
          </v:shapetype>
          <v:shape id="_x0000_s1027" type="#_x0000_t202" style="position:absolute;margin-left:554.8pt;margin-top:11.6pt;width:21.9pt;height:18.45pt;z-index:251677696">
            <v:textbox style="mso-next-textbox:#_x0000_s1027">
              <w:txbxContent>
                <w:p w:rsidR="00965970" w:rsidRPr="00DF6A01" w:rsidRDefault="00965970" w:rsidP="00AD0688">
                  <w:pPr>
                    <w:rPr>
                      <w:rFonts w:cs="Arial"/>
                      <w:szCs w:val="20"/>
                    </w:rPr>
                  </w:pPr>
                  <w:r w:rsidRPr="00DF6A01">
                    <w:rPr>
                      <w:rFonts w:cs="Arial"/>
                      <w:szCs w:val="20"/>
                    </w:rPr>
                    <w:t>5</w:t>
                  </w:r>
                </w:p>
              </w:txbxContent>
            </v:textbox>
          </v:shape>
        </w:pict>
      </w:r>
      <w:r w:rsidR="00AD0688">
        <w:t xml:space="preserve">6 </w:t>
      </w:r>
      <w:r w:rsidR="00AD0688">
        <w:rPr>
          <w:rFonts w:cs="Arial"/>
          <w:szCs w:val="20"/>
        </w:rPr>
        <w:t xml:space="preserve">- </w:t>
      </w:r>
      <w:r w:rsidR="00AD0688" w:rsidRPr="00591074">
        <w:rPr>
          <w:rFonts w:cs="Arial"/>
          <w:szCs w:val="20"/>
        </w:rPr>
        <w:t>Glen Road, A6</w:t>
      </w:r>
    </w:p>
    <w:p w:rsidR="00AD0688" w:rsidRDefault="00AD0688" w:rsidP="00AD0688">
      <w:smartTag w:uri="urn:schemas-microsoft-com:office:smarttags" w:element="Street">
        <w:smartTag w:uri="urn:schemas-microsoft-com:office:smarttags" w:element="address">
          <w:r>
            <w:t xml:space="preserve">7 </w:t>
          </w:r>
          <w:r>
            <w:rPr>
              <w:rFonts w:cs="Arial"/>
              <w:szCs w:val="20"/>
            </w:rPr>
            <w:t xml:space="preserve">- </w:t>
          </w:r>
          <w:r w:rsidRPr="00591074">
            <w:rPr>
              <w:rFonts w:cs="Arial"/>
              <w:szCs w:val="20"/>
            </w:rPr>
            <w:t>Leicester Road</w:t>
          </w:r>
        </w:smartTag>
      </w:smartTag>
      <w:r w:rsidRPr="00591074">
        <w:rPr>
          <w:rFonts w:cs="Arial"/>
          <w:szCs w:val="20"/>
        </w:rPr>
        <w:t>, Wigston</w:t>
      </w:r>
    </w:p>
    <w:p w:rsidR="00AD0688" w:rsidRPr="00FC1DB6" w:rsidRDefault="00AD0688" w:rsidP="00AD0688">
      <w:pPr>
        <w:rPr>
          <w:color w:val="FF0000"/>
        </w:rPr>
      </w:pPr>
      <w:r w:rsidRPr="00FC1DB6">
        <w:rPr>
          <w:color w:val="FF0000"/>
        </w:rPr>
        <w:t xml:space="preserve">8 </w:t>
      </w:r>
      <w:r w:rsidRPr="00FC1DB6">
        <w:rPr>
          <w:rFonts w:cs="Arial"/>
          <w:color w:val="FF0000"/>
          <w:szCs w:val="20"/>
        </w:rPr>
        <w:t>- Oadby Road, Wigston*</w:t>
      </w:r>
    </w:p>
    <w:p w:rsidR="00AD0688" w:rsidRDefault="008103EA" w:rsidP="00AD0688">
      <w:pPr>
        <w:rPr>
          <w:rFonts w:cs="Arial"/>
          <w:szCs w:val="20"/>
        </w:rPr>
      </w:pPr>
      <w:r w:rsidRPr="008103EA">
        <w:rPr>
          <w:rFonts w:cs="Arial"/>
          <w:b/>
          <w:noProof/>
          <w:color w:val="FF0000"/>
          <w:szCs w:val="20"/>
        </w:rPr>
        <w:pict>
          <v:shape id="_x0000_s1028" type="#_x0000_t202" style="position:absolute;margin-left:621.75pt;margin-top:7.25pt;width:18.45pt;height:18.45pt;z-index:251676672">
            <v:textbox style="mso-next-textbox:#_x0000_s1028">
              <w:txbxContent>
                <w:p w:rsidR="00965970" w:rsidRPr="00DF6A01" w:rsidRDefault="00965970" w:rsidP="00AD0688">
                  <w:pPr>
                    <w:rPr>
                      <w:rFonts w:cs="Arial"/>
                      <w:szCs w:val="20"/>
                    </w:rPr>
                  </w:pPr>
                  <w:r>
                    <w:rPr>
                      <w:rFonts w:cs="Arial"/>
                      <w:szCs w:val="20"/>
                    </w:rPr>
                    <w:t>1</w:t>
                  </w:r>
                </w:p>
              </w:txbxContent>
            </v:textbox>
          </v:shape>
        </w:pict>
      </w:r>
      <w:r w:rsidR="00AD0688">
        <w:t xml:space="preserve">9 </w:t>
      </w:r>
      <w:r w:rsidR="00AD0688">
        <w:rPr>
          <w:rFonts w:cs="Arial"/>
          <w:szCs w:val="20"/>
        </w:rPr>
        <w:t xml:space="preserve">– Church Nook / </w:t>
      </w:r>
    </w:p>
    <w:p w:rsidR="00AD0688" w:rsidRDefault="00AD0688" w:rsidP="00AD0688">
      <w:r>
        <w:rPr>
          <w:rFonts w:cs="Arial"/>
          <w:szCs w:val="20"/>
        </w:rPr>
        <w:t xml:space="preserve">     </w:t>
      </w:r>
      <w:r w:rsidRPr="00591074">
        <w:rPr>
          <w:rFonts w:cs="Arial"/>
          <w:szCs w:val="20"/>
        </w:rPr>
        <w:t>Bullhead Street</w:t>
      </w:r>
    </w:p>
    <w:p w:rsidR="00AD0688" w:rsidRDefault="008103EA" w:rsidP="00AD0688">
      <w:r w:rsidRPr="008103EA">
        <w:rPr>
          <w:rFonts w:cs="Arial"/>
          <w:noProof/>
          <w:szCs w:val="20"/>
        </w:rPr>
        <w:pict>
          <v:shape id="_x0000_s1026" type="#_x0000_t202" style="position:absolute;margin-left:450.75pt;margin-top:17.05pt;width:18.45pt;height:18.45pt;z-index:251673600">
            <v:textbox style="mso-next-textbox:#_x0000_s1026">
              <w:txbxContent>
                <w:p w:rsidR="00965970" w:rsidRPr="00DF6A01" w:rsidRDefault="00965970" w:rsidP="00AD0688">
                  <w:pPr>
                    <w:rPr>
                      <w:rFonts w:cs="Arial"/>
                      <w:szCs w:val="20"/>
                    </w:rPr>
                  </w:pPr>
                  <w:r>
                    <w:rPr>
                      <w:rFonts w:cs="Arial"/>
                      <w:szCs w:val="20"/>
                    </w:rPr>
                    <w:t>7</w:t>
                  </w:r>
                </w:p>
              </w:txbxContent>
            </v:textbox>
          </v:shape>
        </w:pict>
      </w:r>
      <w:r w:rsidR="00AD0688">
        <w:t xml:space="preserve">10 </w:t>
      </w:r>
      <w:r w:rsidR="00AD0688">
        <w:rPr>
          <w:rFonts w:cs="Arial"/>
          <w:szCs w:val="20"/>
        </w:rPr>
        <w:t xml:space="preserve">- </w:t>
      </w:r>
      <w:r w:rsidR="00AD0688" w:rsidRPr="00591074">
        <w:rPr>
          <w:rFonts w:cs="Arial"/>
          <w:szCs w:val="20"/>
        </w:rPr>
        <w:t xml:space="preserve">Magna Road / </w:t>
      </w:r>
      <w:smartTag w:uri="urn:schemas-microsoft-com:office:smarttags" w:element="Street">
        <w:smartTag w:uri="urn:schemas-microsoft-com:office:smarttags" w:element="address">
          <w:r w:rsidR="00AD0688" w:rsidRPr="00591074">
            <w:rPr>
              <w:rFonts w:cs="Arial"/>
              <w:szCs w:val="20"/>
            </w:rPr>
            <w:t>Station Road</w:t>
          </w:r>
        </w:smartTag>
      </w:smartTag>
    </w:p>
    <w:p w:rsidR="00AD0688" w:rsidRDefault="008103EA" w:rsidP="00AD0688">
      <w:r w:rsidRPr="008103EA">
        <w:rPr>
          <w:rFonts w:cs="Arial"/>
          <w:b/>
          <w:noProof/>
          <w:szCs w:val="20"/>
          <w:lang w:eastAsia="en-GB"/>
        </w:rPr>
        <w:pict>
          <v:shape id="_x0000_s1038" type="#_x0000_t202" style="position:absolute;margin-left:387.05pt;margin-top:19.9pt;width:18.45pt;height:18.45pt;z-index:251674624">
            <v:textbox style="mso-next-textbox:#_x0000_s1038">
              <w:txbxContent>
                <w:p w:rsidR="00965970" w:rsidRPr="00DF6A01" w:rsidRDefault="00965970" w:rsidP="00FD6F30">
                  <w:pPr>
                    <w:rPr>
                      <w:rFonts w:cs="Arial"/>
                      <w:szCs w:val="20"/>
                    </w:rPr>
                  </w:pPr>
                  <w:r>
                    <w:rPr>
                      <w:rFonts w:cs="Arial"/>
                      <w:szCs w:val="20"/>
                    </w:rPr>
                    <w:t>3</w:t>
                  </w:r>
                </w:p>
              </w:txbxContent>
            </v:textbox>
          </v:shape>
        </w:pict>
      </w:r>
      <w:r w:rsidR="00AD0688">
        <w:t xml:space="preserve">11 </w:t>
      </w:r>
      <w:r w:rsidR="00AD0688">
        <w:rPr>
          <w:rFonts w:cs="Arial"/>
          <w:szCs w:val="20"/>
        </w:rPr>
        <w:t>- C</w:t>
      </w:r>
      <w:r w:rsidR="00AD0688" w:rsidRPr="00591074">
        <w:rPr>
          <w:rFonts w:cs="Arial"/>
          <w:szCs w:val="20"/>
        </w:rPr>
        <w:t xml:space="preserve">anal Street / </w:t>
      </w:r>
      <w:smartTag w:uri="urn:schemas-microsoft-com:office:smarttags" w:element="Street">
        <w:smartTag w:uri="urn:schemas-microsoft-com:office:smarttags" w:element="address">
          <w:r w:rsidR="00AD0688">
            <w:rPr>
              <w:rFonts w:cs="Arial"/>
              <w:szCs w:val="20"/>
            </w:rPr>
            <w:t>Blaby</w:t>
          </w:r>
          <w:r w:rsidR="00AD0688" w:rsidRPr="00591074">
            <w:rPr>
              <w:rFonts w:cs="Arial"/>
              <w:szCs w:val="20"/>
            </w:rPr>
            <w:t xml:space="preserve"> Road</w:t>
          </w:r>
        </w:smartTag>
      </w:smartTag>
    </w:p>
    <w:p w:rsidR="00AD0688" w:rsidRPr="00FC1DB6" w:rsidRDefault="008103EA" w:rsidP="00AD0688">
      <w:pPr>
        <w:rPr>
          <w:rFonts w:cs="Arial"/>
          <w:color w:val="FF0000"/>
          <w:szCs w:val="20"/>
        </w:rPr>
      </w:pPr>
      <w:r w:rsidRPr="008103EA">
        <w:rPr>
          <w:rFonts w:cs="Arial"/>
          <w:b/>
          <w:noProof/>
          <w:szCs w:val="20"/>
          <w:lang w:eastAsia="en-GB"/>
        </w:rPr>
        <w:pict>
          <v:shape id="_x0000_s1037" type="#_x0000_t202" style="position:absolute;margin-left:689.4pt;margin-top:-.5pt;width:18.9pt;height:18.45pt;z-index:251675648">
            <v:textbox style="mso-next-textbox:#_x0000_s1037">
              <w:txbxContent>
                <w:p w:rsidR="00965970" w:rsidRPr="00DF6A01" w:rsidRDefault="00965970" w:rsidP="00FD6F30">
                  <w:pPr>
                    <w:rPr>
                      <w:rFonts w:cs="Arial"/>
                      <w:szCs w:val="20"/>
                    </w:rPr>
                  </w:pPr>
                  <w:r>
                    <w:rPr>
                      <w:rFonts w:cs="Arial"/>
                      <w:szCs w:val="20"/>
                    </w:rPr>
                    <w:t>6</w:t>
                  </w:r>
                </w:p>
              </w:txbxContent>
            </v:textbox>
          </v:shape>
        </w:pict>
      </w:r>
      <w:r w:rsidR="00AD0688" w:rsidRPr="00FC1DB6">
        <w:rPr>
          <w:color w:val="FF0000"/>
        </w:rPr>
        <w:t xml:space="preserve">12 </w:t>
      </w:r>
      <w:r w:rsidR="00AD0688" w:rsidRPr="00FC1DB6">
        <w:rPr>
          <w:rFonts w:cs="Arial"/>
          <w:color w:val="FF0000"/>
          <w:szCs w:val="20"/>
        </w:rPr>
        <w:t>- Tigers Road*</w:t>
      </w:r>
    </w:p>
    <w:p w:rsidR="00AD0688" w:rsidRPr="00FC1DB6" w:rsidRDefault="008103EA" w:rsidP="00AD0688">
      <w:pPr>
        <w:rPr>
          <w:bCs/>
        </w:rPr>
      </w:pPr>
      <w:r w:rsidRPr="008103EA">
        <w:rPr>
          <w:rFonts w:cs="Arial"/>
          <w:b/>
          <w:noProof/>
          <w:szCs w:val="20"/>
          <w:lang w:eastAsia="en-GB"/>
        </w:rPr>
        <w:pict>
          <v:shape id="_x0000_s1035" type="#_x0000_t202" style="position:absolute;margin-left:490.9pt;margin-top:4.15pt;width:18.45pt;height:18.45pt;z-index:251672576">
            <v:textbox style="mso-next-textbox:#_x0000_s1035">
              <w:txbxContent>
                <w:p w:rsidR="00965970" w:rsidRPr="00DF6A01" w:rsidRDefault="00965970" w:rsidP="00C936E9">
                  <w:pPr>
                    <w:rPr>
                      <w:rFonts w:cs="Arial"/>
                      <w:szCs w:val="20"/>
                    </w:rPr>
                  </w:pPr>
                  <w:r>
                    <w:rPr>
                      <w:rFonts w:cs="Arial"/>
                      <w:szCs w:val="20"/>
                    </w:rPr>
                    <w:t>9</w:t>
                  </w:r>
                </w:p>
              </w:txbxContent>
            </v:textbox>
          </v:shape>
        </w:pict>
      </w:r>
      <w:r w:rsidR="00AD0688" w:rsidRPr="00FC1DB6">
        <w:rPr>
          <w:bCs/>
        </w:rPr>
        <w:t>*Monitoring ceased in June 2013</w:t>
      </w:r>
    </w:p>
    <w:p w:rsidR="00641F1E" w:rsidRDefault="008103EA" w:rsidP="00F20F26">
      <w:r w:rsidRPr="008103EA">
        <w:rPr>
          <w:rFonts w:cs="Arial"/>
          <w:b/>
          <w:noProof/>
          <w:szCs w:val="20"/>
          <w:lang w:eastAsia="en-GB"/>
        </w:rPr>
        <w:pict>
          <v:shape id="_x0000_s1033" type="#_x0000_t202" style="position:absolute;margin-left:387.05pt;margin-top:43pt;width:31.15pt;height:25.4pt;z-index:251671552">
            <v:textbox style="mso-next-textbox:#_x0000_s1033">
              <w:txbxContent>
                <w:p w:rsidR="00965970" w:rsidRPr="00DF6A01" w:rsidRDefault="00965970" w:rsidP="00C936E9">
                  <w:pPr>
                    <w:rPr>
                      <w:rFonts w:cs="Arial"/>
                      <w:szCs w:val="20"/>
                    </w:rPr>
                  </w:pPr>
                  <w:r>
                    <w:rPr>
                      <w:rFonts w:cs="Arial"/>
                      <w:szCs w:val="20"/>
                    </w:rPr>
                    <w:t>10</w:t>
                  </w:r>
                </w:p>
              </w:txbxContent>
            </v:textbox>
          </v:shape>
        </w:pict>
      </w:r>
      <w:r w:rsidRPr="008103EA">
        <w:rPr>
          <w:rFonts w:cs="Arial"/>
          <w:b/>
          <w:noProof/>
          <w:szCs w:val="20"/>
          <w:lang w:eastAsia="en-GB"/>
        </w:rPr>
        <w:pict>
          <v:shape id="_x0000_s1032" type="#_x0000_t202" style="position:absolute;margin-left:344.85pt;margin-top:51.8pt;width:31.85pt;height:24.25pt;z-index:251670528">
            <v:textbox style="mso-next-textbox:#_x0000_s1032">
              <w:txbxContent>
                <w:p w:rsidR="00965970" w:rsidRPr="00DF6A01" w:rsidRDefault="00965970" w:rsidP="00795525">
                  <w:pPr>
                    <w:rPr>
                      <w:rFonts w:cs="Arial"/>
                      <w:szCs w:val="20"/>
                    </w:rPr>
                  </w:pPr>
                  <w:r>
                    <w:rPr>
                      <w:rFonts w:cs="Arial"/>
                      <w:szCs w:val="20"/>
                    </w:rPr>
                    <w:t>11</w:t>
                  </w:r>
                </w:p>
              </w:txbxContent>
            </v:textbox>
          </v:shape>
        </w:pict>
      </w:r>
    </w:p>
    <w:p w:rsidR="00F20F26" w:rsidRDefault="00F20F26" w:rsidP="00F20F26">
      <w:pPr>
        <w:sectPr w:rsidR="00F20F26" w:rsidSect="00067631">
          <w:pgSz w:w="16838" w:h="11906" w:orient="landscape" w:code="9"/>
          <w:pgMar w:top="1418" w:right="1474" w:bottom="1418" w:left="1134" w:header="964" w:footer="454" w:gutter="0"/>
          <w:cols w:space="708"/>
          <w:docGrid w:linePitch="360"/>
        </w:sectPr>
      </w:pPr>
    </w:p>
    <w:p w:rsidR="00F20F26" w:rsidRPr="00F20F26" w:rsidRDefault="00510D2B" w:rsidP="00510D2B">
      <w:pPr>
        <w:pStyle w:val="Heading1"/>
        <w:numPr>
          <w:ilvl w:val="0"/>
          <w:numId w:val="0"/>
        </w:numPr>
      </w:pPr>
      <w:bookmarkStart w:id="141" w:name="_Toc487536532"/>
      <w:r w:rsidRPr="00E3664B">
        <w:lastRenderedPageBreak/>
        <w:t xml:space="preserve">Appendix </w:t>
      </w:r>
      <w:r>
        <w:t>E</w:t>
      </w:r>
      <w:r w:rsidR="004D336C">
        <w:t>:</w:t>
      </w:r>
      <w:r w:rsidRPr="00E3664B">
        <w:t xml:space="preserve"> </w:t>
      </w:r>
      <w:r w:rsidR="00F20F26" w:rsidRPr="00F20F26">
        <w:t>Summary of Air Quality Objectives in England</w:t>
      </w:r>
      <w:bookmarkEnd w:id="141"/>
    </w:p>
    <w:p w:rsidR="00F20F26" w:rsidRDefault="002C1F82" w:rsidP="00F20F26">
      <w:pPr>
        <w:pStyle w:val="Caption"/>
        <w:keepNext/>
      </w:pPr>
      <w:bookmarkStart w:id="142" w:name="_Ref447720229"/>
      <w:bookmarkStart w:id="143" w:name="_Toc445239295"/>
      <w:r>
        <w:t>Table E.</w:t>
      </w:r>
      <w:r w:rsidR="008103EA">
        <w:fldChar w:fldCharType="begin"/>
      </w:r>
      <w:r w:rsidR="00976FD3">
        <w:instrText xml:space="preserve"> SEQ Table_E. \* ARABIC </w:instrText>
      </w:r>
      <w:r w:rsidR="008103EA">
        <w:fldChar w:fldCharType="separate"/>
      </w:r>
      <w:r w:rsidR="00697111">
        <w:rPr>
          <w:noProof/>
        </w:rPr>
        <w:t>1</w:t>
      </w:r>
      <w:r w:rsidR="008103EA">
        <w:fldChar w:fldCharType="end"/>
      </w:r>
      <w:bookmarkEnd w:id="142"/>
      <w:r w:rsidR="007666C2">
        <w:t xml:space="preserve"> –</w:t>
      </w:r>
      <w:r w:rsidR="00F20F26">
        <w:t xml:space="preserve"> </w:t>
      </w:r>
      <w:r w:rsidR="00F20F26" w:rsidRPr="00F20F26">
        <w:t>Air Quality Objectives in England</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4450"/>
        <w:gridCol w:w="1984"/>
      </w:tblGrid>
      <w:tr w:rsidR="00A6575F" w:rsidRPr="00F91D12" w:rsidTr="00510D2B">
        <w:trPr>
          <w:cantSplit/>
          <w:trHeight w:val="405"/>
          <w:tblHeader/>
        </w:trPr>
        <w:tc>
          <w:tcPr>
            <w:tcW w:w="2321" w:type="dxa"/>
            <w:vMerge w:val="restart"/>
            <w:shd w:val="clear" w:color="auto" w:fill="00AF41"/>
            <w:vAlign w:val="center"/>
          </w:tcPr>
          <w:p w:rsidR="00A6575F" w:rsidRPr="0007237A" w:rsidRDefault="00A6575F" w:rsidP="00510D2B">
            <w:pPr>
              <w:jc w:val="center"/>
              <w:rPr>
                <w:b/>
                <w:color w:val="FFFFFF"/>
                <w:lang w:eastAsia="en-GB"/>
              </w:rPr>
            </w:pPr>
            <w:r w:rsidRPr="0007237A">
              <w:rPr>
                <w:b/>
                <w:color w:val="FFFFFF"/>
                <w:lang w:eastAsia="en-GB"/>
              </w:rPr>
              <w:t>Pollutant</w:t>
            </w:r>
          </w:p>
        </w:tc>
        <w:tc>
          <w:tcPr>
            <w:tcW w:w="6434" w:type="dxa"/>
            <w:gridSpan w:val="2"/>
            <w:shd w:val="clear" w:color="auto" w:fill="00AF41"/>
            <w:vAlign w:val="center"/>
          </w:tcPr>
          <w:p w:rsidR="00A6575F" w:rsidRPr="0007237A" w:rsidRDefault="00A6575F" w:rsidP="00510D2B">
            <w:pPr>
              <w:jc w:val="center"/>
              <w:rPr>
                <w:b/>
                <w:color w:val="FFFFFF"/>
                <w:lang w:eastAsia="en-GB"/>
              </w:rPr>
            </w:pPr>
            <w:r w:rsidRPr="0007237A">
              <w:rPr>
                <w:b/>
                <w:color w:val="FFFFFF"/>
                <w:lang w:eastAsia="en-GB"/>
              </w:rPr>
              <w:t>Air Quality Objective</w:t>
            </w:r>
            <w:r w:rsidRPr="0007237A">
              <w:rPr>
                <w:b/>
                <w:color w:val="FFFFFF"/>
                <w:vertAlign w:val="superscript"/>
                <w:lang w:eastAsia="en-GB"/>
              </w:rPr>
              <w:footnoteReference w:id="13"/>
            </w:r>
          </w:p>
        </w:tc>
      </w:tr>
      <w:tr w:rsidR="00A6575F" w:rsidRPr="00F91D12" w:rsidTr="00510D2B">
        <w:trPr>
          <w:cantSplit/>
          <w:trHeight w:val="411"/>
          <w:tblHeader/>
        </w:trPr>
        <w:tc>
          <w:tcPr>
            <w:tcW w:w="2321" w:type="dxa"/>
            <w:vMerge/>
            <w:shd w:val="clear" w:color="auto" w:fill="00AF41"/>
            <w:vAlign w:val="center"/>
          </w:tcPr>
          <w:p w:rsidR="00A6575F" w:rsidRPr="0007237A" w:rsidRDefault="00A6575F" w:rsidP="00510D2B">
            <w:pPr>
              <w:jc w:val="center"/>
              <w:rPr>
                <w:b/>
                <w:color w:val="FFFFFF"/>
                <w:lang w:eastAsia="en-GB"/>
              </w:rPr>
            </w:pPr>
          </w:p>
        </w:tc>
        <w:tc>
          <w:tcPr>
            <w:tcW w:w="4450" w:type="dxa"/>
            <w:shd w:val="clear" w:color="auto" w:fill="00AF41"/>
            <w:vAlign w:val="center"/>
          </w:tcPr>
          <w:p w:rsidR="00A6575F" w:rsidRPr="0007237A" w:rsidRDefault="00A6575F" w:rsidP="00510D2B">
            <w:pPr>
              <w:jc w:val="center"/>
              <w:rPr>
                <w:b/>
                <w:color w:val="FFFFFF"/>
                <w:lang w:eastAsia="en-GB"/>
              </w:rPr>
            </w:pPr>
            <w:r w:rsidRPr="0007237A">
              <w:rPr>
                <w:b/>
                <w:color w:val="FFFFFF"/>
                <w:lang w:eastAsia="en-GB"/>
              </w:rPr>
              <w:t>Concentration</w:t>
            </w:r>
          </w:p>
        </w:tc>
        <w:tc>
          <w:tcPr>
            <w:tcW w:w="1984" w:type="dxa"/>
            <w:shd w:val="clear" w:color="auto" w:fill="00AF41"/>
            <w:vAlign w:val="center"/>
          </w:tcPr>
          <w:p w:rsidR="00A6575F" w:rsidRPr="0007237A" w:rsidRDefault="00A6575F" w:rsidP="00510D2B">
            <w:pPr>
              <w:jc w:val="center"/>
              <w:rPr>
                <w:b/>
                <w:color w:val="FFFFFF"/>
                <w:lang w:eastAsia="en-GB"/>
              </w:rPr>
            </w:pPr>
            <w:r w:rsidRPr="0007237A">
              <w:rPr>
                <w:b/>
                <w:color w:val="FFFFFF"/>
                <w:lang w:eastAsia="en-GB"/>
              </w:rPr>
              <w:t>Measured as</w:t>
            </w:r>
          </w:p>
        </w:tc>
      </w:tr>
      <w:tr w:rsidR="00A6575F" w:rsidRPr="00F91D12" w:rsidTr="00510D2B">
        <w:trPr>
          <w:cantSplit/>
        </w:trPr>
        <w:tc>
          <w:tcPr>
            <w:tcW w:w="2321" w:type="dxa"/>
            <w:vMerge w:val="restart"/>
            <w:shd w:val="clear" w:color="auto" w:fill="CBE9D3"/>
            <w:vAlign w:val="center"/>
          </w:tcPr>
          <w:p w:rsidR="00A6575F" w:rsidRPr="00510D2B" w:rsidRDefault="00A6575F" w:rsidP="00510D2B">
            <w:pPr>
              <w:rPr>
                <w:lang w:eastAsia="en-GB"/>
              </w:rPr>
            </w:pPr>
            <w:r w:rsidRPr="00510D2B">
              <w:rPr>
                <w:lang w:eastAsia="en-GB"/>
              </w:rPr>
              <w:t xml:space="preserve">Nitrogen </w:t>
            </w:r>
            <w:r w:rsidR="00510D2B">
              <w:rPr>
                <w:lang w:eastAsia="en-GB"/>
              </w:rPr>
              <w:t>D</w:t>
            </w:r>
            <w:r w:rsidRPr="00510D2B">
              <w:rPr>
                <w:lang w:eastAsia="en-GB"/>
              </w:rPr>
              <w:t>ioxide (NO</w:t>
            </w:r>
            <w:r w:rsidRPr="00510D2B">
              <w:rPr>
                <w:vertAlign w:val="subscript"/>
                <w:lang w:eastAsia="en-GB"/>
              </w:rPr>
              <w:t>2</w:t>
            </w:r>
            <w:r w:rsidRPr="00510D2B">
              <w:rPr>
                <w:lang w:eastAsia="en-GB"/>
              </w:rPr>
              <w:t>)</w:t>
            </w:r>
          </w:p>
        </w:tc>
        <w:tc>
          <w:tcPr>
            <w:tcW w:w="4450" w:type="dxa"/>
            <w:shd w:val="clear" w:color="auto" w:fill="auto"/>
            <w:vAlign w:val="center"/>
          </w:tcPr>
          <w:p w:rsidR="00A6575F" w:rsidRPr="00F91D12" w:rsidRDefault="00A6575F" w:rsidP="00566011">
            <w:pPr>
              <w:rPr>
                <w:lang w:eastAsia="en-GB"/>
              </w:rPr>
            </w:pPr>
            <w:r w:rsidRPr="00F91D12">
              <w:rPr>
                <w:lang w:eastAsia="en-GB"/>
              </w:rPr>
              <w:t>200 µ</w:t>
            </w:r>
            <w:r w:rsidRPr="00F91D12">
              <w:rPr>
                <w:iCs/>
                <w:lang w:eastAsia="en-GB"/>
              </w:rPr>
              <w:t>g/m</w:t>
            </w:r>
            <w:r w:rsidRPr="00F91D12">
              <w:rPr>
                <w:vertAlign w:val="superscript"/>
                <w:lang w:eastAsia="en-GB"/>
              </w:rPr>
              <w:t>3</w:t>
            </w:r>
            <w:r w:rsidRPr="00F91D12">
              <w:rPr>
                <w:lang w:eastAsia="en-GB"/>
              </w:rPr>
              <w:t xml:space="preserve"> not to be exceeded more than 18 times a year</w:t>
            </w:r>
          </w:p>
        </w:tc>
        <w:tc>
          <w:tcPr>
            <w:tcW w:w="1984" w:type="dxa"/>
            <w:shd w:val="clear" w:color="auto" w:fill="auto"/>
            <w:vAlign w:val="center"/>
          </w:tcPr>
          <w:p w:rsidR="00A6575F" w:rsidRPr="00F91D12" w:rsidRDefault="00A6575F" w:rsidP="00566011">
            <w:pPr>
              <w:rPr>
                <w:lang w:eastAsia="en-GB"/>
              </w:rPr>
            </w:pPr>
            <w:r w:rsidRPr="00F91D12">
              <w:rPr>
                <w:lang w:eastAsia="en-GB"/>
              </w:rPr>
              <w:t>1-hour mean</w:t>
            </w:r>
          </w:p>
        </w:tc>
      </w:tr>
      <w:tr w:rsidR="00A6575F" w:rsidRPr="00F91D12" w:rsidTr="00510D2B">
        <w:trPr>
          <w:cantSplit/>
        </w:trPr>
        <w:tc>
          <w:tcPr>
            <w:tcW w:w="2321" w:type="dxa"/>
            <w:vMerge/>
            <w:shd w:val="clear" w:color="auto" w:fill="CBE9D3"/>
            <w:vAlign w:val="center"/>
          </w:tcPr>
          <w:p w:rsidR="00A6575F" w:rsidRPr="00510D2B" w:rsidRDefault="00A6575F" w:rsidP="00510D2B">
            <w:pPr>
              <w:rPr>
                <w:lang w:eastAsia="en-GB"/>
              </w:rPr>
            </w:pPr>
          </w:p>
        </w:tc>
        <w:tc>
          <w:tcPr>
            <w:tcW w:w="4450" w:type="dxa"/>
            <w:shd w:val="clear" w:color="auto" w:fill="auto"/>
            <w:vAlign w:val="center"/>
          </w:tcPr>
          <w:p w:rsidR="00A6575F" w:rsidRPr="00F91D12" w:rsidRDefault="00A6575F" w:rsidP="00566011">
            <w:pPr>
              <w:rPr>
                <w:lang w:eastAsia="en-GB"/>
              </w:rPr>
            </w:pPr>
            <w:r w:rsidRPr="00F91D12">
              <w:rPr>
                <w:lang w:eastAsia="en-GB"/>
              </w:rPr>
              <w:t>40 µ</w:t>
            </w:r>
            <w:r w:rsidRPr="00F91D12">
              <w:rPr>
                <w:iCs/>
                <w:lang w:eastAsia="en-GB"/>
              </w:rPr>
              <w:t>g/m</w:t>
            </w:r>
            <w:r w:rsidRPr="00F91D12">
              <w:rPr>
                <w:vertAlign w:val="superscript"/>
                <w:lang w:eastAsia="en-GB"/>
              </w:rPr>
              <w:t>3</w:t>
            </w:r>
          </w:p>
        </w:tc>
        <w:tc>
          <w:tcPr>
            <w:tcW w:w="1984" w:type="dxa"/>
            <w:shd w:val="clear" w:color="auto" w:fill="auto"/>
            <w:vAlign w:val="center"/>
          </w:tcPr>
          <w:p w:rsidR="00A6575F" w:rsidRPr="00F91D12" w:rsidRDefault="00A6575F" w:rsidP="00566011">
            <w:pPr>
              <w:rPr>
                <w:lang w:eastAsia="en-GB"/>
              </w:rPr>
            </w:pPr>
            <w:r w:rsidRPr="00F91D12">
              <w:rPr>
                <w:lang w:eastAsia="en-GB"/>
              </w:rPr>
              <w:t>Annual mean</w:t>
            </w:r>
          </w:p>
        </w:tc>
      </w:tr>
      <w:tr w:rsidR="00A6575F" w:rsidRPr="00F91D12" w:rsidTr="00510D2B">
        <w:trPr>
          <w:cantSplit/>
        </w:trPr>
        <w:tc>
          <w:tcPr>
            <w:tcW w:w="2321" w:type="dxa"/>
            <w:vMerge w:val="restart"/>
            <w:shd w:val="clear" w:color="auto" w:fill="CBE9D3"/>
            <w:vAlign w:val="center"/>
          </w:tcPr>
          <w:p w:rsidR="00A6575F" w:rsidRPr="00510D2B" w:rsidRDefault="00A6575F" w:rsidP="00510D2B">
            <w:pPr>
              <w:rPr>
                <w:lang w:eastAsia="en-GB"/>
              </w:rPr>
            </w:pPr>
            <w:r w:rsidRPr="00510D2B">
              <w:rPr>
                <w:lang w:eastAsia="en-GB"/>
              </w:rPr>
              <w:t>Particulate Matter (PM</w:t>
            </w:r>
            <w:r w:rsidRPr="00510D2B">
              <w:rPr>
                <w:vertAlign w:val="subscript"/>
                <w:lang w:eastAsia="en-GB"/>
              </w:rPr>
              <w:t>10</w:t>
            </w:r>
            <w:r w:rsidRPr="00510D2B">
              <w:rPr>
                <w:lang w:eastAsia="en-GB"/>
              </w:rPr>
              <w:t>)</w:t>
            </w:r>
          </w:p>
        </w:tc>
        <w:tc>
          <w:tcPr>
            <w:tcW w:w="4450" w:type="dxa"/>
            <w:shd w:val="clear" w:color="auto" w:fill="auto"/>
            <w:vAlign w:val="center"/>
          </w:tcPr>
          <w:p w:rsidR="00A6575F" w:rsidRPr="00F91D12" w:rsidRDefault="00A6575F" w:rsidP="00566011">
            <w:pPr>
              <w:rPr>
                <w:lang w:eastAsia="en-GB"/>
              </w:rPr>
            </w:pPr>
            <w:r w:rsidRPr="00F91D12">
              <w:rPr>
                <w:lang w:eastAsia="en-GB"/>
              </w:rPr>
              <w:t>50 µ</w:t>
            </w:r>
            <w:r w:rsidRPr="00F91D12">
              <w:rPr>
                <w:iCs/>
                <w:lang w:eastAsia="en-GB"/>
              </w:rPr>
              <w:t>g/m</w:t>
            </w:r>
            <w:r w:rsidRPr="00F91D12">
              <w:rPr>
                <w:vertAlign w:val="superscript"/>
                <w:lang w:eastAsia="en-GB"/>
              </w:rPr>
              <w:t>3</w:t>
            </w:r>
            <w:r w:rsidRPr="00F91D12">
              <w:rPr>
                <w:lang w:eastAsia="en-GB"/>
              </w:rPr>
              <w:t>, not to be exceeded more than 35 times a year</w:t>
            </w:r>
          </w:p>
        </w:tc>
        <w:tc>
          <w:tcPr>
            <w:tcW w:w="1984" w:type="dxa"/>
            <w:shd w:val="clear" w:color="auto" w:fill="auto"/>
            <w:vAlign w:val="center"/>
          </w:tcPr>
          <w:p w:rsidR="00A6575F" w:rsidRPr="00F91D12" w:rsidRDefault="00A6575F" w:rsidP="00566011">
            <w:pPr>
              <w:rPr>
                <w:lang w:eastAsia="en-GB"/>
              </w:rPr>
            </w:pPr>
            <w:r w:rsidRPr="00F91D12">
              <w:rPr>
                <w:lang w:eastAsia="en-GB"/>
              </w:rPr>
              <w:t>24-hour mean</w:t>
            </w:r>
          </w:p>
        </w:tc>
      </w:tr>
      <w:tr w:rsidR="00A6575F" w:rsidRPr="00F91D12" w:rsidTr="00510D2B">
        <w:trPr>
          <w:cantSplit/>
        </w:trPr>
        <w:tc>
          <w:tcPr>
            <w:tcW w:w="2321" w:type="dxa"/>
            <w:vMerge/>
            <w:shd w:val="clear" w:color="auto" w:fill="CBE9D3"/>
            <w:vAlign w:val="center"/>
          </w:tcPr>
          <w:p w:rsidR="00A6575F" w:rsidRPr="00510D2B" w:rsidRDefault="00A6575F" w:rsidP="00510D2B">
            <w:pPr>
              <w:rPr>
                <w:lang w:eastAsia="en-GB"/>
              </w:rPr>
            </w:pPr>
          </w:p>
        </w:tc>
        <w:tc>
          <w:tcPr>
            <w:tcW w:w="4450" w:type="dxa"/>
            <w:shd w:val="clear" w:color="auto" w:fill="auto"/>
            <w:vAlign w:val="center"/>
          </w:tcPr>
          <w:p w:rsidR="00A6575F" w:rsidRPr="00F91D12" w:rsidRDefault="00A6575F" w:rsidP="00566011">
            <w:pPr>
              <w:rPr>
                <w:lang w:eastAsia="en-GB"/>
              </w:rPr>
            </w:pPr>
            <w:r w:rsidRPr="00F91D12">
              <w:rPr>
                <w:lang w:eastAsia="en-GB"/>
              </w:rPr>
              <w:t>40 µ</w:t>
            </w:r>
            <w:r w:rsidRPr="00F91D12">
              <w:rPr>
                <w:iCs/>
                <w:lang w:eastAsia="en-GB"/>
              </w:rPr>
              <w:t>g/m</w:t>
            </w:r>
            <w:r w:rsidRPr="00F91D12">
              <w:rPr>
                <w:vertAlign w:val="superscript"/>
                <w:lang w:eastAsia="en-GB"/>
              </w:rPr>
              <w:t>3</w:t>
            </w:r>
          </w:p>
        </w:tc>
        <w:tc>
          <w:tcPr>
            <w:tcW w:w="1984" w:type="dxa"/>
            <w:shd w:val="clear" w:color="auto" w:fill="auto"/>
            <w:vAlign w:val="center"/>
          </w:tcPr>
          <w:p w:rsidR="00A6575F" w:rsidRPr="00F91D12" w:rsidRDefault="00A6575F" w:rsidP="00566011">
            <w:pPr>
              <w:rPr>
                <w:lang w:eastAsia="en-GB"/>
              </w:rPr>
            </w:pPr>
            <w:r w:rsidRPr="00F91D12">
              <w:rPr>
                <w:lang w:eastAsia="en-GB"/>
              </w:rPr>
              <w:t>Annual mean</w:t>
            </w:r>
          </w:p>
        </w:tc>
      </w:tr>
    </w:tbl>
    <w:p w:rsidR="00154AE3" w:rsidRDefault="00154AE3" w:rsidP="00963A62">
      <w:pPr>
        <w:pStyle w:val="Style1"/>
      </w:pPr>
    </w:p>
    <w:p w:rsidR="00A6575F" w:rsidRDefault="00A6575F" w:rsidP="00A6575F"/>
    <w:p w:rsidR="00A10E72" w:rsidRPr="00A6575F" w:rsidRDefault="00A10E72" w:rsidP="00F91D12">
      <w:pPr>
        <w:sectPr w:rsidR="00A10E72" w:rsidRPr="00A6575F" w:rsidSect="00067631">
          <w:pgSz w:w="11906" w:h="16838" w:code="9"/>
          <w:pgMar w:top="1474" w:right="1418" w:bottom="1134" w:left="1418" w:header="964" w:footer="454" w:gutter="0"/>
          <w:cols w:space="708"/>
          <w:docGrid w:linePitch="360"/>
        </w:sectPr>
      </w:pPr>
    </w:p>
    <w:p w:rsidR="003330C1" w:rsidRDefault="003330C1" w:rsidP="00510D2B">
      <w:pPr>
        <w:pStyle w:val="Heading1"/>
        <w:numPr>
          <w:ilvl w:val="0"/>
          <w:numId w:val="0"/>
        </w:numPr>
      </w:pPr>
      <w:bookmarkStart w:id="144" w:name="_Toc445216710"/>
      <w:bookmarkStart w:id="145" w:name="_Toc487536533"/>
      <w:r>
        <w:lastRenderedPageBreak/>
        <w:t>Glossary of Terms</w:t>
      </w:r>
      <w:bookmarkEnd w:id="144"/>
      <w:bookmarkEnd w:id="145"/>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5"/>
      </w:tblGrid>
      <w:tr w:rsidR="00510D2B" w:rsidTr="00DC071C">
        <w:trPr>
          <w:trHeight w:val="690"/>
        </w:trPr>
        <w:tc>
          <w:tcPr>
            <w:tcW w:w="1951" w:type="dxa"/>
            <w:shd w:val="clear" w:color="auto" w:fill="00AF41"/>
            <w:vAlign w:val="center"/>
          </w:tcPr>
          <w:p w:rsidR="00510D2B" w:rsidRPr="0007237A" w:rsidRDefault="00510D2B" w:rsidP="00963A62">
            <w:pPr>
              <w:pStyle w:val="Style1"/>
            </w:pPr>
            <w:r w:rsidRPr="0007237A">
              <w:t>Abbreviation</w:t>
            </w:r>
          </w:p>
        </w:tc>
        <w:tc>
          <w:tcPr>
            <w:tcW w:w="7335" w:type="dxa"/>
            <w:shd w:val="clear" w:color="auto" w:fill="00AF41"/>
            <w:vAlign w:val="center"/>
          </w:tcPr>
          <w:p w:rsidR="00510D2B" w:rsidRPr="0007237A" w:rsidRDefault="00510D2B" w:rsidP="00963A62">
            <w:pPr>
              <w:pStyle w:val="Style1"/>
            </w:pPr>
            <w:r w:rsidRPr="0007237A">
              <w:t>Description</w:t>
            </w:r>
          </w:p>
        </w:tc>
      </w:tr>
      <w:tr w:rsidR="00510D2B" w:rsidTr="00DC071C">
        <w:tc>
          <w:tcPr>
            <w:tcW w:w="1951" w:type="dxa"/>
            <w:shd w:val="clear" w:color="auto" w:fill="CBE9D3"/>
          </w:tcPr>
          <w:p w:rsidR="00510D2B" w:rsidRPr="0007237A" w:rsidRDefault="00510D2B" w:rsidP="00963A62">
            <w:pPr>
              <w:pStyle w:val="Style1"/>
            </w:pPr>
            <w:r w:rsidRPr="0007237A">
              <w:t>AQAP</w:t>
            </w:r>
          </w:p>
        </w:tc>
        <w:tc>
          <w:tcPr>
            <w:tcW w:w="7335" w:type="dxa"/>
            <w:shd w:val="clear" w:color="auto" w:fill="auto"/>
          </w:tcPr>
          <w:p w:rsidR="00510D2B" w:rsidRPr="0007237A" w:rsidRDefault="00510D2B" w:rsidP="00963A62">
            <w:pPr>
              <w:pStyle w:val="Style1"/>
              <w:rPr>
                <w:rFonts w:cs="Arial"/>
              </w:rPr>
            </w:pPr>
            <w:r w:rsidRPr="0007237A">
              <w:rPr>
                <w:rFonts w:cs="Arial"/>
              </w:rPr>
              <w:t xml:space="preserve">Air Quality Action Plan - </w:t>
            </w:r>
            <w:r>
              <w:t>A detailed description of measures, outcomes, achievement dates and implementation methods, showing how the local authority intends to achieve air quality limit values’</w:t>
            </w:r>
          </w:p>
        </w:tc>
      </w:tr>
      <w:tr w:rsidR="00510D2B" w:rsidTr="00DC071C">
        <w:tc>
          <w:tcPr>
            <w:tcW w:w="1951" w:type="dxa"/>
            <w:shd w:val="clear" w:color="auto" w:fill="CBE9D3"/>
          </w:tcPr>
          <w:p w:rsidR="00510D2B" w:rsidRPr="0007237A" w:rsidRDefault="00510D2B" w:rsidP="00963A62">
            <w:pPr>
              <w:pStyle w:val="Style1"/>
            </w:pPr>
            <w:r w:rsidRPr="0007237A">
              <w:t>AQMA</w:t>
            </w:r>
          </w:p>
        </w:tc>
        <w:tc>
          <w:tcPr>
            <w:tcW w:w="7335" w:type="dxa"/>
            <w:shd w:val="clear" w:color="auto" w:fill="auto"/>
          </w:tcPr>
          <w:p w:rsidR="00510D2B" w:rsidRPr="0007237A" w:rsidRDefault="00510D2B" w:rsidP="00963A62">
            <w:pPr>
              <w:pStyle w:val="Style1"/>
            </w:pPr>
            <w:r w:rsidRPr="0007237A">
              <w:t>Air Quality Management Area – An area where air pollutant concentrations exceed / are likely to exceed the relevant air quality objectives. AQMAs are declared for specific pollutants and objectives</w:t>
            </w:r>
          </w:p>
        </w:tc>
      </w:tr>
      <w:tr w:rsidR="00707055" w:rsidTr="00DC071C">
        <w:tc>
          <w:tcPr>
            <w:tcW w:w="1951" w:type="dxa"/>
            <w:shd w:val="clear" w:color="auto" w:fill="CBE9D3"/>
          </w:tcPr>
          <w:p w:rsidR="00707055" w:rsidRPr="0007237A" w:rsidRDefault="00707055" w:rsidP="00963A62">
            <w:pPr>
              <w:pStyle w:val="Style1"/>
            </w:pPr>
            <w:r>
              <w:t>AQO</w:t>
            </w:r>
          </w:p>
        </w:tc>
        <w:tc>
          <w:tcPr>
            <w:tcW w:w="7335" w:type="dxa"/>
            <w:shd w:val="clear" w:color="auto" w:fill="auto"/>
          </w:tcPr>
          <w:p w:rsidR="00707055" w:rsidRPr="0007237A" w:rsidRDefault="00707055" w:rsidP="00963A62">
            <w:pPr>
              <w:pStyle w:val="Style1"/>
            </w:pPr>
            <w:r>
              <w:t>National Air Qualities Objectives</w:t>
            </w:r>
          </w:p>
        </w:tc>
      </w:tr>
      <w:tr w:rsidR="00510D2B" w:rsidTr="00DC071C">
        <w:tc>
          <w:tcPr>
            <w:tcW w:w="1951" w:type="dxa"/>
            <w:shd w:val="clear" w:color="auto" w:fill="CBE9D3"/>
          </w:tcPr>
          <w:p w:rsidR="00510D2B" w:rsidRPr="0007237A" w:rsidRDefault="00510D2B" w:rsidP="00963A62">
            <w:pPr>
              <w:pStyle w:val="Style1"/>
            </w:pPr>
            <w:r w:rsidRPr="0007237A">
              <w:t>ASR</w:t>
            </w:r>
          </w:p>
        </w:tc>
        <w:tc>
          <w:tcPr>
            <w:tcW w:w="7335" w:type="dxa"/>
            <w:shd w:val="clear" w:color="auto" w:fill="auto"/>
          </w:tcPr>
          <w:p w:rsidR="00510D2B" w:rsidRPr="0007237A" w:rsidRDefault="00510D2B" w:rsidP="00963A62">
            <w:pPr>
              <w:pStyle w:val="Style1"/>
            </w:pPr>
            <w:r w:rsidRPr="0007237A">
              <w:t>Air quality Annual Status Report</w:t>
            </w:r>
          </w:p>
        </w:tc>
      </w:tr>
      <w:tr w:rsidR="00510D2B" w:rsidTr="00DC071C">
        <w:tc>
          <w:tcPr>
            <w:tcW w:w="1951" w:type="dxa"/>
            <w:shd w:val="clear" w:color="auto" w:fill="CBE9D3"/>
          </w:tcPr>
          <w:p w:rsidR="00510D2B" w:rsidRPr="0007237A" w:rsidRDefault="00510D2B" w:rsidP="00963A62">
            <w:pPr>
              <w:pStyle w:val="Style1"/>
            </w:pPr>
            <w:proofErr w:type="spellStart"/>
            <w:r w:rsidRPr="0007237A">
              <w:t>Defra</w:t>
            </w:r>
            <w:proofErr w:type="spellEnd"/>
          </w:p>
        </w:tc>
        <w:tc>
          <w:tcPr>
            <w:tcW w:w="7335" w:type="dxa"/>
            <w:shd w:val="clear" w:color="auto" w:fill="auto"/>
          </w:tcPr>
          <w:p w:rsidR="00510D2B" w:rsidRPr="0007237A" w:rsidRDefault="00510D2B" w:rsidP="00963A62">
            <w:pPr>
              <w:pStyle w:val="Style1"/>
            </w:pPr>
            <w:r w:rsidRPr="0007237A">
              <w:t>Department for Environment, Food and Rural Affairs</w:t>
            </w:r>
          </w:p>
        </w:tc>
      </w:tr>
      <w:tr w:rsidR="002C1F82" w:rsidTr="00DC071C">
        <w:tc>
          <w:tcPr>
            <w:tcW w:w="1951" w:type="dxa"/>
            <w:shd w:val="clear" w:color="auto" w:fill="CBE9D3"/>
          </w:tcPr>
          <w:p w:rsidR="002C1F82" w:rsidRPr="0007237A" w:rsidRDefault="002C1F82" w:rsidP="00963A62">
            <w:pPr>
              <w:pStyle w:val="Style1"/>
            </w:pPr>
            <w:r w:rsidRPr="0007237A">
              <w:t>EU</w:t>
            </w:r>
          </w:p>
        </w:tc>
        <w:tc>
          <w:tcPr>
            <w:tcW w:w="7335" w:type="dxa"/>
            <w:shd w:val="clear" w:color="auto" w:fill="auto"/>
          </w:tcPr>
          <w:p w:rsidR="002C1F82" w:rsidRPr="0007237A" w:rsidRDefault="002C1F82" w:rsidP="00963A62">
            <w:pPr>
              <w:pStyle w:val="Style1"/>
            </w:pPr>
            <w:r w:rsidRPr="0007237A">
              <w:t>European Union</w:t>
            </w:r>
          </w:p>
        </w:tc>
      </w:tr>
      <w:tr w:rsidR="00510D2B" w:rsidTr="00DC071C">
        <w:tc>
          <w:tcPr>
            <w:tcW w:w="1951" w:type="dxa"/>
            <w:shd w:val="clear" w:color="auto" w:fill="CBE9D3"/>
          </w:tcPr>
          <w:p w:rsidR="00510D2B" w:rsidRPr="0007237A" w:rsidRDefault="00510D2B" w:rsidP="00963A62">
            <w:pPr>
              <w:pStyle w:val="Style1"/>
            </w:pPr>
            <w:r w:rsidRPr="0007237A">
              <w:t>LAQM</w:t>
            </w:r>
          </w:p>
        </w:tc>
        <w:tc>
          <w:tcPr>
            <w:tcW w:w="7335" w:type="dxa"/>
            <w:shd w:val="clear" w:color="auto" w:fill="auto"/>
          </w:tcPr>
          <w:p w:rsidR="00510D2B" w:rsidRPr="0007237A" w:rsidRDefault="00510D2B" w:rsidP="00963A62">
            <w:pPr>
              <w:pStyle w:val="Style1"/>
            </w:pPr>
            <w:r w:rsidRPr="0007237A">
              <w:t>Local Air Quality Management</w:t>
            </w:r>
          </w:p>
        </w:tc>
      </w:tr>
      <w:tr w:rsidR="00510D2B" w:rsidTr="00DC071C">
        <w:tc>
          <w:tcPr>
            <w:tcW w:w="1951" w:type="dxa"/>
            <w:shd w:val="clear" w:color="auto" w:fill="CBE9D3"/>
          </w:tcPr>
          <w:p w:rsidR="00510D2B" w:rsidRPr="0007237A" w:rsidRDefault="00510D2B" w:rsidP="00963A62">
            <w:pPr>
              <w:pStyle w:val="Style1"/>
            </w:pPr>
            <w:r w:rsidRPr="0007237A">
              <w:t>NO</w:t>
            </w:r>
            <w:r w:rsidRPr="0007237A">
              <w:rPr>
                <w:vertAlign w:val="subscript"/>
              </w:rPr>
              <w:t>2</w:t>
            </w:r>
          </w:p>
        </w:tc>
        <w:tc>
          <w:tcPr>
            <w:tcW w:w="7335" w:type="dxa"/>
            <w:shd w:val="clear" w:color="auto" w:fill="auto"/>
          </w:tcPr>
          <w:p w:rsidR="00510D2B" w:rsidRPr="0007237A" w:rsidRDefault="00510D2B" w:rsidP="00963A62">
            <w:pPr>
              <w:pStyle w:val="Style1"/>
            </w:pPr>
            <w:r w:rsidRPr="0007237A">
              <w:t>Nitrogen Dioxide</w:t>
            </w:r>
          </w:p>
        </w:tc>
      </w:tr>
      <w:tr w:rsidR="00510D2B" w:rsidTr="00DC071C">
        <w:tc>
          <w:tcPr>
            <w:tcW w:w="1951" w:type="dxa"/>
            <w:shd w:val="clear" w:color="auto" w:fill="CBE9D3"/>
          </w:tcPr>
          <w:p w:rsidR="00510D2B" w:rsidRPr="0007237A" w:rsidRDefault="00510D2B" w:rsidP="00963A62">
            <w:pPr>
              <w:pStyle w:val="Style1"/>
            </w:pPr>
            <w:proofErr w:type="spellStart"/>
            <w:r w:rsidRPr="0007237A">
              <w:t>NO</w:t>
            </w:r>
            <w:r w:rsidRPr="0007237A">
              <w:rPr>
                <w:vertAlign w:val="subscript"/>
              </w:rPr>
              <w:t>x</w:t>
            </w:r>
            <w:proofErr w:type="spellEnd"/>
          </w:p>
        </w:tc>
        <w:tc>
          <w:tcPr>
            <w:tcW w:w="7335" w:type="dxa"/>
            <w:shd w:val="clear" w:color="auto" w:fill="auto"/>
          </w:tcPr>
          <w:p w:rsidR="00510D2B" w:rsidRPr="0007237A" w:rsidRDefault="00510D2B" w:rsidP="00963A62">
            <w:pPr>
              <w:pStyle w:val="Style1"/>
            </w:pPr>
            <w:r w:rsidRPr="0007237A">
              <w:t>Nitrogen Oxides</w:t>
            </w:r>
          </w:p>
        </w:tc>
      </w:tr>
      <w:tr w:rsidR="00510D2B" w:rsidTr="00DC071C">
        <w:tc>
          <w:tcPr>
            <w:tcW w:w="1951" w:type="dxa"/>
            <w:shd w:val="clear" w:color="auto" w:fill="CBE9D3"/>
          </w:tcPr>
          <w:p w:rsidR="00510D2B" w:rsidRPr="0007237A" w:rsidRDefault="00510D2B" w:rsidP="00963A62">
            <w:pPr>
              <w:pStyle w:val="Style1"/>
              <w:rPr>
                <w:noProof/>
              </w:rPr>
            </w:pPr>
            <w:r w:rsidRPr="0007237A">
              <w:rPr>
                <w:noProof/>
              </w:rPr>
              <w:t>PM</w:t>
            </w:r>
            <w:r w:rsidRPr="0007237A">
              <w:rPr>
                <w:noProof/>
                <w:vertAlign w:val="subscript"/>
              </w:rPr>
              <w:t>10</w:t>
            </w:r>
          </w:p>
        </w:tc>
        <w:tc>
          <w:tcPr>
            <w:tcW w:w="7335" w:type="dxa"/>
            <w:shd w:val="clear" w:color="auto" w:fill="auto"/>
          </w:tcPr>
          <w:p w:rsidR="00510D2B" w:rsidRPr="0007237A" w:rsidRDefault="00510D2B" w:rsidP="00963A62">
            <w:pPr>
              <w:pStyle w:val="Style1"/>
            </w:pPr>
            <w:r w:rsidRPr="0007237A">
              <w:t>Airborne particulate matter with an aerodynamic diameter of 10</w:t>
            </w:r>
            <w:r w:rsidRPr="0007237A">
              <w:rPr>
                <w:noProof/>
              </w:rPr>
              <w:t>µm</w:t>
            </w:r>
            <w:r w:rsidRPr="0007237A">
              <w:t xml:space="preserve"> (micrometres or microns) or less</w:t>
            </w:r>
          </w:p>
        </w:tc>
      </w:tr>
      <w:tr w:rsidR="002C1F82" w:rsidTr="00DC071C">
        <w:tc>
          <w:tcPr>
            <w:tcW w:w="1951" w:type="dxa"/>
            <w:shd w:val="clear" w:color="auto" w:fill="CBE9D3"/>
          </w:tcPr>
          <w:p w:rsidR="002C1F82" w:rsidRPr="0007237A" w:rsidRDefault="002C1F82" w:rsidP="00963A62">
            <w:pPr>
              <w:pStyle w:val="Style1"/>
              <w:rPr>
                <w:noProof/>
              </w:rPr>
            </w:pPr>
            <w:r w:rsidRPr="0007237A">
              <w:rPr>
                <w:noProof/>
              </w:rPr>
              <w:t>PM</w:t>
            </w:r>
            <w:r w:rsidRPr="0007237A">
              <w:rPr>
                <w:noProof/>
                <w:vertAlign w:val="subscript"/>
              </w:rPr>
              <w:t>2.5</w:t>
            </w:r>
          </w:p>
        </w:tc>
        <w:tc>
          <w:tcPr>
            <w:tcW w:w="7335" w:type="dxa"/>
            <w:shd w:val="clear" w:color="auto" w:fill="auto"/>
          </w:tcPr>
          <w:p w:rsidR="002C1F82" w:rsidRPr="0007237A" w:rsidRDefault="002C1F82" w:rsidP="00963A62">
            <w:pPr>
              <w:pStyle w:val="Style1"/>
            </w:pPr>
            <w:r w:rsidRPr="0007237A">
              <w:t>Airborne particulate matter with an aerodynamic diameter of 2.5</w:t>
            </w:r>
            <w:r w:rsidRPr="0007237A">
              <w:rPr>
                <w:noProof/>
              </w:rPr>
              <w:t>µm</w:t>
            </w:r>
            <w:r w:rsidRPr="0007237A">
              <w:t xml:space="preserve"> or less</w:t>
            </w:r>
          </w:p>
        </w:tc>
      </w:tr>
      <w:tr w:rsidR="002C1F82" w:rsidTr="00DC071C">
        <w:tc>
          <w:tcPr>
            <w:tcW w:w="1951" w:type="dxa"/>
            <w:shd w:val="clear" w:color="auto" w:fill="CBE9D3"/>
          </w:tcPr>
          <w:p w:rsidR="002C1F82" w:rsidRPr="0007237A" w:rsidRDefault="002C1F82" w:rsidP="00963A62">
            <w:pPr>
              <w:pStyle w:val="Style1"/>
              <w:rPr>
                <w:noProof/>
              </w:rPr>
            </w:pPr>
            <w:r w:rsidRPr="0007237A">
              <w:rPr>
                <w:noProof/>
              </w:rPr>
              <w:t>QA/QC</w:t>
            </w:r>
          </w:p>
        </w:tc>
        <w:tc>
          <w:tcPr>
            <w:tcW w:w="7335" w:type="dxa"/>
            <w:shd w:val="clear" w:color="auto" w:fill="auto"/>
          </w:tcPr>
          <w:p w:rsidR="002C1F82" w:rsidRPr="0007237A" w:rsidRDefault="002C1F82" w:rsidP="00963A62">
            <w:pPr>
              <w:pStyle w:val="Style1"/>
            </w:pPr>
            <w:r w:rsidRPr="0007237A">
              <w:t>Quality Assurance and Quality Control</w:t>
            </w:r>
          </w:p>
        </w:tc>
      </w:tr>
      <w:tr w:rsidR="00510D2B" w:rsidTr="00DC071C">
        <w:tc>
          <w:tcPr>
            <w:tcW w:w="1951" w:type="dxa"/>
            <w:shd w:val="clear" w:color="auto" w:fill="CBE9D3"/>
          </w:tcPr>
          <w:p w:rsidR="00510D2B" w:rsidRPr="000F02BA" w:rsidRDefault="00707055" w:rsidP="00963A62">
            <w:pPr>
              <w:pStyle w:val="Style1"/>
              <w:rPr>
                <w:noProof/>
              </w:rPr>
            </w:pPr>
            <w:r>
              <w:rPr>
                <w:noProof/>
              </w:rPr>
              <w:t>USA</w:t>
            </w:r>
          </w:p>
        </w:tc>
        <w:tc>
          <w:tcPr>
            <w:tcW w:w="7335" w:type="dxa"/>
            <w:shd w:val="clear" w:color="auto" w:fill="auto"/>
          </w:tcPr>
          <w:p w:rsidR="00510D2B" w:rsidRPr="000F02BA" w:rsidRDefault="00707055" w:rsidP="00963A62">
            <w:pPr>
              <w:pStyle w:val="Style1"/>
            </w:pPr>
            <w:r>
              <w:t xml:space="preserve">Updating and Screening </w:t>
            </w:r>
            <w:r w:rsidR="000E080E">
              <w:t>Assessment</w:t>
            </w:r>
          </w:p>
        </w:tc>
      </w:tr>
    </w:tbl>
    <w:p w:rsidR="00510D2B" w:rsidRPr="00E3664B" w:rsidRDefault="00510D2B" w:rsidP="00963A62">
      <w:pPr>
        <w:pStyle w:val="Style1"/>
      </w:pPr>
    </w:p>
    <w:p w:rsidR="002C1F82" w:rsidRDefault="002C1F82" w:rsidP="00963A62">
      <w:pPr>
        <w:pStyle w:val="Style1"/>
        <w:sectPr w:rsidR="002C1F82" w:rsidSect="00067631">
          <w:pgSz w:w="11906" w:h="16838" w:code="9"/>
          <w:pgMar w:top="1474" w:right="1418" w:bottom="1134" w:left="1418" w:header="964" w:footer="454" w:gutter="0"/>
          <w:cols w:space="708"/>
          <w:docGrid w:linePitch="360"/>
        </w:sectPr>
      </w:pPr>
    </w:p>
    <w:p w:rsidR="0015700A" w:rsidRDefault="0015700A" w:rsidP="0015700A">
      <w:pPr>
        <w:pStyle w:val="Heading1"/>
        <w:numPr>
          <w:ilvl w:val="0"/>
          <w:numId w:val="0"/>
        </w:numPr>
      </w:pPr>
      <w:bookmarkStart w:id="146" w:name="_Toc472409004"/>
      <w:bookmarkStart w:id="147" w:name="_Toc487536534"/>
      <w:r>
        <w:lastRenderedPageBreak/>
        <w:t>References</w:t>
      </w:r>
      <w:bookmarkEnd w:id="146"/>
      <w:bookmarkEnd w:id="147"/>
    </w:p>
    <w:p w:rsidR="0015700A" w:rsidRDefault="0015700A" w:rsidP="0015700A"/>
    <w:p w:rsidR="0015700A" w:rsidRPr="00EF3150" w:rsidRDefault="0015700A" w:rsidP="0015700A">
      <w:pPr>
        <w:numPr>
          <w:ilvl w:val="0"/>
          <w:numId w:val="48"/>
        </w:numPr>
        <w:spacing w:line="360" w:lineRule="auto"/>
        <w:rPr>
          <w:sz w:val="22"/>
          <w:szCs w:val="22"/>
        </w:rPr>
      </w:pPr>
      <w:r w:rsidRPr="00EF3150">
        <w:rPr>
          <w:sz w:val="22"/>
          <w:szCs w:val="22"/>
        </w:rPr>
        <w:t xml:space="preserve">DEFRA (2009), Local Air Quality Management: Technical Guidance, LAQM.TG(09), </w:t>
      </w:r>
      <w:smartTag w:uri="urn:schemas-microsoft-com:office:smarttags" w:element="City">
        <w:smartTag w:uri="urn:schemas-microsoft-com:office:smarttags" w:element="place">
          <w:r w:rsidRPr="00EF3150">
            <w:rPr>
              <w:sz w:val="22"/>
              <w:szCs w:val="22"/>
            </w:rPr>
            <w:t>London</w:t>
          </w:r>
        </w:smartTag>
      </w:smartTag>
      <w:r w:rsidRPr="00EF3150">
        <w:rPr>
          <w:sz w:val="22"/>
          <w:szCs w:val="22"/>
        </w:rPr>
        <w:t>, Crown Copyright</w:t>
      </w:r>
    </w:p>
    <w:p w:rsidR="0015700A" w:rsidRPr="00EF3150"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(2006), Updating and Screening Assessment 2006.</w:t>
      </w:r>
    </w:p>
    <w:p w:rsidR="0015700A" w:rsidRPr="00EF3150"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(2007) Progress Report 2007.</w:t>
      </w:r>
    </w:p>
    <w:p w:rsidR="0015700A" w:rsidRPr="00EF3150"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(2008) Progress Report 2008.</w:t>
      </w:r>
    </w:p>
    <w:p w:rsidR="0015700A" w:rsidRPr="00EF3150"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(2009), Updating and Screening Assessment 2009.</w:t>
      </w:r>
    </w:p>
    <w:p w:rsidR="0015700A"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(2010) Progress Report 2010.</w:t>
      </w:r>
    </w:p>
    <w:p w:rsidR="0015700A"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(201</w:t>
      </w:r>
      <w:r>
        <w:rPr>
          <w:sz w:val="22"/>
          <w:szCs w:val="22"/>
        </w:rPr>
        <w:t>1</w:t>
      </w:r>
      <w:r w:rsidRPr="00EF3150">
        <w:rPr>
          <w:sz w:val="22"/>
          <w:szCs w:val="22"/>
        </w:rPr>
        <w:t>) Progress Report 201</w:t>
      </w:r>
      <w:r>
        <w:rPr>
          <w:sz w:val="22"/>
          <w:szCs w:val="22"/>
        </w:rPr>
        <w:t>1</w:t>
      </w:r>
      <w:r w:rsidRPr="00EF3150">
        <w:rPr>
          <w:sz w:val="22"/>
          <w:szCs w:val="22"/>
        </w:rPr>
        <w:t>.</w:t>
      </w:r>
    </w:p>
    <w:p w:rsidR="0015700A"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w:t>
      </w:r>
      <w:r>
        <w:rPr>
          <w:sz w:val="22"/>
          <w:szCs w:val="22"/>
        </w:rPr>
        <w:t>12</w:t>
      </w:r>
      <w:r w:rsidRPr="00EF3150">
        <w:rPr>
          <w:sz w:val="22"/>
          <w:szCs w:val="22"/>
        </w:rPr>
        <w:t>), Updating and Screening Assessment 20</w:t>
      </w:r>
      <w:r>
        <w:rPr>
          <w:sz w:val="22"/>
          <w:szCs w:val="22"/>
        </w:rPr>
        <w:t>12</w:t>
      </w:r>
      <w:r w:rsidRPr="00EF3150">
        <w:rPr>
          <w:sz w:val="22"/>
          <w:szCs w:val="22"/>
        </w:rPr>
        <w:t>.</w:t>
      </w:r>
    </w:p>
    <w:p w:rsidR="0015700A"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(201</w:t>
      </w:r>
      <w:r>
        <w:rPr>
          <w:sz w:val="22"/>
          <w:szCs w:val="22"/>
        </w:rPr>
        <w:t>1</w:t>
      </w:r>
      <w:r w:rsidRPr="00EF3150">
        <w:rPr>
          <w:sz w:val="22"/>
          <w:szCs w:val="22"/>
        </w:rPr>
        <w:t>) Progress Report 201</w:t>
      </w:r>
      <w:r>
        <w:rPr>
          <w:sz w:val="22"/>
          <w:szCs w:val="22"/>
        </w:rPr>
        <w:t>3</w:t>
      </w:r>
      <w:r w:rsidRPr="00EF3150">
        <w:rPr>
          <w:sz w:val="22"/>
          <w:szCs w:val="22"/>
        </w:rPr>
        <w:t>.</w:t>
      </w:r>
    </w:p>
    <w:p w:rsidR="0015700A"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(201</w:t>
      </w:r>
      <w:r>
        <w:rPr>
          <w:sz w:val="22"/>
          <w:szCs w:val="22"/>
        </w:rPr>
        <w:t>1</w:t>
      </w:r>
      <w:r w:rsidRPr="00EF3150">
        <w:rPr>
          <w:sz w:val="22"/>
          <w:szCs w:val="22"/>
        </w:rPr>
        <w:t>) Progress Report 201</w:t>
      </w:r>
      <w:r>
        <w:rPr>
          <w:sz w:val="22"/>
          <w:szCs w:val="22"/>
        </w:rPr>
        <w:t>4.</w:t>
      </w:r>
    </w:p>
    <w:p w:rsidR="0015700A"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w:t>
      </w:r>
      <w:r>
        <w:rPr>
          <w:sz w:val="22"/>
          <w:szCs w:val="22"/>
        </w:rPr>
        <w:t>15</w:t>
      </w:r>
      <w:r w:rsidRPr="00EF3150">
        <w:rPr>
          <w:sz w:val="22"/>
          <w:szCs w:val="22"/>
        </w:rPr>
        <w:t>), Updating and Screening Assessment 20</w:t>
      </w:r>
      <w:r>
        <w:rPr>
          <w:sz w:val="22"/>
          <w:szCs w:val="22"/>
        </w:rPr>
        <w:t>15</w:t>
      </w:r>
      <w:r w:rsidRPr="00EF3150">
        <w:rPr>
          <w:sz w:val="22"/>
          <w:szCs w:val="22"/>
        </w:rPr>
        <w:t>.</w:t>
      </w:r>
    </w:p>
    <w:p w:rsidR="0015700A" w:rsidRDefault="0015700A" w:rsidP="0015700A">
      <w:pPr>
        <w:numPr>
          <w:ilvl w:val="0"/>
          <w:numId w:val="48"/>
        </w:numPr>
        <w:spacing w:line="360" w:lineRule="auto"/>
        <w:rPr>
          <w:sz w:val="22"/>
          <w:szCs w:val="22"/>
        </w:rPr>
      </w:pPr>
      <w:r w:rsidRPr="00EF3150">
        <w:rPr>
          <w:sz w:val="22"/>
          <w:szCs w:val="22"/>
        </w:rPr>
        <w:t xml:space="preserve">Oadby and Wigston </w:t>
      </w:r>
      <w:r>
        <w:rPr>
          <w:sz w:val="22"/>
          <w:szCs w:val="22"/>
        </w:rPr>
        <w:t>Borough</w:t>
      </w:r>
      <w:r w:rsidRPr="00EF3150">
        <w:rPr>
          <w:sz w:val="22"/>
          <w:szCs w:val="22"/>
        </w:rPr>
        <w:t xml:space="preserve"> Council (20</w:t>
      </w:r>
      <w:r>
        <w:rPr>
          <w:sz w:val="22"/>
          <w:szCs w:val="22"/>
        </w:rPr>
        <w:t>16</w:t>
      </w:r>
      <w:r w:rsidRPr="00EF3150">
        <w:rPr>
          <w:sz w:val="22"/>
          <w:szCs w:val="22"/>
        </w:rPr>
        <w:t>), Updating and Screening Assessment 20</w:t>
      </w:r>
      <w:r>
        <w:rPr>
          <w:sz w:val="22"/>
          <w:szCs w:val="22"/>
        </w:rPr>
        <w:t>16</w:t>
      </w:r>
      <w:r w:rsidRPr="00EF3150">
        <w:rPr>
          <w:sz w:val="22"/>
          <w:szCs w:val="22"/>
        </w:rPr>
        <w:t>.</w:t>
      </w:r>
    </w:p>
    <w:p w:rsidR="0015700A" w:rsidRDefault="0015700A" w:rsidP="0015700A">
      <w:pPr>
        <w:numPr>
          <w:ilvl w:val="0"/>
          <w:numId w:val="48"/>
        </w:numPr>
        <w:spacing w:line="360" w:lineRule="auto"/>
        <w:rPr>
          <w:sz w:val="22"/>
          <w:szCs w:val="22"/>
        </w:rPr>
      </w:pPr>
      <w:r w:rsidRPr="00F84B0B">
        <w:rPr>
          <w:sz w:val="22"/>
          <w:szCs w:val="22"/>
        </w:rPr>
        <w:t xml:space="preserve">National Diffusion Tube Bias Adjustment Factor Spreadsheet URL </w:t>
      </w:r>
      <w:hyperlink r:id="rId22" w:history="1">
        <w:r w:rsidRPr="00387F6D">
          <w:rPr>
            <w:rStyle w:val="Hyperlink"/>
            <w:sz w:val="22"/>
            <w:szCs w:val="22"/>
          </w:rPr>
          <w:t>http://laqm.defra.gov.uk/bias-adjustment-factors/national-bias.html</w:t>
        </w:r>
      </w:hyperlink>
    </w:p>
    <w:p w:rsidR="0015700A" w:rsidRDefault="0015700A" w:rsidP="0015700A">
      <w:pPr>
        <w:numPr>
          <w:ilvl w:val="0"/>
          <w:numId w:val="48"/>
        </w:numPr>
        <w:spacing w:line="360" w:lineRule="auto"/>
        <w:rPr>
          <w:sz w:val="22"/>
          <w:szCs w:val="22"/>
        </w:rPr>
      </w:pPr>
      <w:r w:rsidRPr="00EF3150">
        <w:rPr>
          <w:sz w:val="22"/>
          <w:szCs w:val="22"/>
        </w:rPr>
        <w:t xml:space="preserve">Calculator to predict nitrogen dioxide concentrations at different distances from roads, URL Address: </w:t>
      </w:r>
      <w:hyperlink r:id="rId23" w:history="1">
        <w:r w:rsidRPr="00387F6D">
          <w:rPr>
            <w:rStyle w:val="Hyperlink"/>
            <w:sz w:val="22"/>
            <w:szCs w:val="22"/>
          </w:rPr>
          <w:t>http://laqm.defra.gov.uk/tools-monitoring-data/no2-falloff.html</w:t>
        </w:r>
      </w:hyperlink>
    </w:p>
    <w:p w:rsidR="0015700A" w:rsidRPr="00451893" w:rsidRDefault="0015700A" w:rsidP="0015700A">
      <w:pPr>
        <w:numPr>
          <w:ilvl w:val="0"/>
          <w:numId w:val="48"/>
        </w:numPr>
        <w:spacing w:line="360" w:lineRule="auto"/>
        <w:rPr>
          <w:rFonts w:cs="Arial"/>
          <w:sz w:val="22"/>
          <w:szCs w:val="22"/>
        </w:rPr>
      </w:pPr>
      <w:r w:rsidRPr="00EF3150">
        <w:rPr>
          <w:rFonts w:cs="Arial"/>
          <w:sz w:val="22"/>
          <w:szCs w:val="22"/>
        </w:rPr>
        <w:t>Report used to confirm WASP</w:t>
      </w:r>
      <w:r>
        <w:rPr>
          <w:rFonts w:cs="Arial"/>
          <w:sz w:val="22"/>
          <w:szCs w:val="22"/>
        </w:rPr>
        <w:t>/AIR PT</w:t>
      </w:r>
      <w:r w:rsidRPr="00EF3150">
        <w:rPr>
          <w:rFonts w:cs="Arial"/>
          <w:sz w:val="22"/>
          <w:szCs w:val="22"/>
        </w:rPr>
        <w:t xml:space="preserve"> scheme information on </w:t>
      </w:r>
      <w:r>
        <w:rPr>
          <w:rFonts w:cs="Arial"/>
          <w:sz w:val="22"/>
          <w:szCs w:val="22"/>
        </w:rPr>
        <w:t xml:space="preserve">Environmental Services Group, </w:t>
      </w:r>
      <w:proofErr w:type="spellStart"/>
      <w:r>
        <w:rPr>
          <w:rFonts w:cs="Arial"/>
          <w:sz w:val="22"/>
          <w:szCs w:val="22"/>
        </w:rPr>
        <w:t>Didcot</w:t>
      </w:r>
      <w:proofErr w:type="spellEnd"/>
      <w:r w:rsidRPr="00EF3150">
        <w:rPr>
          <w:rFonts w:cs="Arial"/>
          <w:sz w:val="22"/>
          <w:szCs w:val="22"/>
        </w:rPr>
        <w:t>, URL Address:</w:t>
      </w:r>
      <w:r w:rsidR="001C2AF6" w:rsidRPr="001C2AF6">
        <w:t xml:space="preserve"> </w:t>
      </w:r>
      <w:hyperlink r:id="rId24" w:history="1">
        <w:r w:rsidR="001C2AF6" w:rsidRPr="001C2AF6">
          <w:rPr>
            <w:rStyle w:val="Hyperlink"/>
            <w:rFonts w:cs="Arial"/>
            <w:sz w:val="22"/>
            <w:szCs w:val="22"/>
          </w:rPr>
          <w:t>https://laqm.defra.gov.uk/assets/airptrounds7to18apr2015feb2017.pdf</w:t>
        </w:r>
      </w:hyperlink>
    </w:p>
    <w:p w:rsidR="0015700A" w:rsidRPr="00451893" w:rsidRDefault="0015700A" w:rsidP="00451893">
      <w:pPr>
        <w:numPr>
          <w:ilvl w:val="0"/>
          <w:numId w:val="48"/>
        </w:numPr>
        <w:spacing w:line="360" w:lineRule="auto"/>
        <w:rPr>
          <w:rFonts w:cs="Arial"/>
          <w:sz w:val="22"/>
          <w:szCs w:val="22"/>
        </w:rPr>
      </w:pPr>
      <w:r w:rsidRPr="00EF3150">
        <w:rPr>
          <w:lang w:eastAsia="en-GB"/>
        </w:rPr>
        <w:t xml:space="preserve">Summary of Precision Results for Nitrogen Dioxide Diffusion Tube Collocation Studies, by Laboratory, URL Address: </w:t>
      </w:r>
      <w:hyperlink r:id="rId25" w:history="1">
        <w:r w:rsidRPr="00451893">
          <w:rPr>
            <w:rStyle w:val="Hyperlink"/>
            <w:sz w:val="22"/>
            <w:szCs w:val="22"/>
          </w:rPr>
          <w:t>http://laqm.defra.gov.uk/documents/Tube_Precision_2014_v09_15-Final.pdf</w:t>
        </w:r>
      </w:hyperlink>
    </w:p>
    <w:p w:rsidR="0015700A" w:rsidRDefault="0015700A" w:rsidP="0015700A">
      <w:pPr>
        <w:numPr>
          <w:ilvl w:val="0"/>
          <w:numId w:val="48"/>
        </w:numPr>
        <w:spacing w:line="360" w:lineRule="auto"/>
        <w:rPr>
          <w:rFonts w:cs="Arial"/>
          <w:sz w:val="22"/>
          <w:szCs w:val="22"/>
        </w:rPr>
      </w:pPr>
      <w:r w:rsidRPr="00EF3150">
        <w:rPr>
          <w:rFonts w:cs="Arial"/>
          <w:sz w:val="22"/>
          <w:szCs w:val="22"/>
        </w:rPr>
        <w:t xml:space="preserve">Estimated background air pollution maps, URL Address: </w:t>
      </w:r>
    </w:p>
    <w:p w:rsidR="0015700A" w:rsidRDefault="008103EA" w:rsidP="0015700A">
      <w:pPr>
        <w:spacing w:line="360" w:lineRule="auto"/>
        <w:ind w:left="720"/>
        <w:rPr>
          <w:rFonts w:cs="Arial"/>
          <w:sz w:val="22"/>
          <w:szCs w:val="22"/>
        </w:rPr>
      </w:pPr>
      <w:hyperlink r:id="rId26" w:history="1">
        <w:r w:rsidR="0015700A" w:rsidRPr="00A66B9C">
          <w:rPr>
            <w:rStyle w:val="Hyperlink"/>
            <w:rFonts w:cs="Arial"/>
            <w:sz w:val="22"/>
            <w:szCs w:val="22"/>
          </w:rPr>
          <w:t xml:space="preserve">http://uk-air.defra.gov.uk/data/laqm-background-maps?year=2013 </w:t>
        </w:r>
        <w:proofErr w:type="spellStart"/>
        <w:r w:rsidR="0015700A" w:rsidRPr="00A66B9C">
          <w:rPr>
            <w:rStyle w:val="Hyperlink"/>
            <w:rFonts w:cs="Arial"/>
            <w:sz w:val="22"/>
            <w:szCs w:val="22"/>
          </w:rPr>
          <w:t>download.php?p</w:t>
        </w:r>
        <w:proofErr w:type="spellEnd"/>
        <w:r w:rsidR="0015700A" w:rsidRPr="00A66B9C">
          <w:rPr>
            <w:rStyle w:val="Hyperlink"/>
            <w:rFonts w:cs="Arial"/>
            <w:sz w:val="22"/>
            <w:szCs w:val="22"/>
          </w:rPr>
          <w:t>=background08/no2/190-no2-2014.csv</w:t>
        </w:r>
      </w:hyperlink>
    </w:p>
    <w:p w:rsidR="00D730AE" w:rsidRPr="00D730AE" w:rsidRDefault="00D730AE" w:rsidP="00963A62">
      <w:pPr>
        <w:pStyle w:val="Style1"/>
      </w:pPr>
    </w:p>
    <w:sectPr w:rsidR="00D730AE" w:rsidRPr="00D730AE" w:rsidSect="00067631">
      <w:pgSz w:w="11906" w:h="16838" w:code="9"/>
      <w:pgMar w:top="1474" w:right="1418" w:bottom="1134" w:left="1418" w:header="96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70" w:rsidRDefault="00965970">
      <w:r>
        <w:separator/>
      </w:r>
    </w:p>
  </w:endnote>
  <w:endnote w:type="continuationSeparator" w:id="0">
    <w:p w:rsidR="00965970" w:rsidRDefault="00965970">
      <w:r>
        <w:continuationSeparator/>
      </w:r>
    </w:p>
  </w:endnote>
  <w:endnote w:type="continuationNotice" w:id="1">
    <w:p w:rsidR="00965970" w:rsidRDefault="0096597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Default="00965970" w:rsidP="00C52768">
    <w:pPr>
      <w:pStyle w:val="Footer"/>
      <w:tabs>
        <w:tab w:val="clear" w:pos="8306"/>
        <w:tab w:val="right" w:pos="9072"/>
      </w:tabs>
    </w:pPr>
    <w:r>
      <w:t xml:space="preserve">LAQM Annual Status Report </w:t>
    </w:r>
    <w:r w:rsidRPr="00EF4CB5">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Default="00965970" w:rsidP="00C52768">
    <w:pPr>
      <w:pStyle w:val="Footer"/>
      <w:tabs>
        <w:tab w:val="clear" w:pos="8306"/>
        <w:tab w:val="right" w:pos="9072"/>
      </w:tabs>
    </w:pPr>
    <w:r>
      <w:t xml:space="preserve">LAQM Annual Status Report </w:t>
    </w:r>
    <w:r w:rsidRPr="00EF4CB5">
      <w:t>2017</w:t>
    </w:r>
    <w:r>
      <w:tab/>
    </w:r>
    <w:r>
      <w:tab/>
    </w:r>
    <w:fldSimple w:instr=" PAGE   \* MERGEFORMAT ">
      <w:r w:rsidR="00FA0DFF">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Default="00965970" w:rsidP="00C52768">
    <w:pPr>
      <w:pStyle w:val="Footer"/>
      <w:tabs>
        <w:tab w:val="clear" w:pos="8306"/>
        <w:tab w:val="right" w:pos="9072"/>
      </w:tabs>
    </w:pPr>
    <w:r>
      <w:t xml:space="preserve">LAQM Annual Status Report </w:t>
    </w:r>
    <w:r w:rsidRPr="00EF4CB5">
      <w:t>2017</w:t>
    </w:r>
    <w:r>
      <w:tab/>
    </w:r>
    <w:r>
      <w:tab/>
    </w:r>
    <w:r>
      <w:tab/>
    </w:r>
    <w:r>
      <w:tab/>
    </w:r>
    <w:r>
      <w:tab/>
    </w:r>
    <w:r>
      <w:tab/>
    </w:r>
    <w:r>
      <w:tab/>
    </w:r>
    <w:r>
      <w:tab/>
    </w:r>
    <w:r>
      <w:tab/>
    </w:r>
    <w:fldSimple w:instr=" PAGE   \* MERGEFORMAT ">
      <w:r>
        <w:rPr>
          <w:noProof/>
        </w:rP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Default="00965970">
    <w:pPr>
      <w:pStyle w:val="Footer"/>
    </w:pPr>
    <w:r>
      <w:t xml:space="preserve">Updating and Screening Assessment </w:t>
    </w:r>
    <w:r>
      <w:tab/>
    </w:r>
    <w:r>
      <w:tab/>
    </w:r>
    <w:r>
      <w:rPr>
        <w:rStyle w:val="PageNumber"/>
      </w:rPr>
      <w:t>Date (Month Year)</w:t>
    </w:r>
  </w:p>
  <w:p w:rsidR="00965970" w:rsidRDefault="0096597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Default="00965970" w:rsidP="00C52768">
    <w:pPr>
      <w:pStyle w:val="Footer"/>
      <w:tabs>
        <w:tab w:val="clear" w:pos="8306"/>
        <w:tab w:val="right" w:pos="9072"/>
      </w:tabs>
    </w:pPr>
    <w:r>
      <w:t xml:space="preserve">LAQM Annual Status Report </w:t>
    </w:r>
    <w:r w:rsidRPr="00EF4CB5">
      <w:t>2017</w:t>
    </w:r>
    <w:r>
      <w:tab/>
    </w:r>
    <w:r>
      <w:tab/>
    </w:r>
    <w:fldSimple w:instr=" PAGE   \* MERGEFORMAT ">
      <w:r>
        <w:rPr>
          <w:noProof/>
        </w:rPr>
        <w:t>15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Default="00965970" w:rsidP="00C52768">
    <w:pPr>
      <w:pStyle w:val="Footer"/>
      <w:tabs>
        <w:tab w:val="clear" w:pos="8306"/>
        <w:tab w:val="right" w:pos="9072"/>
      </w:tabs>
    </w:pPr>
    <w:r>
      <w:t xml:space="preserve">LAQM Annual Status Report </w:t>
    </w:r>
    <w:r w:rsidRPr="00EF4CB5">
      <w:t>2017</w:t>
    </w:r>
    <w:r>
      <w:tab/>
    </w:r>
    <w:r>
      <w:tab/>
    </w:r>
    <w:r>
      <w:tab/>
    </w:r>
    <w:r>
      <w:tab/>
    </w:r>
    <w:r>
      <w:tab/>
    </w:r>
    <w:r>
      <w:tab/>
    </w:r>
    <w:r>
      <w:tab/>
    </w:r>
    <w:r>
      <w:tab/>
    </w:r>
    <w:r>
      <w:tab/>
    </w:r>
    <w:fldSimple w:instr=" PAGE   \* MERGEFORMAT ">
      <w:r>
        <w:rPr>
          <w:noProof/>
        </w:rPr>
        <w:t>21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Default="00965970" w:rsidP="00C52768">
    <w:pPr>
      <w:pStyle w:val="Footer"/>
      <w:tabs>
        <w:tab w:val="clear" w:pos="8306"/>
        <w:tab w:val="right" w:pos="9072"/>
      </w:tabs>
    </w:pPr>
    <w:r>
      <w:t xml:space="preserve">LAQM Annual Status Report </w:t>
    </w:r>
    <w:r w:rsidRPr="00EF4CB5">
      <w:t>2017</w:t>
    </w:r>
    <w:r>
      <w:tab/>
    </w:r>
    <w:r>
      <w:tab/>
    </w:r>
    <w:fldSimple w:instr=" PAGE   \* MERGEFORMAT ">
      <w:r>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70" w:rsidRDefault="00965970">
      <w:r>
        <w:separator/>
      </w:r>
    </w:p>
  </w:footnote>
  <w:footnote w:type="continuationSeparator" w:id="0">
    <w:p w:rsidR="00965970" w:rsidRDefault="00965970">
      <w:r>
        <w:continuationSeparator/>
      </w:r>
    </w:p>
  </w:footnote>
  <w:footnote w:type="continuationNotice" w:id="1">
    <w:p w:rsidR="00965970" w:rsidRDefault="00965970"/>
  </w:footnote>
  <w:footnote w:id="2">
    <w:p w:rsidR="00965970" w:rsidRPr="00201A78" w:rsidRDefault="00965970" w:rsidP="00E13F48">
      <w:pPr>
        <w:pStyle w:val="FootnoteText"/>
        <w:rPr>
          <w:sz w:val="18"/>
          <w:szCs w:val="18"/>
        </w:rPr>
      </w:pPr>
      <w:r w:rsidRPr="00201A78">
        <w:rPr>
          <w:rStyle w:val="FootnoteReference"/>
          <w:sz w:val="18"/>
          <w:szCs w:val="18"/>
        </w:rPr>
        <w:footnoteRef/>
      </w:r>
      <w:r w:rsidRPr="00201A78">
        <w:rPr>
          <w:sz w:val="18"/>
          <w:szCs w:val="18"/>
        </w:rPr>
        <w:t xml:space="preserve"> </w:t>
      </w:r>
      <w:r w:rsidRPr="00201A78">
        <w:rPr>
          <w:rFonts w:cs="Segoe UI Light"/>
          <w:color w:val="231F20"/>
          <w:sz w:val="18"/>
          <w:szCs w:val="18"/>
        </w:rPr>
        <w:t>Environmental equity, air quality, socioeconomic status and respiratory health, 201</w:t>
      </w:r>
      <w:r>
        <w:rPr>
          <w:rFonts w:cs="Segoe UI Light"/>
          <w:color w:val="231F20"/>
          <w:sz w:val="18"/>
          <w:szCs w:val="18"/>
        </w:rPr>
        <w:t>0</w:t>
      </w:r>
    </w:p>
  </w:footnote>
  <w:footnote w:id="3">
    <w:p w:rsidR="00965970" w:rsidRPr="00201A78" w:rsidRDefault="00965970" w:rsidP="00E13F48">
      <w:pPr>
        <w:rPr>
          <w:sz w:val="18"/>
          <w:szCs w:val="18"/>
        </w:rPr>
      </w:pPr>
      <w:r w:rsidRPr="00201A78">
        <w:rPr>
          <w:rStyle w:val="FootnoteReference"/>
          <w:sz w:val="18"/>
          <w:szCs w:val="18"/>
        </w:rPr>
        <w:footnoteRef/>
      </w:r>
      <w:r w:rsidRPr="00201A78">
        <w:rPr>
          <w:sz w:val="18"/>
          <w:szCs w:val="18"/>
        </w:rPr>
        <w:t xml:space="preserve"> </w:t>
      </w:r>
      <w:r w:rsidRPr="00201A78">
        <w:rPr>
          <w:rFonts w:cs="Segoe UI Light"/>
          <w:color w:val="231F20"/>
          <w:sz w:val="18"/>
          <w:szCs w:val="18"/>
        </w:rPr>
        <w:t>Air quality and social deprivation in the UK: an environmen</w:t>
      </w:r>
      <w:r>
        <w:rPr>
          <w:rFonts w:cs="Segoe UI Light"/>
          <w:color w:val="231F20"/>
          <w:sz w:val="18"/>
          <w:szCs w:val="18"/>
        </w:rPr>
        <w:t>tal inequalities analysis, 2006</w:t>
      </w:r>
    </w:p>
  </w:footnote>
  <w:footnote w:id="4">
    <w:p w:rsidR="00965970" w:rsidRPr="00E8048F" w:rsidRDefault="00965970" w:rsidP="00E13F48">
      <w:pPr>
        <w:pStyle w:val="FootnoteText"/>
        <w:rPr>
          <w:sz w:val="18"/>
          <w:szCs w:val="18"/>
        </w:rPr>
      </w:pPr>
      <w:r w:rsidRPr="00201A78">
        <w:rPr>
          <w:rStyle w:val="FootnoteReference"/>
          <w:sz w:val="18"/>
          <w:szCs w:val="18"/>
        </w:rPr>
        <w:footnoteRef/>
      </w:r>
      <w:r w:rsidRPr="00201A78">
        <w:rPr>
          <w:sz w:val="18"/>
          <w:szCs w:val="18"/>
        </w:rPr>
        <w:t xml:space="preserve"> </w:t>
      </w:r>
      <w:proofErr w:type="gramStart"/>
      <w:r>
        <w:rPr>
          <w:sz w:val="18"/>
          <w:szCs w:val="18"/>
        </w:rPr>
        <w:t>DEFRA</w:t>
      </w:r>
      <w:r w:rsidRPr="00017AD3">
        <w:rPr>
          <w:sz w:val="18"/>
          <w:szCs w:val="18"/>
        </w:rPr>
        <w:t>.</w:t>
      </w:r>
      <w:proofErr w:type="gramEnd"/>
      <w:r w:rsidRPr="00017AD3">
        <w:rPr>
          <w:sz w:val="18"/>
          <w:szCs w:val="18"/>
        </w:rPr>
        <w:t xml:space="preserve"> </w:t>
      </w:r>
      <w:r w:rsidRPr="005F0AD5">
        <w:rPr>
          <w:sz w:val="18"/>
          <w:szCs w:val="18"/>
        </w:rPr>
        <w:t>Abatement cost guidance for valuing changes in air quality</w:t>
      </w:r>
      <w:r>
        <w:rPr>
          <w:sz w:val="18"/>
          <w:szCs w:val="18"/>
        </w:rPr>
        <w:t xml:space="preserve">, </w:t>
      </w:r>
      <w:r w:rsidRPr="005F0AD5">
        <w:rPr>
          <w:sz w:val="18"/>
          <w:szCs w:val="18"/>
        </w:rPr>
        <w:t>May 2013</w:t>
      </w:r>
    </w:p>
  </w:footnote>
  <w:footnote w:id="5">
    <w:p w:rsidR="00965970" w:rsidRDefault="00965970" w:rsidP="00E13F48">
      <w:pPr>
        <w:pStyle w:val="FootnoteText"/>
        <w:rPr>
          <w:sz w:val="18"/>
          <w:szCs w:val="18"/>
        </w:rPr>
      </w:pPr>
      <w:r>
        <w:rPr>
          <w:rStyle w:val="FootnoteReference"/>
        </w:rPr>
        <w:footnoteRef/>
      </w:r>
      <w:r>
        <w:t xml:space="preserve"> </w:t>
      </w:r>
      <w:hyperlink r:id="rId1" w:history="1">
        <w:r w:rsidRPr="00893BBC">
          <w:rPr>
            <w:rStyle w:val="Hyperlink"/>
            <w:sz w:val="18"/>
            <w:szCs w:val="18"/>
          </w:rPr>
          <w:t>http://aqma.defra.gov.uk/action-plans/Leicester%20AQAP%202011-2016%20(LTP).pdf</w:t>
        </w:r>
      </w:hyperlink>
    </w:p>
    <w:p w:rsidR="00965970" w:rsidRPr="00E8048F" w:rsidRDefault="00965970" w:rsidP="00E13F48">
      <w:pPr>
        <w:pStyle w:val="FootnoteText"/>
        <w:rPr>
          <w:sz w:val="18"/>
          <w:szCs w:val="18"/>
        </w:rPr>
      </w:pPr>
    </w:p>
  </w:footnote>
  <w:footnote w:id="6">
    <w:p w:rsidR="00965970" w:rsidRPr="004F225A" w:rsidRDefault="00965970" w:rsidP="00E13F48">
      <w:pPr>
        <w:pStyle w:val="FootnoteText"/>
        <w:rPr>
          <w:b/>
          <w:sz w:val="18"/>
          <w:szCs w:val="18"/>
        </w:rPr>
      </w:pPr>
      <w:r w:rsidRPr="004F225A">
        <w:rPr>
          <w:rStyle w:val="FootnoteReference"/>
          <w:b/>
          <w:sz w:val="18"/>
          <w:szCs w:val="18"/>
        </w:rPr>
        <w:footnoteRef/>
      </w:r>
      <w:r w:rsidRPr="004F225A">
        <w:rPr>
          <w:b/>
          <w:sz w:val="18"/>
          <w:szCs w:val="18"/>
        </w:rPr>
        <w:t xml:space="preserve"> </w:t>
      </w:r>
      <w:hyperlink r:id="rId2" w:history="1">
        <w:r w:rsidRPr="004F225A">
          <w:rPr>
            <w:rStyle w:val="Hyperlink"/>
            <w:b/>
            <w:sz w:val="18"/>
            <w:szCs w:val="18"/>
          </w:rPr>
          <w:t>http://www.leics.gov.uk/ltp3_implementation_plan_2015-16_n0954-3.pdf</w:t>
        </w:r>
      </w:hyperlink>
    </w:p>
    <w:p w:rsidR="00965970" w:rsidRDefault="00965970" w:rsidP="00E13F48">
      <w:pPr>
        <w:pStyle w:val="FootnoteText"/>
      </w:pPr>
    </w:p>
  </w:footnote>
  <w:footnote w:id="7">
    <w:p w:rsidR="00965970" w:rsidRDefault="00965970" w:rsidP="00E13F48">
      <w:pPr>
        <w:pStyle w:val="FootnoteText"/>
      </w:pPr>
      <w:r>
        <w:rPr>
          <w:rStyle w:val="FootnoteReference"/>
        </w:rPr>
        <w:footnoteRef/>
      </w:r>
      <w:r>
        <w:t xml:space="preserve"> </w:t>
      </w:r>
      <w:hyperlink r:id="rId3" w:history="1">
        <w:r w:rsidRPr="007F15DA">
          <w:rPr>
            <w:rStyle w:val="Hyperlink"/>
          </w:rPr>
          <w:t>http://www.oadby-wigston.gov.uk/pages/latest_news_wigston_direction_for_growth_concept_masterplan</w:t>
        </w:r>
      </w:hyperlink>
    </w:p>
  </w:footnote>
  <w:footnote w:id="8">
    <w:p w:rsidR="00965970" w:rsidRDefault="00965970" w:rsidP="00276044">
      <w:pPr>
        <w:pStyle w:val="FootnoteText"/>
      </w:pPr>
      <w:r>
        <w:rPr>
          <w:rStyle w:val="FootnoteReference"/>
        </w:rPr>
        <w:footnoteRef/>
      </w:r>
      <w:r>
        <w:t xml:space="preserve"> </w:t>
      </w:r>
      <w:hyperlink r:id="rId4" w:history="1">
        <w:r w:rsidRPr="007F15DA">
          <w:rPr>
            <w:rStyle w:val="Hyperlink"/>
          </w:rPr>
          <w:t>http://www.oadby-wigston.gov.uk/files/documents/air_quality_annual_status_report_2016/Air%20Quality%20Annual%20Status%20Report%202016.pdf</w:t>
        </w:r>
      </w:hyperlink>
    </w:p>
    <w:p w:rsidR="00965970" w:rsidRDefault="00965970">
      <w:pPr>
        <w:pStyle w:val="FootnoteText"/>
      </w:pPr>
    </w:p>
  </w:footnote>
  <w:footnote w:id="9">
    <w:p w:rsidR="00965970" w:rsidRDefault="00965970" w:rsidP="00C534FF">
      <w:pPr>
        <w:pStyle w:val="FootnoteText"/>
      </w:pPr>
      <w:r>
        <w:rPr>
          <w:rStyle w:val="FootnoteReference"/>
        </w:rPr>
        <w:footnoteRef/>
      </w:r>
      <w:r>
        <w:t xml:space="preserve"> </w:t>
      </w:r>
      <w:hyperlink r:id="rId5" w:history="1">
        <w:r w:rsidRPr="00780602">
          <w:rPr>
            <w:rStyle w:val="Hyperlink"/>
          </w:rPr>
          <w:t>http://www.oadby-wigston.gov.uk/pages/air_quality</w:t>
        </w:r>
      </w:hyperlink>
    </w:p>
    <w:p w:rsidR="00965970" w:rsidRDefault="00965970" w:rsidP="00C534FF">
      <w:pPr>
        <w:pStyle w:val="FootnoteText"/>
      </w:pPr>
    </w:p>
  </w:footnote>
  <w:footnote w:id="10">
    <w:p w:rsidR="00965970" w:rsidRDefault="00965970">
      <w:pPr>
        <w:pStyle w:val="FootnoteText"/>
      </w:pPr>
      <w:r>
        <w:rPr>
          <w:rStyle w:val="FootnoteReference"/>
        </w:rPr>
        <w:footnoteRef/>
      </w:r>
      <w:r>
        <w:t xml:space="preserve"> Smoke Control Order:  </w:t>
      </w:r>
      <w:hyperlink r:id="rId6" w:history="1">
        <w:r w:rsidRPr="00387F6D">
          <w:rPr>
            <w:rStyle w:val="Hyperlink"/>
          </w:rPr>
          <w:t>http://www.oadby-wigston.gov.uk/pages/smoke_control_areas</w:t>
        </w:r>
      </w:hyperlink>
    </w:p>
    <w:p w:rsidR="00965970" w:rsidRDefault="00965970">
      <w:pPr>
        <w:pStyle w:val="FootnoteText"/>
      </w:pPr>
    </w:p>
  </w:footnote>
  <w:footnote w:id="11">
    <w:p w:rsidR="00965970" w:rsidRDefault="00965970">
      <w:pPr>
        <w:pStyle w:val="FootnoteText"/>
      </w:pPr>
      <w:r>
        <w:rPr>
          <w:rStyle w:val="FootnoteReference"/>
        </w:rPr>
        <w:footnoteRef/>
      </w:r>
      <w:r>
        <w:t xml:space="preserve"> </w:t>
      </w:r>
      <w:hyperlink r:id="rId7" w:history="1">
        <w:r w:rsidRPr="00893BBC">
          <w:rPr>
            <w:rStyle w:val="Hyperlink"/>
          </w:rPr>
          <w:t>http://www.phoutcomes.info/search/Particulate%20Matter</w:t>
        </w:r>
      </w:hyperlink>
    </w:p>
    <w:p w:rsidR="00965970" w:rsidRDefault="00965970">
      <w:pPr>
        <w:pStyle w:val="FootnoteText"/>
      </w:pPr>
    </w:p>
  </w:footnote>
  <w:footnote w:id="12">
    <w:p w:rsidR="00965970" w:rsidRDefault="00965970" w:rsidP="00483ACE">
      <w:pPr>
        <w:pStyle w:val="FootnoteText"/>
      </w:pPr>
      <w:r>
        <w:rPr>
          <w:rStyle w:val="FootnoteReference"/>
        </w:rPr>
        <w:footnoteRef/>
      </w:r>
      <w:r>
        <w:t xml:space="preserve"> </w:t>
      </w:r>
      <w:hyperlink r:id="rId8" w:history="1">
        <w:r w:rsidRPr="00893BBC">
          <w:rPr>
            <w:rStyle w:val="Hyperlink"/>
          </w:rPr>
          <w:t>https://laqm.defra.gov.uk/assets/airptrounds7to18apr2015feb2017.pdf</w:t>
        </w:r>
      </w:hyperlink>
    </w:p>
    <w:p w:rsidR="00965970" w:rsidRDefault="00965970" w:rsidP="00483ACE">
      <w:pPr>
        <w:pStyle w:val="FootnoteText"/>
      </w:pPr>
    </w:p>
    <w:p w:rsidR="00965970" w:rsidRDefault="00965970" w:rsidP="00483ACE">
      <w:pPr>
        <w:pStyle w:val="FootnoteText"/>
      </w:pPr>
    </w:p>
    <w:p w:rsidR="00965970" w:rsidRDefault="00965970" w:rsidP="00483ACE">
      <w:pPr>
        <w:pStyle w:val="FootnoteText"/>
      </w:pPr>
    </w:p>
  </w:footnote>
  <w:footnote w:id="13">
    <w:p w:rsidR="00965970" w:rsidRDefault="00965970" w:rsidP="00A6575F">
      <w:pPr>
        <w:pStyle w:val="FootnoteText"/>
      </w:pPr>
      <w:r w:rsidRPr="00961D5C">
        <w:rPr>
          <w:rStyle w:val="FootnoteReference"/>
          <w:sz w:val="20"/>
        </w:rPr>
        <w:footnoteRef/>
      </w:r>
      <w:r w:rsidRPr="00961D5C">
        <w:rPr>
          <w:sz w:val="20"/>
        </w:rPr>
        <w:t xml:space="preserve"> The units are in </w:t>
      </w:r>
      <w:proofErr w:type="spellStart"/>
      <w:r w:rsidRPr="00961D5C">
        <w:rPr>
          <w:sz w:val="20"/>
        </w:rPr>
        <w:t>microgrammes</w:t>
      </w:r>
      <w:proofErr w:type="spellEnd"/>
      <w:r w:rsidRPr="00961D5C">
        <w:rPr>
          <w:sz w:val="20"/>
        </w:rPr>
        <w:t xml:space="preserve"> of pollutant per cubic metre of air (µg/m</w:t>
      </w:r>
      <w:r w:rsidRPr="00961D5C">
        <w:rPr>
          <w:sz w:val="20"/>
          <w:vertAlign w:val="superscript"/>
        </w:rPr>
        <w:t>3</w:t>
      </w:r>
      <w:r w:rsidRPr="00961D5C">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Pr="00C52768" w:rsidRDefault="00965970" w:rsidP="00C52768">
    <w:pPr>
      <w:pStyle w:val="Header"/>
      <w:jc w:val="right"/>
      <w:rPr>
        <w:b/>
      </w:rPr>
    </w:pPr>
    <w:r>
      <w:rPr>
        <w:b/>
      </w:rPr>
      <w:t>Oadby and Wigston Borough Council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0" w:rsidRDefault="00965970">
    <w:pPr>
      <w:pStyle w:val="Header"/>
      <w:jc w:val="right"/>
    </w:pPr>
    <w:r>
      <w:rPr>
        <w:b/>
        <w:bCs/>
        <w:i/>
        <w:iCs/>
      </w:rPr>
      <w:t>Council Name- England</w:t>
    </w:r>
  </w:p>
  <w:p w:rsidR="00965970" w:rsidRDefault="009659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724"/>
    <w:multiLevelType w:val="hybridMultilevel"/>
    <w:tmpl w:val="839C7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95B6E"/>
    <w:multiLevelType w:val="multilevel"/>
    <w:tmpl w:val="A1BEA3C8"/>
    <w:lvl w:ilvl="0">
      <w:start w:val="1"/>
      <w:numFmt w:val="upperLetter"/>
      <w:lvlText w:val="Appendix %1"/>
      <w:lvlJc w:val="left"/>
      <w:pPr>
        <w:tabs>
          <w:tab w:val="num" w:pos="-3"/>
        </w:tabs>
        <w:ind w:left="1131" w:hanging="1131"/>
      </w:pPr>
      <w:rPr>
        <w:rFonts w:hint="default"/>
      </w:rPr>
    </w:lvl>
    <w:lvl w:ilvl="1">
      <w:start w:val="1"/>
      <w:numFmt w:val="decimal"/>
      <w:lvlText w:val="%1.%2"/>
      <w:lvlJc w:val="left"/>
      <w:pPr>
        <w:tabs>
          <w:tab w:val="num" w:pos="849"/>
        </w:tabs>
        <w:ind w:left="1419" w:hanging="567"/>
      </w:pPr>
      <w:rPr>
        <w:rFonts w:hint="default"/>
      </w:rPr>
    </w:lvl>
    <w:lvl w:ilvl="2">
      <w:start w:val="1"/>
      <w:numFmt w:val="decimal"/>
      <w:lvlText w:val="%1.%2.%3"/>
      <w:lvlJc w:val="left"/>
      <w:pPr>
        <w:tabs>
          <w:tab w:val="num" w:pos="0"/>
        </w:tabs>
        <w:ind w:left="570" w:hanging="567"/>
      </w:pPr>
      <w:rPr>
        <w:rFonts w:hint="default"/>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2">
    <w:nsid w:val="0BBE3035"/>
    <w:multiLevelType w:val="hybridMultilevel"/>
    <w:tmpl w:val="7E167F0C"/>
    <w:lvl w:ilvl="0" w:tplc="63D67CE0">
      <w:start w:val="1"/>
      <w:numFmt w:val="upperLetter"/>
      <w:pStyle w:val="Appendices"/>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E46A2"/>
    <w:multiLevelType w:val="multilevel"/>
    <w:tmpl w:val="87123468"/>
    <w:lvl w:ilvl="0">
      <w:start w:val="1"/>
      <w:numFmt w:val="decimal"/>
      <w:pStyle w:val="Heading1"/>
      <w:lvlText w:val="%1"/>
      <w:lvlJc w:val="left"/>
      <w:pPr>
        <w:tabs>
          <w:tab w:val="num" w:pos="-3"/>
        </w:tabs>
        <w:ind w:left="1131" w:hanging="1131"/>
      </w:pPr>
      <w:rPr>
        <w:rFonts w:hint="default"/>
      </w:rPr>
    </w:lvl>
    <w:lvl w:ilvl="1">
      <w:start w:val="1"/>
      <w:numFmt w:val="decimal"/>
      <w:pStyle w:val="Heading2"/>
      <w:lvlText w:val="%1.%2"/>
      <w:lvlJc w:val="left"/>
      <w:pPr>
        <w:tabs>
          <w:tab w:val="num" w:pos="849"/>
        </w:tabs>
        <w:ind w:left="1419" w:hanging="567"/>
      </w:pPr>
      <w:rPr>
        <w:rFonts w:hint="default"/>
      </w:rPr>
    </w:lvl>
    <w:lvl w:ilvl="2">
      <w:start w:val="1"/>
      <w:numFmt w:val="decimal"/>
      <w:pStyle w:val="Heading3"/>
      <w:lvlText w:val="%1.%2.%3"/>
      <w:lvlJc w:val="left"/>
      <w:pPr>
        <w:tabs>
          <w:tab w:val="num" w:pos="0"/>
        </w:tabs>
        <w:ind w:left="570" w:hanging="567"/>
      </w:pPr>
      <w:rPr>
        <w:rFonts w:hint="default"/>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5">
    <w:nsid w:val="18B922A2"/>
    <w:multiLevelType w:val="multilevel"/>
    <w:tmpl w:val="40684A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lvlText w:val="Appendix %9:"/>
      <w:lvlJc w:val="left"/>
      <w:pPr>
        <w:ind w:left="3240" w:hanging="360"/>
      </w:pPr>
      <w:rPr>
        <w:rFonts w:hint="default"/>
      </w:rPr>
    </w:lvl>
  </w:abstractNum>
  <w:abstractNum w:abstractNumId="6">
    <w:nsid w:val="1A851418"/>
    <w:multiLevelType w:val="hybridMultilevel"/>
    <w:tmpl w:val="DC2C4136"/>
    <w:lvl w:ilvl="0" w:tplc="2A1CED2C">
      <w:start w:val="1"/>
      <w:numFmt w:val="upperLetter"/>
      <w:pStyle w:val="Heading9"/>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42564D"/>
    <w:multiLevelType w:val="hybridMultilevel"/>
    <w:tmpl w:val="C0BEC1A0"/>
    <w:lvl w:ilvl="0" w:tplc="F02EA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2A7AD4"/>
    <w:multiLevelType w:val="hybridMultilevel"/>
    <w:tmpl w:val="F40291E4"/>
    <w:lvl w:ilvl="0" w:tplc="3670F8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353826"/>
    <w:multiLevelType w:val="hybridMultilevel"/>
    <w:tmpl w:val="8E140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3424F"/>
    <w:multiLevelType w:val="hybridMultilevel"/>
    <w:tmpl w:val="174E5E1C"/>
    <w:lvl w:ilvl="0" w:tplc="D284C888">
      <w:start w:val="1"/>
      <w:numFmt w:val="decimal"/>
      <w:lvlText w:val="(%1)"/>
      <w:lvlJc w:val="left"/>
      <w:pPr>
        <w:ind w:left="-66" w:hanging="360"/>
      </w:pPr>
      <w:rPr>
        <w:rFonts w:hint="default"/>
        <w:sz w:val="20"/>
        <w:szCs w:val="2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34FC7269"/>
    <w:multiLevelType w:val="hybridMultilevel"/>
    <w:tmpl w:val="12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D6D6B"/>
    <w:multiLevelType w:val="hybridMultilevel"/>
    <w:tmpl w:val="DC9A7E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04775"/>
    <w:multiLevelType w:val="hybridMultilevel"/>
    <w:tmpl w:val="B516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81312B"/>
    <w:multiLevelType w:val="hybridMultilevel"/>
    <w:tmpl w:val="00E25A4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3B2D84"/>
    <w:multiLevelType w:val="hybridMultilevel"/>
    <w:tmpl w:val="9E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E4CB3"/>
    <w:multiLevelType w:val="hybridMultilevel"/>
    <w:tmpl w:val="D3E48E5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182C4F"/>
    <w:multiLevelType w:val="hybridMultilevel"/>
    <w:tmpl w:val="2528D0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60343C"/>
    <w:multiLevelType w:val="hybridMultilevel"/>
    <w:tmpl w:val="D3E48E5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4D9"/>
    <w:multiLevelType w:val="hybridMultilevel"/>
    <w:tmpl w:val="B5480DD0"/>
    <w:lvl w:ilvl="0" w:tplc="01BAAD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0D1D0A"/>
    <w:multiLevelType w:val="hybridMultilevel"/>
    <w:tmpl w:val="73B68024"/>
    <w:lvl w:ilvl="0" w:tplc="7A602A84">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86CD3"/>
    <w:multiLevelType w:val="multilevel"/>
    <w:tmpl w:val="EDCC4BB6"/>
    <w:lvl w:ilvl="0">
      <w:start w:val="6"/>
      <w:numFmt w:val="decimal"/>
      <w:lvlText w:val="%1"/>
      <w:lvlJc w:val="left"/>
      <w:pPr>
        <w:tabs>
          <w:tab w:val="num" w:pos="1080"/>
        </w:tabs>
        <w:ind w:left="1080" w:hanging="1080"/>
      </w:pPr>
      <w:rPr>
        <w:rFonts w:hint="default"/>
      </w:rPr>
    </w:lvl>
    <w:lvl w:ilvl="1">
      <w:start w:val="1"/>
      <w:numFmt w:val="decimalZero"/>
      <w:pStyle w:val="TG41"/>
      <w:lvlText w:val="1.%2"/>
      <w:lvlJc w:val="left"/>
      <w:pPr>
        <w:tabs>
          <w:tab w:val="num" w:pos="864"/>
        </w:tabs>
        <w:ind w:left="864" w:hanging="864"/>
      </w:pPr>
      <w:rPr>
        <w:rFonts w:ascii="Arial" w:hAnsi="Arial" w:hint="default"/>
        <w:b w:val="0"/>
        <w:i w:val="0"/>
        <w:sz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6B41B7"/>
    <w:multiLevelType w:val="hybridMultilevel"/>
    <w:tmpl w:val="AEF686E4"/>
    <w:lvl w:ilvl="0" w:tplc="04090001">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7465FD"/>
    <w:multiLevelType w:val="hybridMultilevel"/>
    <w:tmpl w:val="5D5C1520"/>
    <w:lvl w:ilvl="0" w:tplc="D4CAEDDA">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0">
    <w:nsid w:val="693C6835"/>
    <w:multiLevelType w:val="hybridMultilevel"/>
    <w:tmpl w:val="2A36E656"/>
    <w:lvl w:ilvl="0" w:tplc="F5A20A18">
      <w:start w:val="1"/>
      <w:numFmt w:val="bullet"/>
      <w:pStyle w:val="Bulletedtex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AF2A7F"/>
    <w:multiLevelType w:val="hybridMultilevel"/>
    <w:tmpl w:val="1F7AE962"/>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AE6514"/>
    <w:multiLevelType w:val="hybridMultilevel"/>
    <w:tmpl w:val="CFA0D86C"/>
    <w:lvl w:ilvl="0" w:tplc="D982F306">
      <w:start w:val="1"/>
      <w:numFmt w:val="decimal"/>
      <w:lvlText w:val="(%1)"/>
      <w:lvlJc w:val="left"/>
      <w:pPr>
        <w:ind w:left="-6" w:hanging="360"/>
      </w:pPr>
      <w:rPr>
        <w:rFonts w:hint="default"/>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33">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2C0E3F"/>
    <w:multiLevelType w:val="hybridMultilevel"/>
    <w:tmpl w:val="B41AC616"/>
    <w:lvl w:ilvl="0" w:tplc="358CC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0"/>
  </w:num>
  <w:num w:numId="3">
    <w:abstractNumId w:val="27"/>
  </w:num>
  <w:num w:numId="4">
    <w:abstractNumId w:val="12"/>
  </w:num>
  <w:num w:numId="5">
    <w:abstractNumId w:val="28"/>
  </w:num>
  <w:num w:numId="6">
    <w:abstractNumId w:val="20"/>
  </w:num>
  <w:num w:numId="7">
    <w:abstractNumId w:val="10"/>
  </w:num>
  <w:num w:numId="8">
    <w:abstractNumId w:val="17"/>
  </w:num>
  <w:num w:numId="9">
    <w:abstractNumId w:val="24"/>
  </w:num>
  <w:num w:numId="10">
    <w:abstractNumId w:val="33"/>
  </w:num>
  <w:num w:numId="11">
    <w:abstractNumId w:val="19"/>
  </w:num>
  <w:num w:numId="12">
    <w:abstractNumId w:val="23"/>
  </w:num>
  <w:num w:numId="13">
    <w:abstractNumId w:val="0"/>
  </w:num>
  <w:num w:numId="14">
    <w:abstractNumId w:val="14"/>
  </w:num>
  <w:num w:numId="15">
    <w:abstractNumId w:val="4"/>
  </w:num>
  <w:num w:numId="16">
    <w:abstractNumId w:val="8"/>
  </w:num>
  <w:num w:numId="17">
    <w:abstractNumId w:val="34"/>
  </w:num>
  <w:num w:numId="18">
    <w:abstractNumId w:val="7"/>
  </w:num>
  <w:num w:numId="19">
    <w:abstractNumId w:val="29"/>
  </w:num>
  <w:num w:numId="20">
    <w:abstractNumId w:val="4"/>
  </w:num>
  <w:num w:numId="21">
    <w:abstractNumId w:val="4"/>
  </w:num>
  <w:num w:numId="22">
    <w:abstractNumId w:val="4"/>
  </w:num>
  <w:num w:numId="23">
    <w:abstractNumId w:val="4"/>
  </w:num>
  <w:num w:numId="24">
    <w:abstractNumId w:val="2"/>
  </w:num>
  <w:num w:numId="25">
    <w:abstractNumId w:val="1"/>
  </w:num>
  <w:num w:numId="26">
    <w:abstractNumId w:val="2"/>
  </w:num>
  <w:num w:numId="27">
    <w:abstractNumId w:val="2"/>
  </w:num>
  <w:num w:numId="28">
    <w:abstractNumId w:val="2"/>
  </w:num>
  <w:num w:numId="29">
    <w:abstractNumId w:val="2"/>
  </w:num>
  <w:num w:numId="30">
    <w:abstractNumId w:val="6"/>
  </w:num>
  <w:num w:numId="31">
    <w:abstractNumId w:val="5"/>
  </w:num>
  <w:num w:numId="32">
    <w:abstractNumId w:val="5"/>
  </w:num>
  <w:num w:numId="33">
    <w:abstractNumId w:val="5"/>
  </w:num>
  <w:num w:numId="34">
    <w:abstractNumId w:val="5"/>
  </w:num>
  <w:num w:numId="35">
    <w:abstractNumId w:val="5"/>
  </w:num>
  <w:num w:numId="36">
    <w:abstractNumId w:val="13"/>
  </w:num>
  <w:num w:numId="37">
    <w:abstractNumId w:val="21"/>
  </w:num>
  <w:num w:numId="38">
    <w:abstractNumId w:val="16"/>
  </w:num>
  <w:num w:numId="39">
    <w:abstractNumId w:val="31"/>
  </w:num>
  <w:num w:numId="40">
    <w:abstractNumId w:val="18"/>
  </w:num>
  <w:num w:numId="41">
    <w:abstractNumId w:val="26"/>
  </w:num>
  <w:num w:numId="42">
    <w:abstractNumId w:val="25"/>
  </w:num>
  <w:num w:numId="43">
    <w:abstractNumId w:val="22"/>
  </w:num>
  <w:num w:numId="44">
    <w:abstractNumId w:val="11"/>
  </w:num>
  <w:num w:numId="45">
    <w:abstractNumId w:val="32"/>
  </w:num>
  <w:num w:numId="46">
    <w:abstractNumId w:val="3"/>
  </w:num>
  <w:num w:numId="47">
    <w:abstractNumId w:val="15"/>
  </w:num>
  <w:num w:numId="48">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efaultTableStyle w:val="TableGrid"/>
  <w:drawingGridHorizontalSpacing w:val="100"/>
  <w:displayHorizontalDrawingGridEvery w:val="2"/>
  <w:noPunctuationKerning/>
  <w:characterSpacingControl w:val="doNotCompress"/>
  <w:hdrShapeDefaults>
    <o:shapedefaults v:ext="edit" spidmax="43009" fillcolor="none [1300]" strokecolor="none [3204]">
      <v:fill color="none [1300]"/>
      <v:stroke color="none [3204]" weight="5pt" linestyle="thickThin"/>
      <v:shadow color="#868686"/>
      <v:textbox style="mso-fit-shape-to-text:t"/>
    </o:shapedefaults>
  </w:hdrShapeDefaults>
  <w:footnotePr>
    <w:footnote w:id="-1"/>
    <w:footnote w:id="0"/>
    <w:footnote w:id="1"/>
  </w:footnotePr>
  <w:endnotePr>
    <w:endnote w:id="-1"/>
    <w:endnote w:id="0"/>
    <w:endnote w:id="1"/>
  </w:endnotePr>
  <w:compat/>
  <w:rsids>
    <w:rsidRoot w:val="004B569D"/>
    <w:rsid w:val="00000897"/>
    <w:rsid w:val="000116EB"/>
    <w:rsid w:val="00014BBA"/>
    <w:rsid w:val="00015D5D"/>
    <w:rsid w:val="00017870"/>
    <w:rsid w:val="0002186D"/>
    <w:rsid w:val="000219D8"/>
    <w:rsid w:val="000253FD"/>
    <w:rsid w:val="00026199"/>
    <w:rsid w:val="0003195D"/>
    <w:rsid w:val="000330F9"/>
    <w:rsid w:val="00033760"/>
    <w:rsid w:val="00033967"/>
    <w:rsid w:val="000351D5"/>
    <w:rsid w:val="00041366"/>
    <w:rsid w:val="00042FC3"/>
    <w:rsid w:val="00052316"/>
    <w:rsid w:val="00052B7C"/>
    <w:rsid w:val="0005470A"/>
    <w:rsid w:val="00054A3C"/>
    <w:rsid w:val="00057198"/>
    <w:rsid w:val="00060020"/>
    <w:rsid w:val="00063B95"/>
    <w:rsid w:val="00063DB0"/>
    <w:rsid w:val="00064AAF"/>
    <w:rsid w:val="00067607"/>
    <w:rsid w:val="00067631"/>
    <w:rsid w:val="0007237A"/>
    <w:rsid w:val="00072A9E"/>
    <w:rsid w:val="00073E6C"/>
    <w:rsid w:val="000842E0"/>
    <w:rsid w:val="000906EA"/>
    <w:rsid w:val="0009217D"/>
    <w:rsid w:val="000921B2"/>
    <w:rsid w:val="00094603"/>
    <w:rsid w:val="00095742"/>
    <w:rsid w:val="00095DBD"/>
    <w:rsid w:val="0009627D"/>
    <w:rsid w:val="000A0A10"/>
    <w:rsid w:val="000A2F03"/>
    <w:rsid w:val="000A37A5"/>
    <w:rsid w:val="000B3C1E"/>
    <w:rsid w:val="000B4539"/>
    <w:rsid w:val="000B6DE7"/>
    <w:rsid w:val="000C2070"/>
    <w:rsid w:val="000C506B"/>
    <w:rsid w:val="000D23AC"/>
    <w:rsid w:val="000D3625"/>
    <w:rsid w:val="000D64A3"/>
    <w:rsid w:val="000D6687"/>
    <w:rsid w:val="000D6D50"/>
    <w:rsid w:val="000E080E"/>
    <w:rsid w:val="000E1829"/>
    <w:rsid w:val="000E4E3E"/>
    <w:rsid w:val="000E5E0D"/>
    <w:rsid w:val="000E7165"/>
    <w:rsid w:val="000F02BA"/>
    <w:rsid w:val="000F119E"/>
    <w:rsid w:val="000F1F86"/>
    <w:rsid w:val="000F21BA"/>
    <w:rsid w:val="000F4152"/>
    <w:rsid w:val="000F5D7D"/>
    <w:rsid w:val="000F65B4"/>
    <w:rsid w:val="000F6AF3"/>
    <w:rsid w:val="000F6D8C"/>
    <w:rsid w:val="001015A2"/>
    <w:rsid w:val="00104DB1"/>
    <w:rsid w:val="001120BA"/>
    <w:rsid w:val="0011396E"/>
    <w:rsid w:val="0012188F"/>
    <w:rsid w:val="00126F89"/>
    <w:rsid w:val="00140630"/>
    <w:rsid w:val="00142059"/>
    <w:rsid w:val="0014456E"/>
    <w:rsid w:val="00145379"/>
    <w:rsid w:val="00145947"/>
    <w:rsid w:val="00146809"/>
    <w:rsid w:val="001502E1"/>
    <w:rsid w:val="00151138"/>
    <w:rsid w:val="001525C5"/>
    <w:rsid w:val="001532D0"/>
    <w:rsid w:val="00154AE3"/>
    <w:rsid w:val="0015608E"/>
    <w:rsid w:val="0015700A"/>
    <w:rsid w:val="001578D2"/>
    <w:rsid w:val="0016235D"/>
    <w:rsid w:val="00162408"/>
    <w:rsid w:val="001669F8"/>
    <w:rsid w:val="0017179A"/>
    <w:rsid w:val="00173500"/>
    <w:rsid w:val="00173C15"/>
    <w:rsid w:val="00174EAC"/>
    <w:rsid w:val="00175913"/>
    <w:rsid w:val="00175959"/>
    <w:rsid w:val="00175A7C"/>
    <w:rsid w:val="001808DC"/>
    <w:rsid w:val="0019181F"/>
    <w:rsid w:val="00191933"/>
    <w:rsid w:val="0019248D"/>
    <w:rsid w:val="00194616"/>
    <w:rsid w:val="00194D04"/>
    <w:rsid w:val="00197923"/>
    <w:rsid w:val="001A1D21"/>
    <w:rsid w:val="001A2D3B"/>
    <w:rsid w:val="001A4740"/>
    <w:rsid w:val="001B3783"/>
    <w:rsid w:val="001C2AF6"/>
    <w:rsid w:val="001C3711"/>
    <w:rsid w:val="001C71BF"/>
    <w:rsid w:val="001D27D0"/>
    <w:rsid w:val="001D4C3B"/>
    <w:rsid w:val="001D6B19"/>
    <w:rsid w:val="001E035A"/>
    <w:rsid w:val="001E35FD"/>
    <w:rsid w:val="001E4FBC"/>
    <w:rsid w:val="001E5FBB"/>
    <w:rsid w:val="001E624A"/>
    <w:rsid w:val="001F1C8C"/>
    <w:rsid w:val="001F1FD5"/>
    <w:rsid w:val="001F26C7"/>
    <w:rsid w:val="001F4866"/>
    <w:rsid w:val="001F528C"/>
    <w:rsid w:val="001F76BA"/>
    <w:rsid w:val="00201895"/>
    <w:rsid w:val="002037CD"/>
    <w:rsid w:val="00206867"/>
    <w:rsid w:val="002068F1"/>
    <w:rsid w:val="00212B97"/>
    <w:rsid w:val="0021503F"/>
    <w:rsid w:val="0022581B"/>
    <w:rsid w:val="0023697B"/>
    <w:rsid w:val="002372D0"/>
    <w:rsid w:val="00237C7F"/>
    <w:rsid w:val="002410D1"/>
    <w:rsid w:val="0024161E"/>
    <w:rsid w:val="0024375E"/>
    <w:rsid w:val="00243B1F"/>
    <w:rsid w:val="00246699"/>
    <w:rsid w:val="00250488"/>
    <w:rsid w:val="00256B8C"/>
    <w:rsid w:val="002639A9"/>
    <w:rsid w:val="002661C8"/>
    <w:rsid w:val="00271021"/>
    <w:rsid w:val="00274872"/>
    <w:rsid w:val="00276044"/>
    <w:rsid w:val="002817DE"/>
    <w:rsid w:val="00283573"/>
    <w:rsid w:val="002862B3"/>
    <w:rsid w:val="002876EB"/>
    <w:rsid w:val="00287BEC"/>
    <w:rsid w:val="002900EF"/>
    <w:rsid w:val="00290C50"/>
    <w:rsid w:val="002925A3"/>
    <w:rsid w:val="00293FDA"/>
    <w:rsid w:val="002A09D2"/>
    <w:rsid w:val="002A688B"/>
    <w:rsid w:val="002B1A76"/>
    <w:rsid w:val="002B3470"/>
    <w:rsid w:val="002C1F82"/>
    <w:rsid w:val="002C340C"/>
    <w:rsid w:val="002C4C53"/>
    <w:rsid w:val="002D3CF7"/>
    <w:rsid w:val="002D731A"/>
    <w:rsid w:val="002E0DAD"/>
    <w:rsid w:val="002E11CE"/>
    <w:rsid w:val="002E5B5E"/>
    <w:rsid w:val="002E69FF"/>
    <w:rsid w:val="002E6F76"/>
    <w:rsid w:val="002E7912"/>
    <w:rsid w:val="002F0255"/>
    <w:rsid w:val="002F0457"/>
    <w:rsid w:val="002F2E7F"/>
    <w:rsid w:val="002F4889"/>
    <w:rsid w:val="0030474B"/>
    <w:rsid w:val="00305DED"/>
    <w:rsid w:val="00306309"/>
    <w:rsid w:val="003104F3"/>
    <w:rsid w:val="00317E0C"/>
    <w:rsid w:val="00322623"/>
    <w:rsid w:val="0032266D"/>
    <w:rsid w:val="00323F09"/>
    <w:rsid w:val="00325553"/>
    <w:rsid w:val="00327E8B"/>
    <w:rsid w:val="00327F18"/>
    <w:rsid w:val="003330C1"/>
    <w:rsid w:val="00334D65"/>
    <w:rsid w:val="0033742A"/>
    <w:rsid w:val="00337F3B"/>
    <w:rsid w:val="003465B8"/>
    <w:rsid w:val="00347464"/>
    <w:rsid w:val="00351FB5"/>
    <w:rsid w:val="00356203"/>
    <w:rsid w:val="0035644C"/>
    <w:rsid w:val="00360C3E"/>
    <w:rsid w:val="00360FA2"/>
    <w:rsid w:val="0036111A"/>
    <w:rsid w:val="00375994"/>
    <w:rsid w:val="00376E9D"/>
    <w:rsid w:val="003815C7"/>
    <w:rsid w:val="00381ACD"/>
    <w:rsid w:val="0038259F"/>
    <w:rsid w:val="00386AD7"/>
    <w:rsid w:val="00392B8E"/>
    <w:rsid w:val="003A05BE"/>
    <w:rsid w:val="003A0C2F"/>
    <w:rsid w:val="003A20D2"/>
    <w:rsid w:val="003A2DFA"/>
    <w:rsid w:val="003A362D"/>
    <w:rsid w:val="003A528C"/>
    <w:rsid w:val="003A5E68"/>
    <w:rsid w:val="003B3D16"/>
    <w:rsid w:val="003B46BF"/>
    <w:rsid w:val="003B4F53"/>
    <w:rsid w:val="003C14A8"/>
    <w:rsid w:val="003C1689"/>
    <w:rsid w:val="003C3296"/>
    <w:rsid w:val="003C66FD"/>
    <w:rsid w:val="003C6775"/>
    <w:rsid w:val="003D0641"/>
    <w:rsid w:val="003D069C"/>
    <w:rsid w:val="003D09E0"/>
    <w:rsid w:val="003D0F56"/>
    <w:rsid w:val="003D50A3"/>
    <w:rsid w:val="003D5932"/>
    <w:rsid w:val="003D5E1C"/>
    <w:rsid w:val="003D6334"/>
    <w:rsid w:val="003E01C9"/>
    <w:rsid w:val="003E69B8"/>
    <w:rsid w:val="003F3377"/>
    <w:rsid w:val="003F496D"/>
    <w:rsid w:val="003F72EE"/>
    <w:rsid w:val="00401256"/>
    <w:rsid w:val="00405886"/>
    <w:rsid w:val="00406C3A"/>
    <w:rsid w:val="00411EAB"/>
    <w:rsid w:val="004151C4"/>
    <w:rsid w:val="00420256"/>
    <w:rsid w:val="00421DAD"/>
    <w:rsid w:val="004235C2"/>
    <w:rsid w:val="00425BE5"/>
    <w:rsid w:val="00426B87"/>
    <w:rsid w:val="00430622"/>
    <w:rsid w:val="0043095F"/>
    <w:rsid w:val="00432992"/>
    <w:rsid w:val="00432BD3"/>
    <w:rsid w:val="004334EB"/>
    <w:rsid w:val="00434240"/>
    <w:rsid w:val="00436762"/>
    <w:rsid w:val="00436886"/>
    <w:rsid w:val="00441D3C"/>
    <w:rsid w:val="00441E7A"/>
    <w:rsid w:val="00442050"/>
    <w:rsid w:val="00444F2A"/>
    <w:rsid w:val="00445084"/>
    <w:rsid w:val="00445FC7"/>
    <w:rsid w:val="004462B4"/>
    <w:rsid w:val="004503EC"/>
    <w:rsid w:val="00451893"/>
    <w:rsid w:val="004530D2"/>
    <w:rsid w:val="00454A05"/>
    <w:rsid w:val="00454B1B"/>
    <w:rsid w:val="00460E9C"/>
    <w:rsid w:val="004613FD"/>
    <w:rsid w:val="00462BAC"/>
    <w:rsid w:val="0046472A"/>
    <w:rsid w:val="00467887"/>
    <w:rsid w:val="004703C9"/>
    <w:rsid w:val="00471E6E"/>
    <w:rsid w:val="00474B9C"/>
    <w:rsid w:val="0047566A"/>
    <w:rsid w:val="00477D04"/>
    <w:rsid w:val="004826B4"/>
    <w:rsid w:val="00483ACE"/>
    <w:rsid w:val="00483C03"/>
    <w:rsid w:val="00484EC4"/>
    <w:rsid w:val="0048655B"/>
    <w:rsid w:val="0048690F"/>
    <w:rsid w:val="00486AAF"/>
    <w:rsid w:val="0048775A"/>
    <w:rsid w:val="00487EE4"/>
    <w:rsid w:val="004915B2"/>
    <w:rsid w:val="00495921"/>
    <w:rsid w:val="004A1301"/>
    <w:rsid w:val="004A5B61"/>
    <w:rsid w:val="004B569D"/>
    <w:rsid w:val="004B7769"/>
    <w:rsid w:val="004D07B7"/>
    <w:rsid w:val="004D336C"/>
    <w:rsid w:val="004D5728"/>
    <w:rsid w:val="004D7558"/>
    <w:rsid w:val="004E4BA9"/>
    <w:rsid w:val="004E7DCA"/>
    <w:rsid w:val="004F11BC"/>
    <w:rsid w:val="004F145E"/>
    <w:rsid w:val="004F225A"/>
    <w:rsid w:val="004F2BE7"/>
    <w:rsid w:val="0050107B"/>
    <w:rsid w:val="00502517"/>
    <w:rsid w:val="005046E7"/>
    <w:rsid w:val="00510D2B"/>
    <w:rsid w:val="00512B75"/>
    <w:rsid w:val="00512CD8"/>
    <w:rsid w:val="00513030"/>
    <w:rsid w:val="00515CD9"/>
    <w:rsid w:val="00517205"/>
    <w:rsid w:val="00517B71"/>
    <w:rsid w:val="0052289F"/>
    <w:rsid w:val="00531BE6"/>
    <w:rsid w:val="00535645"/>
    <w:rsid w:val="00541F92"/>
    <w:rsid w:val="005427C1"/>
    <w:rsid w:val="005433EB"/>
    <w:rsid w:val="0054496D"/>
    <w:rsid w:val="00551F23"/>
    <w:rsid w:val="005545F6"/>
    <w:rsid w:val="00554D19"/>
    <w:rsid w:val="00555DF1"/>
    <w:rsid w:val="00556C6C"/>
    <w:rsid w:val="00560770"/>
    <w:rsid w:val="00561E7C"/>
    <w:rsid w:val="005629D7"/>
    <w:rsid w:val="00565016"/>
    <w:rsid w:val="0056503E"/>
    <w:rsid w:val="00565200"/>
    <w:rsid w:val="00566011"/>
    <w:rsid w:val="005668B1"/>
    <w:rsid w:val="00571E7C"/>
    <w:rsid w:val="005721FA"/>
    <w:rsid w:val="0058132C"/>
    <w:rsid w:val="00582027"/>
    <w:rsid w:val="00582265"/>
    <w:rsid w:val="00582816"/>
    <w:rsid w:val="00583AA1"/>
    <w:rsid w:val="00590BAF"/>
    <w:rsid w:val="00590F96"/>
    <w:rsid w:val="00592F42"/>
    <w:rsid w:val="005938E7"/>
    <w:rsid w:val="00595511"/>
    <w:rsid w:val="005A100D"/>
    <w:rsid w:val="005A280E"/>
    <w:rsid w:val="005A6B02"/>
    <w:rsid w:val="005A6ED0"/>
    <w:rsid w:val="005B467F"/>
    <w:rsid w:val="005B5F65"/>
    <w:rsid w:val="005C11E2"/>
    <w:rsid w:val="005D139A"/>
    <w:rsid w:val="005D2115"/>
    <w:rsid w:val="005E5C17"/>
    <w:rsid w:val="005E731F"/>
    <w:rsid w:val="005E7F43"/>
    <w:rsid w:val="005F041E"/>
    <w:rsid w:val="005F7505"/>
    <w:rsid w:val="006032B3"/>
    <w:rsid w:val="0060402F"/>
    <w:rsid w:val="00605C8C"/>
    <w:rsid w:val="00606697"/>
    <w:rsid w:val="006118CF"/>
    <w:rsid w:val="006162EC"/>
    <w:rsid w:val="006168FC"/>
    <w:rsid w:val="00627E8B"/>
    <w:rsid w:val="006311FB"/>
    <w:rsid w:val="00636C0F"/>
    <w:rsid w:val="00640924"/>
    <w:rsid w:val="00640F23"/>
    <w:rsid w:val="00641F1E"/>
    <w:rsid w:val="006422A8"/>
    <w:rsid w:val="006426FC"/>
    <w:rsid w:val="0064285E"/>
    <w:rsid w:val="00645C98"/>
    <w:rsid w:val="00647BF1"/>
    <w:rsid w:val="00647DA8"/>
    <w:rsid w:val="006522B9"/>
    <w:rsid w:val="00657668"/>
    <w:rsid w:val="0065794B"/>
    <w:rsid w:val="00661437"/>
    <w:rsid w:val="006635FF"/>
    <w:rsid w:val="00670556"/>
    <w:rsid w:val="00670A5C"/>
    <w:rsid w:val="00670D48"/>
    <w:rsid w:val="0067101D"/>
    <w:rsid w:val="00671B54"/>
    <w:rsid w:val="006722F6"/>
    <w:rsid w:val="00673032"/>
    <w:rsid w:val="00674DC4"/>
    <w:rsid w:val="00676522"/>
    <w:rsid w:val="00682507"/>
    <w:rsid w:val="00682600"/>
    <w:rsid w:val="00682DA4"/>
    <w:rsid w:val="00684F1B"/>
    <w:rsid w:val="00685AF2"/>
    <w:rsid w:val="006918FC"/>
    <w:rsid w:val="00693022"/>
    <w:rsid w:val="006968CD"/>
    <w:rsid w:val="00696B10"/>
    <w:rsid w:val="00697111"/>
    <w:rsid w:val="006A17A2"/>
    <w:rsid w:val="006A609C"/>
    <w:rsid w:val="006A6611"/>
    <w:rsid w:val="006B17FC"/>
    <w:rsid w:val="006B4D43"/>
    <w:rsid w:val="006C3D9D"/>
    <w:rsid w:val="006D0832"/>
    <w:rsid w:val="006D0C64"/>
    <w:rsid w:val="006D1747"/>
    <w:rsid w:val="006D63A4"/>
    <w:rsid w:val="006D69CA"/>
    <w:rsid w:val="006E137A"/>
    <w:rsid w:val="006E4DA2"/>
    <w:rsid w:val="006F147E"/>
    <w:rsid w:val="006F152D"/>
    <w:rsid w:val="006F1808"/>
    <w:rsid w:val="006F5D62"/>
    <w:rsid w:val="00702D4B"/>
    <w:rsid w:val="00703FB0"/>
    <w:rsid w:val="00704635"/>
    <w:rsid w:val="00705436"/>
    <w:rsid w:val="00707055"/>
    <w:rsid w:val="0071099A"/>
    <w:rsid w:val="00712345"/>
    <w:rsid w:val="0071476F"/>
    <w:rsid w:val="00720094"/>
    <w:rsid w:val="00722CBF"/>
    <w:rsid w:val="007309E0"/>
    <w:rsid w:val="00731D94"/>
    <w:rsid w:val="00732B5F"/>
    <w:rsid w:val="00736388"/>
    <w:rsid w:val="00741C8E"/>
    <w:rsid w:val="00743DAC"/>
    <w:rsid w:val="007454EF"/>
    <w:rsid w:val="00745822"/>
    <w:rsid w:val="007517FC"/>
    <w:rsid w:val="00752BE3"/>
    <w:rsid w:val="00752D63"/>
    <w:rsid w:val="00753281"/>
    <w:rsid w:val="007617D2"/>
    <w:rsid w:val="007634F0"/>
    <w:rsid w:val="007641D7"/>
    <w:rsid w:val="007645BC"/>
    <w:rsid w:val="00764854"/>
    <w:rsid w:val="007666C2"/>
    <w:rsid w:val="007703DE"/>
    <w:rsid w:val="00771B75"/>
    <w:rsid w:val="007841B5"/>
    <w:rsid w:val="00784DFB"/>
    <w:rsid w:val="007867CC"/>
    <w:rsid w:val="00790A23"/>
    <w:rsid w:val="00791108"/>
    <w:rsid w:val="00791D45"/>
    <w:rsid w:val="00792DDF"/>
    <w:rsid w:val="00793A2F"/>
    <w:rsid w:val="007944C4"/>
    <w:rsid w:val="00795525"/>
    <w:rsid w:val="0079562B"/>
    <w:rsid w:val="007968E8"/>
    <w:rsid w:val="007A2422"/>
    <w:rsid w:val="007A671F"/>
    <w:rsid w:val="007A696F"/>
    <w:rsid w:val="007B0CBB"/>
    <w:rsid w:val="007B1421"/>
    <w:rsid w:val="007B7508"/>
    <w:rsid w:val="007D0721"/>
    <w:rsid w:val="007D10BB"/>
    <w:rsid w:val="007D1E1C"/>
    <w:rsid w:val="007D2EC5"/>
    <w:rsid w:val="007D5430"/>
    <w:rsid w:val="007D710A"/>
    <w:rsid w:val="007E0D3D"/>
    <w:rsid w:val="007E2339"/>
    <w:rsid w:val="007E28BE"/>
    <w:rsid w:val="007E3E7E"/>
    <w:rsid w:val="007E6178"/>
    <w:rsid w:val="007F370E"/>
    <w:rsid w:val="00800467"/>
    <w:rsid w:val="00800576"/>
    <w:rsid w:val="00801435"/>
    <w:rsid w:val="00802E59"/>
    <w:rsid w:val="00804BC5"/>
    <w:rsid w:val="00810101"/>
    <w:rsid w:val="008101B5"/>
    <w:rsid w:val="008103EA"/>
    <w:rsid w:val="00811407"/>
    <w:rsid w:val="008178AA"/>
    <w:rsid w:val="0082166F"/>
    <w:rsid w:val="0082167E"/>
    <w:rsid w:val="00825055"/>
    <w:rsid w:val="00831177"/>
    <w:rsid w:val="00831452"/>
    <w:rsid w:val="00831D6C"/>
    <w:rsid w:val="0083474F"/>
    <w:rsid w:val="008368BE"/>
    <w:rsid w:val="00840049"/>
    <w:rsid w:val="00840B4C"/>
    <w:rsid w:val="0084244F"/>
    <w:rsid w:val="008427D9"/>
    <w:rsid w:val="00844B0C"/>
    <w:rsid w:val="008470A3"/>
    <w:rsid w:val="00852CC3"/>
    <w:rsid w:val="00855CB2"/>
    <w:rsid w:val="008603A5"/>
    <w:rsid w:val="00863E37"/>
    <w:rsid w:val="00864858"/>
    <w:rsid w:val="008648AC"/>
    <w:rsid w:val="00866739"/>
    <w:rsid w:val="008705B3"/>
    <w:rsid w:val="00872794"/>
    <w:rsid w:val="008731F1"/>
    <w:rsid w:val="008737A7"/>
    <w:rsid w:val="008766F8"/>
    <w:rsid w:val="0088351C"/>
    <w:rsid w:val="008851B0"/>
    <w:rsid w:val="0089079F"/>
    <w:rsid w:val="00893E16"/>
    <w:rsid w:val="00897EE8"/>
    <w:rsid w:val="008A0E13"/>
    <w:rsid w:val="008A17AD"/>
    <w:rsid w:val="008A691F"/>
    <w:rsid w:val="008B577A"/>
    <w:rsid w:val="008C434C"/>
    <w:rsid w:val="008C6053"/>
    <w:rsid w:val="008C73EA"/>
    <w:rsid w:val="008D265C"/>
    <w:rsid w:val="008D34EA"/>
    <w:rsid w:val="008D52EB"/>
    <w:rsid w:val="008D5BCA"/>
    <w:rsid w:val="008D5EA1"/>
    <w:rsid w:val="008D7A78"/>
    <w:rsid w:val="008E0034"/>
    <w:rsid w:val="008E1FA7"/>
    <w:rsid w:val="008F24FD"/>
    <w:rsid w:val="008F2A16"/>
    <w:rsid w:val="008F2B51"/>
    <w:rsid w:val="008F4523"/>
    <w:rsid w:val="008F467B"/>
    <w:rsid w:val="008F4FA7"/>
    <w:rsid w:val="008F6E42"/>
    <w:rsid w:val="00902348"/>
    <w:rsid w:val="00907ACF"/>
    <w:rsid w:val="009137C0"/>
    <w:rsid w:val="00914B5A"/>
    <w:rsid w:val="00921C53"/>
    <w:rsid w:val="00922529"/>
    <w:rsid w:val="00922D2D"/>
    <w:rsid w:val="00922F68"/>
    <w:rsid w:val="00923732"/>
    <w:rsid w:val="00926B3C"/>
    <w:rsid w:val="009278F3"/>
    <w:rsid w:val="009331D7"/>
    <w:rsid w:val="00933E6A"/>
    <w:rsid w:val="00934E4B"/>
    <w:rsid w:val="0094066B"/>
    <w:rsid w:val="00943B71"/>
    <w:rsid w:val="00946067"/>
    <w:rsid w:val="00946FA4"/>
    <w:rsid w:val="009470F2"/>
    <w:rsid w:val="00947756"/>
    <w:rsid w:val="0095435F"/>
    <w:rsid w:val="00961D5C"/>
    <w:rsid w:val="009630E0"/>
    <w:rsid w:val="00963A62"/>
    <w:rsid w:val="00964653"/>
    <w:rsid w:val="00965970"/>
    <w:rsid w:val="00965FEA"/>
    <w:rsid w:val="009663A7"/>
    <w:rsid w:val="00971935"/>
    <w:rsid w:val="009724F1"/>
    <w:rsid w:val="0097328D"/>
    <w:rsid w:val="00974303"/>
    <w:rsid w:val="00975045"/>
    <w:rsid w:val="00976FD3"/>
    <w:rsid w:val="009829D1"/>
    <w:rsid w:val="00984198"/>
    <w:rsid w:val="00984D53"/>
    <w:rsid w:val="009907C9"/>
    <w:rsid w:val="00996811"/>
    <w:rsid w:val="00996CB7"/>
    <w:rsid w:val="009A6343"/>
    <w:rsid w:val="009A7EE3"/>
    <w:rsid w:val="009C0679"/>
    <w:rsid w:val="009C0EA6"/>
    <w:rsid w:val="009C2C88"/>
    <w:rsid w:val="009C2DE7"/>
    <w:rsid w:val="009C3B29"/>
    <w:rsid w:val="009C6A7D"/>
    <w:rsid w:val="009D111B"/>
    <w:rsid w:val="009D16A5"/>
    <w:rsid w:val="009D38EB"/>
    <w:rsid w:val="009E3D87"/>
    <w:rsid w:val="009E4118"/>
    <w:rsid w:val="009E71B8"/>
    <w:rsid w:val="009E7829"/>
    <w:rsid w:val="009E7D30"/>
    <w:rsid w:val="009F1744"/>
    <w:rsid w:val="009F2573"/>
    <w:rsid w:val="009F2763"/>
    <w:rsid w:val="009F5ADA"/>
    <w:rsid w:val="009F75D1"/>
    <w:rsid w:val="00A106BB"/>
    <w:rsid w:val="00A10E72"/>
    <w:rsid w:val="00A10F0C"/>
    <w:rsid w:val="00A135F3"/>
    <w:rsid w:val="00A22514"/>
    <w:rsid w:val="00A24B6D"/>
    <w:rsid w:val="00A273FF"/>
    <w:rsid w:val="00A27C5E"/>
    <w:rsid w:val="00A30917"/>
    <w:rsid w:val="00A339F6"/>
    <w:rsid w:val="00A4380E"/>
    <w:rsid w:val="00A477B6"/>
    <w:rsid w:val="00A509AA"/>
    <w:rsid w:val="00A5258C"/>
    <w:rsid w:val="00A63313"/>
    <w:rsid w:val="00A634DC"/>
    <w:rsid w:val="00A63F09"/>
    <w:rsid w:val="00A64A18"/>
    <w:rsid w:val="00A6575F"/>
    <w:rsid w:val="00A66543"/>
    <w:rsid w:val="00A66722"/>
    <w:rsid w:val="00A66D22"/>
    <w:rsid w:val="00A677CF"/>
    <w:rsid w:val="00A75C93"/>
    <w:rsid w:val="00A77B26"/>
    <w:rsid w:val="00A87408"/>
    <w:rsid w:val="00A87A0A"/>
    <w:rsid w:val="00A9040E"/>
    <w:rsid w:val="00A9091A"/>
    <w:rsid w:val="00A91738"/>
    <w:rsid w:val="00A94A86"/>
    <w:rsid w:val="00A960B0"/>
    <w:rsid w:val="00AA4EEA"/>
    <w:rsid w:val="00AA7771"/>
    <w:rsid w:val="00AA78DC"/>
    <w:rsid w:val="00AB0585"/>
    <w:rsid w:val="00AB1939"/>
    <w:rsid w:val="00AC197E"/>
    <w:rsid w:val="00AC45F2"/>
    <w:rsid w:val="00AC7B32"/>
    <w:rsid w:val="00AC7DE8"/>
    <w:rsid w:val="00AD0688"/>
    <w:rsid w:val="00AD0942"/>
    <w:rsid w:val="00AD095F"/>
    <w:rsid w:val="00AD7BF4"/>
    <w:rsid w:val="00AE0D89"/>
    <w:rsid w:val="00AE1885"/>
    <w:rsid w:val="00AE374A"/>
    <w:rsid w:val="00AE500B"/>
    <w:rsid w:val="00AE5DA0"/>
    <w:rsid w:val="00AE7F92"/>
    <w:rsid w:val="00AF2DC2"/>
    <w:rsid w:val="00AF30B3"/>
    <w:rsid w:val="00AF48B2"/>
    <w:rsid w:val="00AF4DE5"/>
    <w:rsid w:val="00AF5991"/>
    <w:rsid w:val="00AF5C1B"/>
    <w:rsid w:val="00B003C4"/>
    <w:rsid w:val="00B01660"/>
    <w:rsid w:val="00B022B1"/>
    <w:rsid w:val="00B02722"/>
    <w:rsid w:val="00B0283A"/>
    <w:rsid w:val="00B1044B"/>
    <w:rsid w:val="00B12B32"/>
    <w:rsid w:val="00B13DC5"/>
    <w:rsid w:val="00B150F5"/>
    <w:rsid w:val="00B15830"/>
    <w:rsid w:val="00B17D30"/>
    <w:rsid w:val="00B23FCD"/>
    <w:rsid w:val="00B27BDA"/>
    <w:rsid w:val="00B361AD"/>
    <w:rsid w:val="00B3649B"/>
    <w:rsid w:val="00B434C9"/>
    <w:rsid w:val="00B453A5"/>
    <w:rsid w:val="00B46675"/>
    <w:rsid w:val="00B47160"/>
    <w:rsid w:val="00B474A6"/>
    <w:rsid w:val="00B50217"/>
    <w:rsid w:val="00B53016"/>
    <w:rsid w:val="00B53EE1"/>
    <w:rsid w:val="00B61F69"/>
    <w:rsid w:val="00B63CEB"/>
    <w:rsid w:val="00B64AAE"/>
    <w:rsid w:val="00B64FDB"/>
    <w:rsid w:val="00B6527F"/>
    <w:rsid w:val="00B67588"/>
    <w:rsid w:val="00B725C3"/>
    <w:rsid w:val="00B73354"/>
    <w:rsid w:val="00B740AC"/>
    <w:rsid w:val="00B809F5"/>
    <w:rsid w:val="00B819B1"/>
    <w:rsid w:val="00B82410"/>
    <w:rsid w:val="00B93DC1"/>
    <w:rsid w:val="00B94A2B"/>
    <w:rsid w:val="00BA3414"/>
    <w:rsid w:val="00BA3774"/>
    <w:rsid w:val="00BB25E9"/>
    <w:rsid w:val="00BB415B"/>
    <w:rsid w:val="00BB58FC"/>
    <w:rsid w:val="00BB68DD"/>
    <w:rsid w:val="00BC10AF"/>
    <w:rsid w:val="00BC4618"/>
    <w:rsid w:val="00BC6A60"/>
    <w:rsid w:val="00BD783C"/>
    <w:rsid w:val="00BD7C5A"/>
    <w:rsid w:val="00BE1965"/>
    <w:rsid w:val="00BE2D0A"/>
    <w:rsid w:val="00BE5874"/>
    <w:rsid w:val="00BE5FD6"/>
    <w:rsid w:val="00BF122F"/>
    <w:rsid w:val="00BF280B"/>
    <w:rsid w:val="00BF321C"/>
    <w:rsid w:val="00BF415B"/>
    <w:rsid w:val="00C0034B"/>
    <w:rsid w:val="00C045C1"/>
    <w:rsid w:val="00C11DFC"/>
    <w:rsid w:val="00C13242"/>
    <w:rsid w:val="00C14A03"/>
    <w:rsid w:val="00C154CB"/>
    <w:rsid w:val="00C1613F"/>
    <w:rsid w:val="00C17D75"/>
    <w:rsid w:val="00C213ED"/>
    <w:rsid w:val="00C2291C"/>
    <w:rsid w:val="00C22F91"/>
    <w:rsid w:val="00C24DBB"/>
    <w:rsid w:val="00C26333"/>
    <w:rsid w:val="00C319C1"/>
    <w:rsid w:val="00C42FF9"/>
    <w:rsid w:val="00C47F82"/>
    <w:rsid w:val="00C51E9B"/>
    <w:rsid w:val="00C52768"/>
    <w:rsid w:val="00C534FF"/>
    <w:rsid w:val="00C5723A"/>
    <w:rsid w:val="00C641C9"/>
    <w:rsid w:val="00C651DE"/>
    <w:rsid w:val="00C7603B"/>
    <w:rsid w:val="00C77EE6"/>
    <w:rsid w:val="00C80AC5"/>
    <w:rsid w:val="00C80AF8"/>
    <w:rsid w:val="00C80C63"/>
    <w:rsid w:val="00C87149"/>
    <w:rsid w:val="00C91456"/>
    <w:rsid w:val="00C91767"/>
    <w:rsid w:val="00C93000"/>
    <w:rsid w:val="00C93556"/>
    <w:rsid w:val="00C936E9"/>
    <w:rsid w:val="00C965A1"/>
    <w:rsid w:val="00C97122"/>
    <w:rsid w:val="00CA0396"/>
    <w:rsid w:val="00CA2FEE"/>
    <w:rsid w:val="00CA5084"/>
    <w:rsid w:val="00CB06E9"/>
    <w:rsid w:val="00CB5F18"/>
    <w:rsid w:val="00CC042C"/>
    <w:rsid w:val="00CC16AA"/>
    <w:rsid w:val="00CC5BEF"/>
    <w:rsid w:val="00CC7929"/>
    <w:rsid w:val="00CD13A4"/>
    <w:rsid w:val="00CD2631"/>
    <w:rsid w:val="00CD50D5"/>
    <w:rsid w:val="00CE44F3"/>
    <w:rsid w:val="00CE53DB"/>
    <w:rsid w:val="00CE5B7E"/>
    <w:rsid w:val="00CE6791"/>
    <w:rsid w:val="00CE77EC"/>
    <w:rsid w:val="00CE791F"/>
    <w:rsid w:val="00CE7A65"/>
    <w:rsid w:val="00CF083B"/>
    <w:rsid w:val="00CF0DC6"/>
    <w:rsid w:val="00CF1B40"/>
    <w:rsid w:val="00CF44DD"/>
    <w:rsid w:val="00CF67F3"/>
    <w:rsid w:val="00D018FC"/>
    <w:rsid w:val="00D02026"/>
    <w:rsid w:val="00D0278A"/>
    <w:rsid w:val="00D04138"/>
    <w:rsid w:val="00D04354"/>
    <w:rsid w:val="00D043BB"/>
    <w:rsid w:val="00D12428"/>
    <w:rsid w:val="00D142B3"/>
    <w:rsid w:val="00D17C15"/>
    <w:rsid w:val="00D17E82"/>
    <w:rsid w:val="00D23D69"/>
    <w:rsid w:val="00D24EEF"/>
    <w:rsid w:val="00D25039"/>
    <w:rsid w:val="00D273C3"/>
    <w:rsid w:val="00D30514"/>
    <w:rsid w:val="00D30D86"/>
    <w:rsid w:val="00D31107"/>
    <w:rsid w:val="00D31EBF"/>
    <w:rsid w:val="00D34643"/>
    <w:rsid w:val="00D35781"/>
    <w:rsid w:val="00D37EFB"/>
    <w:rsid w:val="00D415F3"/>
    <w:rsid w:val="00D42AEF"/>
    <w:rsid w:val="00D43C6E"/>
    <w:rsid w:val="00D47151"/>
    <w:rsid w:val="00D47535"/>
    <w:rsid w:val="00D506D6"/>
    <w:rsid w:val="00D524E1"/>
    <w:rsid w:val="00D53136"/>
    <w:rsid w:val="00D53594"/>
    <w:rsid w:val="00D57E0A"/>
    <w:rsid w:val="00D60D5C"/>
    <w:rsid w:val="00D634CC"/>
    <w:rsid w:val="00D70E96"/>
    <w:rsid w:val="00D72161"/>
    <w:rsid w:val="00D72EE5"/>
    <w:rsid w:val="00D730AE"/>
    <w:rsid w:val="00D76202"/>
    <w:rsid w:val="00D76B15"/>
    <w:rsid w:val="00D770DA"/>
    <w:rsid w:val="00D77698"/>
    <w:rsid w:val="00D779BE"/>
    <w:rsid w:val="00D80159"/>
    <w:rsid w:val="00D80575"/>
    <w:rsid w:val="00D87680"/>
    <w:rsid w:val="00D87AFA"/>
    <w:rsid w:val="00D87B57"/>
    <w:rsid w:val="00D93420"/>
    <w:rsid w:val="00D94C00"/>
    <w:rsid w:val="00D96268"/>
    <w:rsid w:val="00D97080"/>
    <w:rsid w:val="00D97C36"/>
    <w:rsid w:val="00DB651B"/>
    <w:rsid w:val="00DC071C"/>
    <w:rsid w:val="00DC0BA1"/>
    <w:rsid w:val="00DC19FE"/>
    <w:rsid w:val="00DC5995"/>
    <w:rsid w:val="00DC5D50"/>
    <w:rsid w:val="00DC7AED"/>
    <w:rsid w:val="00DC7B6F"/>
    <w:rsid w:val="00DD0560"/>
    <w:rsid w:val="00DD081C"/>
    <w:rsid w:val="00DD0D77"/>
    <w:rsid w:val="00DD270B"/>
    <w:rsid w:val="00DD602D"/>
    <w:rsid w:val="00DE2612"/>
    <w:rsid w:val="00DE4839"/>
    <w:rsid w:val="00DE5006"/>
    <w:rsid w:val="00DF1C5B"/>
    <w:rsid w:val="00E0432E"/>
    <w:rsid w:val="00E04C05"/>
    <w:rsid w:val="00E059B9"/>
    <w:rsid w:val="00E13F48"/>
    <w:rsid w:val="00E14337"/>
    <w:rsid w:val="00E15D56"/>
    <w:rsid w:val="00E20489"/>
    <w:rsid w:val="00E2162B"/>
    <w:rsid w:val="00E22616"/>
    <w:rsid w:val="00E227DC"/>
    <w:rsid w:val="00E26EA7"/>
    <w:rsid w:val="00E27550"/>
    <w:rsid w:val="00E367CA"/>
    <w:rsid w:val="00E377DF"/>
    <w:rsid w:val="00E41195"/>
    <w:rsid w:val="00E41A6D"/>
    <w:rsid w:val="00E47D38"/>
    <w:rsid w:val="00E56422"/>
    <w:rsid w:val="00E61E26"/>
    <w:rsid w:val="00E61F27"/>
    <w:rsid w:val="00E62416"/>
    <w:rsid w:val="00E64633"/>
    <w:rsid w:val="00E67EEB"/>
    <w:rsid w:val="00E708C0"/>
    <w:rsid w:val="00E723BE"/>
    <w:rsid w:val="00E74541"/>
    <w:rsid w:val="00E74DBB"/>
    <w:rsid w:val="00E75844"/>
    <w:rsid w:val="00E80D30"/>
    <w:rsid w:val="00E80FD9"/>
    <w:rsid w:val="00E81A7B"/>
    <w:rsid w:val="00E91D25"/>
    <w:rsid w:val="00E95C47"/>
    <w:rsid w:val="00E97936"/>
    <w:rsid w:val="00E97F37"/>
    <w:rsid w:val="00EA0E7C"/>
    <w:rsid w:val="00EA1EDF"/>
    <w:rsid w:val="00EA263A"/>
    <w:rsid w:val="00EA623B"/>
    <w:rsid w:val="00EA70E4"/>
    <w:rsid w:val="00EB3DF7"/>
    <w:rsid w:val="00EB781E"/>
    <w:rsid w:val="00EC259E"/>
    <w:rsid w:val="00EC3AE7"/>
    <w:rsid w:val="00EC6B15"/>
    <w:rsid w:val="00ED0383"/>
    <w:rsid w:val="00ED22FB"/>
    <w:rsid w:val="00ED2CD2"/>
    <w:rsid w:val="00ED4700"/>
    <w:rsid w:val="00ED4BAE"/>
    <w:rsid w:val="00EE00D3"/>
    <w:rsid w:val="00EE073B"/>
    <w:rsid w:val="00EE45F1"/>
    <w:rsid w:val="00EF02FF"/>
    <w:rsid w:val="00EF06B7"/>
    <w:rsid w:val="00EF0847"/>
    <w:rsid w:val="00EF3825"/>
    <w:rsid w:val="00EF3DC5"/>
    <w:rsid w:val="00EF4557"/>
    <w:rsid w:val="00EF4CB5"/>
    <w:rsid w:val="00F048DD"/>
    <w:rsid w:val="00F04925"/>
    <w:rsid w:val="00F05AE2"/>
    <w:rsid w:val="00F076AD"/>
    <w:rsid w:val="00F07A4D"/>
    <w:rsid w:val="00F116FE"/>
    <w:rsid w:val="00F12A9C"/>
    <w:rsid w:val="00F13CB7"/>
    <w:rsid w:val="00F15408"/>
    <w:rsid w:val="00F167EB"/>
    <w:rsid w:val="00F17E10"/>
    <w:rsid w:val="00F17EB3"/>
    <w:rsid w:val="00F20D28"/>
    <w:rsid w:val="00F20F26"/>
    <w:rsid w:val="00F22DE2"/>
    <w:rsid w:val="00F2358F"/>
    <w:rsid w:val="00F263AA"/>
    <w:rsid w:val="00F2657C"/>
    <w:rsid w:val="00F34839"/>
    <w:rsid w:val="00F35356"/>
    <w:rsid w:val="00F35AF6"/>
    <w:rsid w:val="00F37AE8"/>
    <w:rsid w:val="00F4659A"/>
    <w:rsid w:val="00F4711B"/>
    <w:rsid w:val="00F54A9D"/>
    <w:rsid w:val="00F54CE1"/>
    <w:rsid w:val="00F551D7"/>
    <w:rsid w:val="00F558D9"/>
    <w:rsid w:val="00F640E7"/>
    <w:rsid w:val="00F65151"/>
    <w:rsid w:val="00F66C28"/>
    <w:rsid w:val="00F66F5B"/>
    <w:rsid w:val="00F67DE0"/>
    <w:rsid w:val="00F73294"/>
    <w:rsid w:val="00F75069"/>
    <w:rsid w:val="00F77AA1"/>
    <w:rsid w:val="00F8102A"/>
    <w:rsid w:val="00F90573"/>
    <w:rsid w:val="00F91D12"/>
    <w:rsid w:val="00F9380C"/>
    <w:rsid w:val="00F95C9A"/>
    <w:rsid w:val="00F95F2A"/>
    <w:rsid w:val="00F97518"/>
    <w:rsid w:val="00FA0DFF"/>
    <w:rsid w:val="00FA12D2"/>
    <w:rsid w:val="00FA2415"/>
    <w:rsid w:val="00FA2DB0"/>
    <w:rsid w:val="00FA6904"/>
    <w:rsid w:val="00FA7D35"/>
    <w:rsid w:val="00FB151B"/>
    <w:rsid w:val="00FB41ED"/>
    <w:rsid w:val="00FC1201"/>
    <w:rsid w:val="00FD4EA1"/>
    <w:rsid w:val="00FD5D85"/>
    <w:rsid w:val="00FD65D7"/>
    <w:rsid w:val="00FD6F30"/>
    <w:rsid w:val="00FE3DF4"/>
    <w:rsid w:val="00FF2194"/>
    <w:rsid w:val="00FF69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43009" fillcolor="none [1300]" strokecolor="none [3204]">
      <v:fill color="none [1300]"/>
      <v:stroke color="none [3204]" weight="5pt" linestyle="thickThin"/>
      <v:shadow color="#868686"/>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index 1" w:uiPriority="0"/>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0"/>
    <w:lsdException w:name="toc 8" w:uiPriority="0"/>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65"/>
    <w:rPr>
      <w:lang w:eastAsia="en-US"/>
    </w:rPr>
  </w:style>
  <w:style w:type="paragraph" w:styleId="Heading1">
    <w:name w:val="heading 1"/>
    <w:basedOn w:val="Normal"/>
    <w:next w:val="Normal"/>
    <w:link w:val="Heading1Char"/>
    <w:uiPriority w:val="1"/>
    <w:qFormat/>
    <w:rsid w:val="002A688B"/>
    <w:pPr>
      <w:keepNext/>
      <w:pageBreakBefore/>
      <w:numPr>
        <w:numId w:val="1"/>
      </w:numPr>
      <w:tabs>
        <w:tab w:val="clear" w:pos="-3"/>
      </w:tabs>
      <w:spacing w:before="240" w:after="60"/>
      <w:ind w:left="0" w:firstLine="0"/>
      <w:outlineLvl w:val="0"/>
    </w:pPr>
    <w:rPr>
      <w:rFonts w:cs="Arial"/>
      <w:b/>
      <w:bCs/>
      <w:color w:val="00AF41"/>
      <w:kern w:val="32"/>
      <w:sz w:val="36"/>
      <w:szCs w:val="32"/>
    </w:rPr>
  </w:style>
  <w:style w:type="paragraph" w:styleId="Heading2">
    <w:name w:val="heading 2"/>
    <w:basedOn w:val="Normal"/>
    <w:next w:val="Normal"/>
    <w:uiPriority w:val="1"/>
    <w:qFormat/>
    <w:rsid w:val="0003195D"/>
    <w:pPr>
      <w:keepNext/>
      <w:numPr>
        <w:ilvl w:val="1"/>
        <w:numId w:val="1"/>
      </w:numPr>
      <w:tabs>
        <w:tab w:val="clear" w:pos="849"/>
      </w:tabs>
      <w:spacing w:before="240" w:after="240"/>
      <w:ind w:left="709" w:hanging="709"/>
      <w:outlineLvl w:val="1"/>
    </w:pPr>
    <w:rPr>
      <w:rFonts w:cs="Arial"/>
      <w:b/>
      <w:bCs/>
      <w:iCs/>
      <w:color w:val="00AF41"/>
      <w:sz w:val="32"/>
      <w:szCs w:val="28"/>
    </w:rPr>
  </w:style>
  <w:style w:type="paragraph" w:styleId="Heading3">
    <w:name w:val="heading 3"/>
    <w:basedOn w:val="Normal"/>
    <w:next w:val="Normal"/>
    <w:uiPriority w:val="1"/>
    <w:qFormat/>
    <w:rsid w:val="002A688B"/>
    <w:pPr>
      <w:keepNext/>
      <w:numPr>
        <w:ilvl w:val="2"/>
        <w:numId w:val="1"/>
      </w:numPr>
      <w:tabs>
        <w:tab w:val="left" w:pos="1134"/>
      </w:tabs>
      <w:spacing w:before="240" w:after="240"/>
      <w:outlineLvl w:val="2"/>
    </w:pPr>
    <w:rPr>
      <w:rFonts w:cs="Arial"/>
      <w:b/>
      <w:bCs/>
      <w:color w:val="00AF41"/>
      <w:szCs w:val="26"/>
    </w:rPr>
  </w:style>
  <w:style w:type="paragraph" w:styleId="Heading4">
    <w:name w:val="heading 4"/>
    <w:basedOn w:val="Normal"/>
    <w:next w:val="Normal"/>
    <w:autoRedefine/>
    <w:uiPriority w:val="1"/>
    <w:qFormat/>
    <w:rsid w:val="001525C5"/>
    <w:pPr>
      <w:keepNext/>
      <w:spacing w:before="240" w:after="240"/>
      <w:outlineLvl w:val="3"/>
    </w:pPr>
    <w:rPr>
      <w:b/>
      <w:bCs/>
    </w:rPr>
  </w:style>
  <w:style w:type="paragraph" w:styleId="Heading5">
    <w:name w:val="heading 5"/>
    <w:basedOn w:val="Normal"/>
    <w:next w:val="Normal"/>
    <w:uiPriority w:val="1"/>
    <w:qFormat/>
    <w:rsid w:val="001525C5"/>
    <w:pPr>
      <w:spacing w:before="120" w:after="120"/>
      <w:outlineLvl w:val="4"/>
    </w:pPr>
    <w:rPr>
      <w:b/>
      <w:bCs/>
      <w:iCs/>
      <w:szCs w:val="26"/>
    </w:rPr>
  </w:style>
  <w:style w:type="paragraph" w:styleId="Heading6">
    <w:name w:val="heading 6"/>
    <w:basedOn w:val="Normal"/>
    <w:next w:val="Normal"/>
    <w:uiPriority w:val="1"/>
    <w:qFormat/>
    <w:rsid w:val="001525C5"/>
    <w:pPr>
      <w:spacing w:before="120" w:after="120"/>
      <w:outlineLvl w:val="5"/>
    </w:pPr>
    <w:rPr>
      <w:b/>
      <w:bCs/>
      <w:szCs w:val="22"/>
    </w:rPr>
  </w:style>
  <w:style w:type="paragraph" w:styleId="Heading7">
    <w:name w:val="heading 7"/>
    <w:basedOn w:val="Normal"/>
    <w:next w:val="Normal"/>
    <w:uiPriority w:val="1"/>
    <w:qFormat/>
    <w:rsid w:val="001525C5"/>
    <w:pPr>
      <w:spacing w:before="120" w:after="120"/>
      <w:outlineLvl w:val="6"/>
    </w:pPr>
    <w:rPr>
      <w:b/>
    </w:rPr>
  </w:style>
  <w:style w:type="paragraph" w:styleId="Heading8">
    <w:name w:val="heading 8"/>
    <w:basedOn w:val="Normal"/>
    <w:next w:val="Normal"/>
    <w:uiPriority w:val="1"/>
    <w:qFormat/>
    <w:rsid w:val="001525C5"/>
    <w:pPr>
      <w:spacing w:before="240" w:after="60"/>
      <w:outlineLvl w:val="7"/>
    </w:pPr>
    <w:rPr>
      <w:b/>
      <w:iCs/>
    </w:rPr>
  </w:style>
  <w:style w:type="paragraph" w:styleId="Heading9">
    <w:name w:val="heading 9"/>
    <w:aliases w:val="Heading 9 (Appendices)"/>
    <w:basedOn w:val="Normal"/>
    <w:next w:val="Normal"/>
    <w:uiPriority w:val="1"/>
    <w:qFormat/>
    <w:rsid w:val="00F20F26"/>
    <w:pPr>
      <w:numPr>
        <w:numId w:val="30"/>
      </w:numPr>
      <w:spacing w:before="120" w:after="120"/>
      <w:ind w:left="2835" w:hanging="2835"/>
      <w:outlineLvl w:val="8"/>
    </w:pPr>
    <w:rPr>
      <w:rFonts w:cs="Arial"/>
      <w:b/>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25C5"/>
    <w:pPr>
      <w:tabs>
        <w:tab w:val="center" w:pos="4153"/>
        <w:tab w:val="right" w:pos="8306"/>
      </w:tabs>
    </w:pPr>
  </w:style>
  <w:style w:type="paragraph" w:styleId="Header">
    <w:name w:val="header"/>
    <w:aliases w:val="Main Title"/>
    <w:basedOn w:val="Normal"/>
    <w:link w:val="HeaderChar"/>
    <w:rsid w:val="001525C5"/>
    <w:pPr>
      <w:tabs>
        <w:tab w:val="right" w:pos="9072"/>
      </w:tabs>
    </w:pPr>
  </w:style>
  <w:style w:type="paragraph" w:styleId="BodyText">
    <w:name w:val="Body Text"/>
    <w:basedOn w:val="Normal"/>
    <w:uiPriority w:val="1"/>
    <w:qFormat/>
    <w:rsid w:val="001525C5"/>
    <w:pPr>
      <w:spacing w:after="120"/>
    </w:pPr>
  </w:style>
  <w:style w:type="paragraph" w:styleId="TOC1">
    <w:name w:val="toc 1"/>
    <w:basedOn w:val="Normal"/>
    <w:next w:val="Normal"/>
    <w:uiPriority w:val="39"/>
    <w:qFormat/>
    <w:rsid w:val="002A688B"/>
    <w:pPr>
      <w:spacing w:line="360" w:lineRule="auto"/>
      <w:ind w:right="567"/>
    </w:pPr>
    <w:rPr>
      <w:b/>
      <w:color w:val="00AF41"/>
    </w:rPr>
  </w:style>
  <w:style w:type="paragraph" w:customStyle="1" w:styleId="HeadingPage">
    <w:name w:val="Heading Page"/>
    <w:rsid w:val="001525C5"/>
    <w:pPr>
      <w:spacing w:before="240" w:line="480" w:lineRule="auto"/>
    </w:pPr>
    <w:rPr>
      <w:b/>
      <w:sz w:val="40"/>
      <w:lang w:eastAsia="en-US"/>
    </w:rPr>
  </w:style>
  <w:style w:type="paragraph" w:styleId="TOC2">
    <w:name w:val="toc 2"/>
    <w:basedOn w:val="Normal"/>
    <w:next w:val="Normal"/>
    <w:uiPriority w:val="39"/>
    <w:qFormat/>
    <w:rsid w:val="002C1F82"/>
    <w:pPr>
      <w:spacing w:line="360" w:lineRule="auto"/>
      <w:ind w:left="284" w:right="567"/>
    </w:pPr>
    <w:rPr>
      <w:sz w:val="22"/>
    </w:rPr>
  </w:style>
  <w:style w:type="paragraph" w:styleId="TOC3">
    <w:name w:val="toc 3"/>
    <w:basedOn w:val="Normal"/>
    <w:next w:val="Normal"/>
    <w:uiPriority w:val="39"/>
    <w:qFormat/>
    <w:rsid w:val="00CA2FEE"/>
    <w:pPr>
      <w:spacing w:line="360" w:lineRule="auto"/>
      <w:ind w:left="567" w:right="567"/>
    </w:pPr>
  </w:style>
  <w:style w:type="paragraph" w:styleId="TOC4">
    <w:name w:val="toc 4"/>
    <w:basedOn w:val="Normal"/>
    <w:next w:val="Normal"/>
    <w:autoRedefine/>
    <w:uiPriority w:val="1"/>
    <w:qFormat/>
    <w:rsid w:val="001525C5"/>
    <w:pPr>
      <w:ind w:left="600"/>
    </w:pPr>
  </w:style>
  <w:style w:type="paragraph" w:styleId="TOC5">
    <w:name w:val="toc 5"/>
    <w:basedOn w:val="Normal"/>
    <w:next w:val="Normal"/>
    <w:autoRedefine/>
    <w:uiPriority w:val="1"/>
    <w:qFormat/>
    <w:rsid w:val="001525C5"/>
    <w:pPr>
      <w:ind w:left="800"/>
    </w:pPr>
  </w:style>
  <w:style w:type="paragraph" w:styleId="TOC6">
    <w:name w:val="toc 6"/>
    <w:basedOn w:val="Normal"/>
    <w:next w:val="Normal"/>
    <w:autoRedefine/>
    <w:uiPriority w:val="1"/>
    <w:qFormat/>
    <w:rsid w:val="001525C5"/>
    <w:pPr>
      <w:ind w:left="1000"/>
    </w:pPr>
  </w:style>
  <w:style w:type="paragraph" w:styleId="TOC7">
    <w:name w:val="toc 7"/>
    <w:basedOn w:val="Normal"/>
    <w:next w:val="Normal"/>
    <w:autoRedefine/>
    <w:semiHidden/>
    <w:rsid w:val="001525C5"/>
    <w:pPr>
      <w:ind w:left="1200"/>
    </w:pPr>
  </w:style>
  <w:style w:type="paragraph" w:styleId="TOC8">
    <w:name w:val="toc 8"/>
    <w:basedOn w:val="Normal"/>
    <w:next w:val="Normal"/>
    <w:autoRedefine/>
    <w:semiHidden/>
    <w:rsid w:val="001525C5"/>
    <w:pPr>
      <w:ind w:left="1400"/>
    </w:pPr>
  </w:style>
  <w:style w:type="paragraph" w:styleId="TOC9">
    <w:name w:val="toc 9"/>
    <w:basedOn w:val="Normal"/>
    <w:next w:val="Normal"/>
    <w:autoRedefine/>
    <w:uiPriority w:val="39"/>
    <w:rsid w:val="000C506B"/>
    <w:pPr>
      <w:tabs>
        <w:tab w:val="left" w:leader="dot" w:pos="2899"/>
        <w:tab w:val="right" w:leader="dot" w:pos="9060"/>
      </w:tabs>
      <w:ind w:left="2897" w:right="1985" w:hanging="2897"/>
    </w:pPr>
  </w:style>
  <w:style w:type="character" w:styleId="Hyperlink">
    <w:name w:val="Hyperlink"/>
    <w:uiPriority w:val="99"/>
    <w:rsid w:val="001525C5"/>
    <w:rPr>
      <w:color w:val="0000FF"/>
      <w:u w:val="single"/>
    </w:rPr>
  </w:style>
  <w:style w:type="paragraph" w:styleId="Caption">
    <w:name w:val="caption"/>
    <w:basedOn w:val="Normal"/>
    <w:next w:val="Normal"/>
    <w:qFormat/>
    <w:rsid w:val="002A688B"/>
    <w:pPr>
      <w:tabs>
        <w:tab w:val="left" w:pos="1134"/>
      </w:tabs>
      <w:spacing w:before="240" w:after="120"/>
    </w:pPr>
    <w:rPr>
      <w:b/>
      <w:bCs/>
      <w:color w:val="00AF41"/>
      <w:szCs w:val="20"/>
    </w:rPr>
  </w:style>
  <w:style w:type="character" w:styleId="PageNumber">
    <w:name w:val="page number"/>
    <w:semiHidden/>
    <w:rsid w:val="001525C5"/>
    <w:rPr>
      <w:rFonts w:ascii="Arial" w:hAnsi="Arial"/>
      <w:sz w:val="20"/>
    </w:rPr>
  </w:style>
  <w:style w:type="paragraph" w:customStyle="1" w:styleId="Tableheading">
    <w:name w:val="Table heading"/>
    <w:basedOn w:val="Normal"/>
    <w:rsid w:val="001525C5"/>
    <w:rPr>
      <w:b/>
    </w:rPr>
  </w:style>
  <w:style w:type="paragraph" w:customStyle="1" w:styleId="Tablecolumnheading">
    <w:name w:val="Table column heading"/>
    <w:basedOn w:val="Normal"/>
    <w:rsid w:val="001525C5"/>
  </w:style>
  <w:style w:type="paragraph" w:customStyle="1" w:styleId="Tablecontent">
    <w:name w:val="Table content"/>
    <w:basedOn w:val="Normal"/>
    <w:rsid w:val="001525C5"/>
    <w:rPr>
      <w:sz w:val="16"/>
    </w:rPr>
  </w:style>
  <w:style w:type="paragraph" w:styleId="FootnoteText">
    <w:name w:val="footnote text"/>
    <w:aliases w:val="RSK-FT,RSK-FT1,RSK-FT2"/>
    <w:basedOn w:val="Normal"/>
    <w:link w:val="FootnoteTextChar"/>
    <w:uiPriority w:val="99"/>
    <w:qFormat/>
    <w:rsid w:val="001525C5"/>
    <w:rPr>
      <w:sz w:val="14"/>
      <w:szCs w:val="20"/>
    </w:rPr>
  </w:style>
  <w:style w:type="character" w:styleId="CommentReference">
    <w:name w:val="annotation reference"/>
    <w:semiHidden/>
    <w:rsid w:val="001525C5"/>
    <w:rPr>
      <w:sz w:val="16"/>
      <w:szCs w:val="16"/>
    </w:rPr>
  </w:style>
  <w:style w:type="paragraph" w:styleId="CommentText">
    <w:name w:val="annotation text"/>
    <w:basedOn w:val="Normal"/>
    <w:link w:val="CommentTextChar"/>
    <w:rsid w:val="001525C5"/>
    <w:rPr>
      <w:szCs w:val="20"/>
    </w:rPr>
  </w:style>
  <w:style w:type="paragraph" w:customStyle="1" w:styleId="Bulletedtext">
    <w:name w:val="Bulleted text"/>
    <w:basedOn w:val="Normal"/>
    <w:rsid w:val="001525C5"/>
    <w:pPr>
      <w:numPr>
        <w:numId w:val="2"/>
      </w:numPr>
    </w:pPr>
  </w:style>
  <w:style w:type="character" w:styleId="FollowedHyperlink">
    <w:name w:val="FollowedHyperlink"/>
    <w:semiHidden/>
    <w:rsid w:val="001525C5"/>
    <w:rPr>
      <w:color w:val="800080"/>
      <w:u w:val="single"/>
    </w:rPr>
  </w:style>
  <w:style w:type="paragraph" w:styleId="MacroText">
    <w:name w:val="macro"/>
    <w:semiHidden/>
    <w:rsid w:val="001525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styleId="TOAHeading">
    <w:name w:val="toa heading"/>
    <w:basedOn w:val="Normal"/>
    <w:next w:val="Normal"/>
    <w:semiHidden/>
    <w:rsid w:val="001525C5"/>
    <w:rPr>
      <w:rFonts w:ascii="Frutiger 55 Roman" w:hAnsi="Frutiger 55 Roman"/>
      <w:b/>
      <w:sz w:val="28"/>
      <w:szCs w:val="20"/>
    </w:rPr>
  </w:style>
  <w:style w:type="paragraph" w:styleId="Title">
    <w:name w:val="Title"/>
    <w:basedOn w:val="Normal"/>
    <w:qFormat/>
    <w:rsid w:val="001525C5"/>
    <w:rPr>
      <w:rFonts w:ascii="Frutiger 55 Roman" w:hAnsi="Frutiger 55 Roman"/>
      <w:b/>
      <w:kern w:val="28"/>
      <w:sz w:val="28"/>
      <w:szCs w:val="20"/>
    </w:rPr>
  </w:style>
  <w:style w:type="paragraph" w:styleId="TableofFigures">
    <w:name w:val="table of figures"/>
    <w:aliases w:val="List of Tables"/>
    <w:basedOn w:val="Normal"/>
    <w:next w:val="Normal"/>
    <w:uiPriority w:val="99"/>
    <w:rsid w:val="00BE1965"/>
    <w:pPr>
      <w:tabs>
        <w:tab w:val="right" w:leader="dot" w:pos="9072"/>
      </w:tabs>
      <w:ind w:left="1134" w:hanging="1134"/>
    </w:pPr>
    <w:rPr>
      <w:szCs w:val="20"/>
    </w:rPr>
  </w:style>
  <w:style w:type="paragraph" w:styleId="Subtitle">
    <w:name w:val="Subtitle"/>
    <w:basedOn w:val="Normal"/>
    <w:qFormat/>
    <w:rsid w:val="001525C5"/>
    <w:rPr>
      <w:rFonts w:ascii="Frutiger 55 Roman" w:hAnsi="Frutiger 55 Roman"/>
      <w:sz w:val="18"/>
      <w:szCs w:val="20"/>
    </w:rPr>
  </w:style>
  <w:style w:type="paragraph" w:styleId="MessageHeader">
    <w:name w:val="Message Header"/>
    <w:basedOn w:val="Normal"/>
    <w:semiHidden/>
    <w:rsid w:val="001525C5"/>
    <w:pPr>
      <w:ind w:left="1134" w:hanging="1134"/>
    </w:pPr>
    <w:rPr>
      <w:rFonts w:ascii="Frutiger 55 Roman" w:hAnsi="Frutiger 55 Roman"/>
      <w:sz w:val="18"/>
      <w:szCs w:val="20"/>
    </w:rPr>
  </w:style>
  <w:style w:type="paragraph" w:styleId="NormalIndent">
    <w:name w:val="Normal Indent"/>
    <w:basedOn w:val="Normal"/>
    <w:semiHidden/>
    <w:rsid w:val="001525C5"/>
    <w:pPr>
      <w:ind w:left="851"/>
    </w:pPr>
    <w:rPr>
      <w:rFonts w:ascii="Verdana" w:hAnsi="Verdana"/>
      <w:sz w:val="18"/>
      <w:szCs w:val="20"/>
    </w:rPr>
  </w:style>
  <w:style w:type="paragraph" w:styleId="Index1">
    <w:name w:val="index 1"/>
    <w:basedOn w:val="Normal"/>
    <w:next w:val="Normal"/>
    <w:semiHidden/>
    <w:rsid w:val="001525C5"/>
    <w:pPr>
      <w:tabs>
        <w:tab w:val="right" w:pos="9072"/>
      </w:tabs>
      <w:ind w:left="284" w:hanging="284"/>
    </w:pPr>
    <w:rPr>
      <w:rFonts w:ascii="Verdana" w:hAnsi="Verdana"/>
      <w:sz w:val="18"/>
      <w:szCs w:val="20"/>
    </w:rPr>
  </w:style>
  <w:style w:type="paragraph" w:styleId="IndexHeading">
    <w:name w:val="index heading"/>
    <w:basedOn w:val="Normal"/>
    <w:next w:val="Index1"/>
    <w:semiHidden/>
    <w:rsid w:val="001525C5"/>
    <w:rPr>
      <w:rFonts w:ascii="Frutiger 55 Roman" w:hAnsi="Frutiger 55 Roman"/>
      <w:b/>
      <w:sz w:val="28"/>
      <w:szCs w:val="20"/>
    </w:rPr>
  </w:style>
  <w:style w:type="paragraph" w:styleId="ListBullet">
    <w:name w:val="List Bullet"/>
    <w:basedOn w:val="Normal"/>
    <w:semiHidden/>
    <w:rsid w:val="001525C5"/>
    <w:pPr>
      <w:ind w:left="283" w:hanging="283"/>
    </w:pPr>
    <w:rPr>
      <w:rFonts w:ascii="Verdana" w:hAnsi="Verdana"/>
      <w:sz w:val="18"/>
      <w:szCs w:val="20"/>
    </w:rPr>
  </w:style>
  <w:style w:type="paragraph" w:styleId="ListNumber">
    <w:name w:val="List Number"/>
    <w:basedOn w:val="Normal"/>
    <w:semiHidden/>
    <w:rsid w:val="001525C5"/>
    <w:rPr>
      <w:rFonts w:ascii="Verdana" w:hAnsi="Verdana"/>
      <w:sz w:val="18"/>
      <w:szCs w:val="20"/>
    </w:rPr>
  </w:style>
  <w:style w:type="paragraph" w:styleId="ListNumber2">
    <w:name w:val="List Number 2"/>
    <w:basedOn w:val="Normal"/>
    <w:semiHidden/>
    <w:rsid w:val="001525C5"/>
    <w:pPr>
      <w:ind w:left="567"/>
    </w:pPr>
    <w:rPr>
      <w:rFonts w:ascii="Verdana" w:hAnsi="Verdana"/>
      <w:sz w:val="18"/>
      <w:szCs w:val="20"/>
    </w:rPr>
  </w:style>
  <w:style w:type="paragraph" w:styleId="ListNumber3">
    <w:name w:val="List Number 3"/>
    <w:basedOn w:val="Normal"/>
    <w:semiHidden/>
    <w:rsid w:val="001525C5"/>
    <w:pPr>
      <w:ind w:left="1134"/>
    </w:pPr>
    <w:rPr>
      <w:rFonts w:ascii="Verdana" w:hAnsi="Verdana"/>
      <w:sz w:val="18"/>
      <w:szCs w:val="20"/>
    </w:rPr>
  </w:style>
  <w:style w:type="paragraph" w:styleId="ListNumber4">
    <w:name w:val="List Number 4"/>
    <w:basedOn w:val="Normal"/>
    <w:semiHidden/>
    <w:rsid w:val="001525C5"/>
    <w:pPr>
      <w:ind w:left="1701"/>
    </w:pPr>
    <w:rPr>
      <w:rFonts w:ascii="Verdana" w:hAnsi="Verdana"/>
      <w:sz w:val="18"/>
      <w:szCs w:val="20"/>
    </w:rPr>
  </w:style>
  <w:style w:type="paragraph" w:styleId="ListNumber5">
    <w:name w:val="List Number 5"/>
    <w:basedOn w:val="Normal"/>
    <w:semiHidden/>
    <w:rsid w:val="001525C5"/>
    <w:pPr>
      <w:ind w:left="2268"/>
    </w:pPr>
    <w:rPr>
      <w:rFonts w:ascii="Verdana" w:hAnsi="Verdana"/>
      <w:sz w:val="18"/>
      <w:szCs w:val="20"/>
    </w:rPr>
  </w:style>
  <w:style w:type="paragraph" w:styleId="ListBullet2">
    <w:name w:val="List Bullet 2"/>
    <w:basedOn w:val="Normal"/>
    <w:semiHidden/>
    <w:rsid w:val="001525C5"/>
    <w:pPr>
      <w:ind w:left="566" w:hanging="283"/>
    </w:pPr>
    <w:rPr>
      <w:rFonts w:ascii="Verdana" w:hAnsi="Verdana"/>
      <w:sz w:val="18"/>
      <w:szCs w:val="20"/>
    </w:rPr>
  </w:style>
  <w:style w:type="paragraph" w:styleId="ListBullet3">
    <w:name w:val="List Bullet 3"/>
    <w:basedOn w:val="Normal"/>
    <w:semiHidden/>
    <w:rsid w:val="001525C5"/>
    <w:pPr>
      <w:ind w:left="849" w:hanging="283"/>
    </w:pPr>
    <w:rPr>
      <w:rFonts w:ascii="Verdana" w:hAnsi="Verdana"/>
      <w:sz w:val="18"/>
      <w:szCs w:val="20"/>
    </w:rPr>
  </w:style>
  <w:style w:type="paragraph" w:styleId="ListBullet4">
    <w:name w:val="List Bullet 4"/>
    <w:basedOn w:val="Normal"/>
    <w:semiHidden/>
    <w:rsid w:val="001525C5"/>
    <w:pPr>
      <w:ind w:left="1132" w:hanging="283"/>
    </w:pPr>
    <w:rPr>
      <w:rFonts w:ascii="Verdana" w:hAnsi="Verdana"/>
      <w:sz w:val="18"/>
      <w:szCs w:val="20"/>
    </w:rPr>
  </w:style>
  <w:style w:type="paragraph" w:styleId="ListBullet5">
    <w:name w:val="List Bullet 5"/>
    <w:basedOn w:val="Normal"/>
    <w:semiHidden/>
    <w:rsid w:val="001525C5"/>
    <w:pPr>
      <w:ind w:left="1415" w:hanging="283"/>
    </w:pPr>
    <w:rPr>
      <w:rFonts w:ascii="Verdana" w:hAnsi="Verdana"/>
      <w:sz w:val="18"/>
      <w:szCs w:val="20"/>
    </w:rPr>
  </w:style>
  <w:style w:type="character" w:styleId="FootnoteReference">
    <w:name w:val="footnote reference"/>
    <w:rsid w:val="001525C5"/>
    <w:rPr>
      <w:vertAlign w:val="superscript"/>
    </w:rPr>
  </w:style>
  <w:style w:type="paragraph" w:styleId="BodyText2">
    <w:name w:val="Body Text 2"/>
    <w:basedOn w:val="Normal"/>
    <w:semiHidden/>
    <w:rsid w:val="001525C5"/>
    <w:pPr>
      <w:ind w:left="810"/>
    </w:pPr>
    <w:rPr>
      <w:rFonts w:ascii="Verdana" w:hAnsi="Verdana"/>
      <w:sz w:val="18"/>
      <w:szCs w:val="20"/>
    </w:rPr>
  </w:style>
  <w:style w:type="paragraph" w:styleId="BodyTextIndent">
    <w:name w:val="Body Text Indent"/>
    <w:basedOn w:val="Normal"/>
    <w:semiHidden/>
    <w:rsid w:val="001525C5"/>
    <w:pPr>
      <w:tabs>
        <w:tab w:val="left" w:pos="1418"/>
      </w:tabs>
      <w:ind w:left="1418" w:hanging="1418"/>
    </w:pPr>
    <w:rPr>
      <w:rFonts w:ascii="Times New Roman" w:hAnsi="Times New Roman"/>
      <w:szCs w:val="20"/>
    </w:rPr>
  </w:style>
  <w:style w:type="paragraph" w:styleId="BodyTextIndent2">
    <w:name w:val="Body Text Indent 2"/>
    <w:basedOn w:val="Normal"/>
    <w:semiHidden/>
    <w:rsid w:val="001525C5"/>
    <w:pPr>
      <w:tabs>
        <w:tab w:val="left" w:pos="1560"/>
      </w:tabs>
      <w:ind w:left="1843" w:hanging="1843"/>
    </w:pPr>
    <w:rPr>
      <w:rFonts w:ascii="Times New Roman" w:hAnsi="Times New Roman"/>
      <w:szCs w:val="20"/>
    </w:rPr>
  </w:style>
  <w:style w:type="paragraph" w:styleId="BodyText3">
    <w:name w:val="Body Text 3"/>
    <w:basedOn w:val="Normal"/>
    <w:link w:val="BodyText3Char"/>
    <w:semiHidden/>
    <w:rsid w:val="001525C5"/>
    <w:pPr>
      <w:ind w:right="-569"/>
    </w:pPr>
    <w:rPr>
      <w:rFonts w:ascii="Verdana" w:hAnsi="Verdana"/>
      <w:sz w:val="18"/>
      <w:szCs w:val="20"/>
    </w:rPr>
  </w:style>
  <w:style w:type="paragraph" w:styleId="BodyTextIndent3">
    <w:name w:val="Body Text Indent 3"/>
    <w:basedOn w:val="Normal"/>
    <w:semiHidden/>
    <w:rsid w:val="001525C5"/>
    <w:pPr>
      <w:widowControl w:val="0"/>
      <w:ind w:left="1695" w:firstLine="7"/>
    </w:pPr>
    <w:rPr>
      <w:rFonts w:ascii="Verdana" w:hAnsi="Verdana"/>
      <w:snapToGrid w:val="0"/>
      <w:sz w:val="18"/>
      <w:szCs w:val="20"/>
    </w:rPr>
  </w:style>
  <w:style w:type="paragraph" w:styleId="List">
    <w:name w:val="List"/>
    <w:basedOn w:val="Normal"/>
    <w:semiHidden/>
    <w:rsid w:val="001525C5"/>
    <w:pPr>
      <w:ind w:left="283" w:hanging="283"/>
    </w:pPr>
    <w:rPr>
      <w:rFonts w:ascii="Verdana" w:hAnsi="Verdana"/>
      <w:sz w:val="18"/>
      <w:szCs w:val="20"/>
    </w:rPr>
  </w:style>
  <w:style w:type="paragraph" w:styleId="List2">
    <w:name w:val="List 2"/>
    <w:basedOn w:val="Normal"/>
    <w:semiHidden/>
    <w:rsid w:val="001525C5"/>
    <w:pPr>
      <w:ind w:left="566" w:hanging="283"/>
    </w:pPr>
    <w:rPr>
      <w:rFonts w:ascii="Verdana" w:hAnsi="Verdana"/>
      <w:sz w:val="18"/>
      <w:szCs w:val="20"/>
    </w:rPr>
  </w:style>
  <w:style w:type="paragraph" w:customStyle="1" w:styleId="InsideAddress">
    <w:name w:val="Inside Address"/>
    <w:basedOn w:val="Normal"/>
    <w:rsid w:val="001525C5"/>
    <w:rPr>
      <w:rFonts w:ascii="Verdana" w:hAnsi="Verdana"/>
      <w:sz w:val="18"/>
      <w:szCs w:val="20"/>
    </w:rPr>
  </w:style>
  <w:style w:type="paragraph" w:customStyle="1" w:styleId="ReferenceLine">
    <w:name w:val="Reference Line"/>
    <w:basedOn w:val="BodyText"/>
    <w:rsid w:val="001525C5"/>
    <w:pPr>
      <w:spacing w:after="0"/>
    </w:pPr>
    <w:rPr>
      <w:rFonts w:ascii="Verdana" w:hAnsi="Verdana"/>
      <w:szCs w:val="20"/>
    </w:rPr>
  </w:style>
  <w:style w:type="paragraph" w:customStyle="1" w:styleId="TG41">
    <w:name w:val="TG4.1"/>
    <w:basedOn w:val="Normal"/>
    <w:rsid w:val="001525C5"/>
    <w:pPr>
      <w:numPr>
        <w:ilvl w:val="1"/>
        <w:numId w:val="3"/>
      </w:numPr>
      <w:spacing w:after="120"/>
      <w:jc w:val="both"/>
    </w:pPr>
    <w:rPr>
      <w:sz w:val="18"/>
      <w:szCs w:val="20"/>
      <w:lang w:val="en-US"/>
    </w:rPr>
  </w:style>
  <w:style w:type="paragraph" w:customStyle="1" w:styleId="font5">
    <w:name w:val="font5"/>
    <w:basedOn w:val="Normal"/>
    <w:rsid w:val="001525C5"/>
    <w:pPr>
      <w:spacing w:before="100" w:beforeAutospacing="1" w:after="100" w:afterAutospacing="1"/>
    </w:pPr>
    <w:rPr>
      <w:rFonts w:cs="Arial"/>
      <w:color w:val="FF0000"/>
      <w:sz w:val="18"/>
      <w:szCs w:val="20"/>
    </w:rPr>
  </w:style>
  <w:style w:type="paragraph" w:customStyle="1" w:styleId="DocHeading">
    <w:name w:val="DocHeading"/>
    <w:basedOn w:val="Normal"/>
    <w:next w:val="Normal"/>
    <w:rsid w:val="001525C5"/>
    <w:rPr>
      <w:rFonts w:ascii="Times New Roman" w:hAnsi="Times New Roman"/>
      <w:b/>
      <w:caps/>
      <w:szCs w:val="20"/>
      <w:u w:val="single"/>
    </w:rPr>
  </w:style>
  <w:style w:type="paragraph" w:customStyle="1" w:styleId="TableNormal0">
    <w:name w:val="TableNormal"/>
    <w:basedOn w:val="Normal"/>
    <w:rsid w:val="001525C5"/>
    <w:rPr>
      <w:rFonts w:ascii="Times New Roman" w:hAnsi="Times New Roman"/>
      <w:szCs w:val="20"/>
    </w:rPr>
  </w:style>
  <w:style w:type="paragraph" w:styleId="BalloonText">
    <w:name w:val="Balloon Text"/>
    <w:basedOn w:val="Normal"/>
    <w:link w:val="BalloonTextChar"/>
    <w:uiPriority w:val="99"/>
    <w:semiHidden/>
    <w:rsid w:val="001525C5"/>
    <w:rPr>
      <w:rFonts w:ascii="Tahoma" w:hAnsi="Tahoma" w:cs="Tahoma"/>
      <w:sz w:val="16"/>
      <w:szCs w:val="16"/>
    </w:rPr>
  </w:style>
  <w:style w:type="character" w:customStyle="1" w:styleId="largetext1">
    <w:name w:val="largetext1"/>
    <w:rsid w:val="001525C5"/>
    <w:rPr>
      <w:rFonts w:ascii="Verdana" w:hAnsi="Verdana" w:hint="default"/>
      <w:b w:val="0"/>
      <w:bCs w:val="0"/>
      <w:i w:val="0"/>
      <w:iCs w:val="0"/>
      <w:color w:val="000000"/>
      <w:sz w:val="24"/>
      <w:szCs w:val="24"/>
    </w:rPr>
  </w:style>
  <w:style w:type="paragraph" w:customStyle="1" w:styleId="Default">
    <w:name w:val="Default"/>
    <w:rsid w:val="001525C5"/>
    <w:pPr>
      <w:autoSpaceDE w:val="0"/>
      <w:autoSpaceDN w:val="0"/>
      <w:adjustRightInd w:val="0"/>
    </w:pPr>
    <w:rPr>
      <w:rFonts w:cs="Arial"/>
      <w:color w:val="000000"/>
      <w:lang w:val="en-US" w:eastAsia="en-US"/>
    </w:rPr>
  </w:style>
  <w:style w:type="paragraph" w:customStyle="1" w:styleId="Normal4">
    <w:name w:val="Normal+4"/>
    <w:basedOn w:val="Default"/>
    <w:next w:val="Default"/>
    <w:rsid w:val="001525C5"/>
    <w:rPr>
      <w:rFonts w:cs="Times New Roman"/>
      <w:color w:val="auto"/>
      <w:sz w:val="20"/>
    </w:rPr>
  </w:style>
  <w:style w:type="paragraph" w:styleId="CommentSubject">
    <w:name w:val="annotation subject"/>
    <w:basedOn w:val="CommentText"/>
    <w:next w:val="CommentText"/>
    <w:semiHidden/>
    <w:rsid w:val="001525C5"/>
    <w:rPr>
      <w:b/>
      <w:bCs/>
    </w:rPr>
  </w:style>
  <w:style w:type="paragraph" w:styleId="DocumentMap">
    <w:name w:val="Document Map"/>
    <w:basedOn w:val="Normal"/>
    <w:semiHidden/>
    <w:rsid w:val="001525C5"/>
    <w:pPr>
      <w:shd w:val="clear" w:color="auto" w:fill="000080"/>
    </w:pPr>
    <w:rPr>
      <w:rFonts w:ascii="Tahoma" w:hAnsi="Tahoma" w:cs="Tahoma"/>
      <w:szCs w:val="20"/>
    </w:rPr>
  </w:style>
  <w:style w:type="paragraph" w:customStyle="1" w:styleId="Style1">
    <w:name w:val="Style1"/>
    <w:basedOn w:val="Normal"/>
    <w:link w:val="Style1Char"/>
    <w:qFormat/>
    <w:rsid w:val="00963A62"/>
    <w:pPr>
      <w:spacing w:before="120" w:after="120" w:line="360" w:lineRule="auto"/>
    </w:pPr>
  </w:style>
  <w:style w:type="paragraph" w:customStyle="1" w:styleId="DefaultParagraphFontParaChar">
    <w:name w:val="Default Paragraph Font Para Char"/>
    <w:basedOn w:val="Normal"/>
    <w:autoRedefine/>
    <w:rsid w:val="001525C5"/>
    <w:pPr>
      <w:tabs>
        <w:tab w:val="left" w:pos="1134"/>
      </w:tabs>
      <w:spacing w:before="120" w:after="120"/>
      <w:jc w:val="both"/>
    </w:pPr>
    <w:rPr>
      <w:rFonts w:ascii="Times New Roman" w:hAnsi="Times New Roman"/>
      <w:noProof/>
      <w:color w:val="000000"/>
      <w:szCs w:val="20"/>
      <w:lang w:eastAsia="en-GB"/>
    </w:rPr>
  </w:style>
  <w:style w:type="table" w:styleId="TableGrid">
    <w:name w:val="Table Grid"/>
    <w:basedOn w:val="TableNormal"/>
    <w:uiPriority w:val="59"/>
    <w:rsid w:val="00BF2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Char">
    <w:name w:val="Style1 Char"/>
    <w:link w:val="Style1"/>
    <w:rsid w:val="00963A62"/>
    <w:rPr>
      <w:lang w:eastAsia="en-US"/>
    </w:rPr>
  </w:style>
  <w:style w:type="table" w:styleId="ColorfulShading-Accent1">
    <w:name w:val="Colorful Shading Accent 1"/>
    <w:basedOn w:val="TableNormal"/>
    <w:uiPriority w:val="71"/>
    <w:rsid w:val="00C52768"/>
    <w:rPr>
      <w:color w:val="000000"/>
    </w:rPr>
    <w:tblPr>
      <w:tblStyleRowBandSize w:val="1"/>
      <w:tblStyleColBandSize w:val="1"/>
      <w:tblInd w:w="0" w:type="dxa"/>
      <w:tblBorders>
        <w:insideH w:val="single" w:sz="4" w:space="0" w:color="FFFFFF"/>
        <w:insideV w:val="single" w:sz="4" w:space="0" w:color="FFFFFF"/>
      </w:tblBorders>
      <w:tblCellMar>
        <w:top w:w="0" w:type="dxa"/>
        <w:left w:w="108" w:type="dxa"/>
        <w:bottom w:w="0" w:type="dxa"/>
        <w:right w:w="108" w:type="dxa"/>
      </w:tblCellMar>
    </w:tblPr>
    <w:tcPr>
      <w:shd w:val="clear" w:color="auto" w:fill="8DB3E2"/>
      <w:vAlign w:val="center"/>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FooterChar">
    <w:name w:val="Footer Char"/>
    <w:link w:val="Footer"/>
    <w:uiPriority w:val="99"/>
    <w:rsid w:val="00C52768"/>
    <w:rPr>
      <w:rFonts w:ascii="Arial" w:hAnsi="Arial"/>
      <w:szCs w:val="24"/>
      <w:lang w:eastAsia="en-US"/>
    </w:rPr>
  </w:style>
  <w:style w:type="table" w:customStyle="1" w:styleId="YBTable">
    <w:name w:val="YBTable"/>
    <w:basedOn w:val="TableNormal"/>
    <w:uiPriority w:val="99"/>
    <w:rsid w:val="00C52768"/>
    <w:tblPr>
      <w:tblInd w:w="0" w:type="dxa"/>
      <w:tblCellMar>
        <w:top w:w="0" w:type="dxa"/>
        <w:left w:w="108" w:type="dxa"/>
        <w:bottom w:w="0" w:type="dxa"/>
        <w:right w:w="108" w:type="dxa"/>
      </w:tblCellMar>
    </w:tblPr>
  </w:style>
  <w:style w:type="table" w:styleId="ColorfulGrid-Accent1">
    <w:name w:val="Colorful Grid Accent 1"/>
    <w:basedOn w:val="TableNormal"/>
    <w:uiPriority w:val="73"/>
    <w:rsid w:val="001F76BA"/>
    <w:rPr>
      <w:color w:val="000000"/>
    </w:rPr>
    <w:tblPr>
      <w:tblStyleRowBandSize w:val="1"/>
      <w:tblStyleColBandSize w:val="1"/>
      <w:tblInd w:w="0"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CellMar>
        <w:top w:w="0" w:type="dxa"/>
        <w:left w:w="108" w:type="dxa"/>
        <w:bottom w:w="0" w:type="dxa"/>
        <w:right w:w="108" w:type="dxa"/>
      </w:tblCellMar>
    </w:tblPr>
    <w:tcPr>
      <w:shd w:val="clear" w:color="auto" w:fill="DAEEF3"/>
    </w:tcPr>
    <w:tblStylePr w:type="firstRow">
      <w:rPr>
        <w:rFonts w:ascii="Arial" w:hAnsi="Arial"/>
        <w:b/>
        <w:bCs/>
        <w:sz w:val="20"/>
      </w:rPr>
      <w:tblPr/>
      <w:tcPr>
        <w:shd w:val="clear" w:color="auto" w:fill="DAEEF3"/>
      </w:tcPr>
    </w:tblStylePr>
    <w:tblStylePr w:type="lastRow">
      <w:rPr>
        <w:rFonts w:ascii="Arial" w:hAnsi="Arial"/>
        <w:b/>
        <w:bCs/>
        <w:color w:val="000000"/>
        <w:sz w:val="20"/>
      </w:rPr>
      <w:tblPr/>
      <w:tcPr>
        <w:shd w:val="clear" w:color="auto" w:fill="DAEEF3"/>
      </w:tcPr>
    </w:tblStylePr>
    <w:tblStylePr w:type="firstCol">
      <w:rPr>
        <w:rFonts w:ascii="Arial" w:hAnsi="Arial"/>
        <w:color w:val="FFFFFF"/>
        <w:sz w:val="20"/>
      </w:rPr>
      <w:tblPr/>
      <w:tcPr>
        <w:shd w:val="clear" w:color="auto" w:fill="DAEEF3"/>
      </w:tcPr>
    </w:tblStylePr>
    <w:tblStylePr w:type="lastCol">
      <w:rPr>
        <w:rFonts w:ascii="Arial" w:hAnsi="Arial"/>
        <w:color w:val="FFFFFF"/>
        <w:sz w:val="20"/>
      </w:rPr>
      <w:tblPr/>
      <w:tcPr>
        <w:shd w:val="clear" w:color="auto" w:fill="DAEEF3"/>
      </w:tcPr>
    </w:tblStylePr>
    <w:tblStylePr w:type="band1Vert">
      <w:rPr>
        <w:rFonts w:ascii="Arial" w:hAnsi="Arial"/>
        <w:sz w:val="20"/>
      </w:rPr>
      <w:tblPr/>
      <w:tcPr>
        <w:shd w:val="clear" w:color="auto" w:fill="DAEEF3"/>
      </w:tcPr>
    </w:tblStylePr>
    <w:tblStylePr w:type="band2Vert">
      <w:rPr>
        <w:rFonts w:ascii="Arial" w:hAnsi="Arial"/>
        <w:sz w:val="20"/>
      </w:rPr>
      <w:tblPr/>
      <w:tcPr>
        <w:shd w:val="clear" w:color="auto" w:fill="DAEEF3"/>
      </w:tcPr>
    </w:tblStylePr>
    <w:tblStylePr w:type="band1Horz">
      <w:rPr>
        <w:rFonts w:ascii="Arial" w:hAnsi="Arial"/>
        <w:sz w:val="20"/>
      </w:rPr>
      <w:tblPr/>
      <w:tcPr>
        <w:shd w:val="clear" w:color="auto" w:fill="DAEEF3"/>
      </w:tcPr>
    </w:tblStylePr>
    <w:tblStylePr w:type="band2Horz">
      <w:rPr>
        <w:rFonts w:ascii="Arial" w:hAnsi="Arial"/>
        <w:sz w:val="20"/>
      </w:rPr>
      <w:tblPr/>
      <w:tcPr>
        <w:shd w:val="clear" w:color="auto" w:fill="DAEEF3"/>
      </w:tcPr>
    </w:tblStylePr>
  </w:style>
  <w:style w:type="table" w:customStyle="1" w:styleId="BlueTable">
    <w:name w:val="BlueTable"/>
    <w:basedOn w:val="TableNormal"/>
    <w:uiPriority w:val="99"/>
    <w:rsid w:val="00425BE5"/>
    <w:rPr>
      <w:color w:val="0000FF"/>
    </w:rPr>
    <w:tblPr>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0" w:type="dxa"/>
        <w:left w:w="108" w:type="dxa"/>
        <w:bottom w:w="0" w:type="dxa"/>
        <w:right w:w="108" w:type="dxa"/>
      </w:tblCellMar>
    </w:tblPr>
    <w:tcPr>
      <w:shd w:val="clear" w:color="auto" w:fill="DAEEF3"/>
    </w:tcPr>
    <w:tblStylePr w:type="firstRow">
      <w:rPr>
        <w:rFonts w:ascii="Arial" w:hAnsi="Arial"/>
        <w:color w:val="0000FF"/>
        <w:sz w:val="20"/>
      </w:rPr>
      <w:tblPr/>
      <w:tcPr>
        <w:tc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cBorders>
        <w:shd w:val="clear" w:color="auto" w:fill="DAEEF3"/>
      </w:tcPr>
    </w:tblStylePr>
  </w:style>
  <w:style w:type="paragraph" w:customStyle="1" w:styleId="Grandtitre">
    <w:name w:val="Grand titre"/>
    <w:basedOn w:val="Normal"/>
    <w:rsid w:val="00605C8C"/>
    <w:pPr>
      <w:spacing w:line="680" w:lineRule="exact"/>
      <w:jc w:val="right"/>
    </w:pPr>
    <w:rPr>
      <w:b/>
      <w:i/>
      <w:color w:val="68665C"/>
      <w:sz w:val="64"/>
      <w:szCs w:val="20"/>
      <w:lang w:eastAsia="fr-FR"/>
    </w:rPr>
  </w:style>
  <w:style w:type="paragraph" w:customStyle="1" w:styleId="Sous-titrecouv">
    <w:name w:val="Sous-titre couv"/>
    <w:basedOn w:val="Normal"/>
    <w:rsid w:val="00605C8C"/>
    <w:pPr>
      <w:spacing w:line="520" w:lineRule="exact"/>
      <w:jc w:val="right"/>
    </w:pPr>
    <w:rPr>
      <w:b/>
      <w:i/>
      <w:color w:val="68665C"/>
      <w:sz w:val="52"/>
      <w:szCs w:val="20"/>
      <w:lang w:eastAsia="fr-FR"/>
    </w:rPr>
  </w:style>
  <w:style w:type="paragraph" w:customStyle="1" w:styleId="Departementnom">
    <w:name w:val="Departement nom"/>
    <w:basedOn w:val="Normal"/>
    <w:rsid w:val="00605C8C"/>
    <w:pPr>
      <w:spacing w:line="460" w:lineRule="exact"/>
      <w:jc w:val="right"/>
    </w:pPr>
    <w:rPr>
      <w:i/>
      <w:color w:val="68665C"/>
      <w:sz w:val="36"/>
      <w:szCs w:val="20"/>
      <w:lang w:val="fr-FR" w:eastAsia="fr-FR"/>
    </w:rPr>
  </w:style>
  <w:style w:type="paragraph" w:customStyle="1" w:styleId="Versionetmois">
    <w:name w:val="Version et mois"/>
    <w:basedOn w:val="Normal"/>
    <w:rsid w:val="00605C8C"/>
    <w:pPr>
      <w:spacing w:line="340" w:lineRule="exact"/>
      <w:jc w:val="right"/>
    </w:pPr>
    <w:rPr>
      <w:i/>
      <w:color w:val="68665C"/>
      <w:szCs w:val="20"/>
      <w:lang w:val="fr-FR" w:eastAsia="fr-FR"/>
    </w:rPr>
  </w:style>
  <w:style w:type="paragraph" w:customStyle="1" w:styleId="Textedesaisie">
    <w:name w:val="Texte de saisie"/>
    <w:basedOn w:val="Header"/>
    <w:rsid w:val="00605C8C"/>
    <w:pPr>
      <w:tabs>
        <w:tab w:val="clear" w:pos="9072"/>
      </w:tabs>
      <w:spacing w:after="310" w:line="320" w:lineRule="atLeast"/>
      <w:ind w:left="1021" w:right="648"/>
      <w:jc w:val="both"/>
    </w:pPr>
    <w:rPr>
      <w:color w:val="68665C"/>
      <w:szCs w:val="20"/>
      <w:lang w:val="fr-FR" w:eastAsia="fr-FR"/>
    </w:rPr>
  </w:style>
  <w:style w:type="paragraph" w:styleId="Revision">
    <w:name w:val="Revision"/>
    <w:hidden/>
    <w:uiPriority w:val="99"/>
    <w:semiHidden/>
    <w:rsid w:val="00A75C93"/>
    <w:rPr>
      <w:lang w:eastAsia="en-US"/>
    </w:rPr>
  </w:style>
  <w:style w:type="paragraph" w:styleId="ListParagraph">
    <w:name w:val="List Paragraph"/>
    <w:basedOn w:val="Normal"/>
    <w:uiPriority w:val="34"/>
    <w:qFormat/>
    <w:rsid w:val="006D63A4"/>
    <w:pPr>
      <w:ind w:left="720"/>
    </w:pPr>
  </w:style>
  <w:style w:type="paragraph" w:customStyle="1" w:styleId="bulletlist">
    <w:name w:val="bullet list"/>
    <w:basedOn w:val="Normal"/>
    <w:rsid w:val="004151C4"/>
    <w:pPr>
      <w:numPr>
        <w:numId w:val="5"/>
      </w:numPr>
      <w:spacing w:after="120"/>
    </w:pPr>
    <w:rPr>
      <w:rFonts w:ascii="Times New Roman" w:hAnsi="Times New Roman"/>
      <w:sz w:val="22"/>
      <w:szCs w:val="20"/>
    </w:rPr>
  </w:style>
  <w:style w:type="paragraph" w:customStyle="1" w:styleId="NormalCenturyGothic">
    <w:name w:val="Normal + Century Gothic"/>
    <w:aliases w:val="10 pt,Left:  -0.1 cm,Right:  -0.2 cm"/>
    <w:basedOn w:val="FootnoteText"/>
    <w:rsid w:val="004151C4"/>
    <w:pPr>
      <w:ind w:left="-57" w:right="-113"/>
    </w:pPr>
    <w:rPr>
      <w:rFonts w:ascii="Century Gothic" w:hAnsi="Century Gothic" w:cs="Arial"/>
      <w:sz w:val="20"/>
      <w:szCs w:val="24"/>
    </w:rPr>
  </w:style>
  <w:style w:type="character" w:customStyle="1" w:styleId="BodyText3Char">
    <w:name w:val="Body Text 3 Char"/>
    <w:link w:val="BodyText3"/>
    <w:semiHidden/>
    <w:rsid w:val="003A2DFA"/>
    <w:rPr>
      <w:rFonts w:ascii="Verdana" w:hAnsi="Verdana"/>
      <w:sz w:val="18"/>
      <w:lang w:eastAsia="en-US"/>
    </w:rPr>
  </w:style>
  <w:style w:type="paragraph" w:customStyle="1" w:styleId="Tablecaption">
    <w:name w:val="Table caption"/>
    <w:basedOn w:val="Normal"/>
    <w:link w:val="TablecaptionChar"/>
    <w:qFormat/>
    <w:rsid w:val="003A2DFA"/>
    <w:pPr>
      <w:keepNext/>
      <w:tabs>
        <w:tab w:val="left" w:pos="1134"/>
      </w:tabs>
      <w:spacing w:before="480" w:after="240" w:line="247" w:lineRule="auto"/>
      <w:ind w:left="1134" w:hanging="1134"/>
    </w:pPr>
    <w:rPr>
      <w:rFonts w:ascii="Calibri" w:hAnsi="Calibri"/>
      <w:b/>
      <w:color w:val="000000"/>
      <w:kern w:val="28"/>
      <w:sz w:val="22"/>
      <w:szCs w:val="22"/>
    </w:rPr>
  </w:style>
  <w:style w:type="character" w:customStyle="1" w:styleId="TablecaptionChar">
    <w:name w:val="Table caption Char"/>
    <w:link w:val="Tablecaption"/>
    <w:rsid w:val="003A2DFA"/>
    <w:rPr>
      <w:rFonts w:ascii="Calibri" w:hAnsi="Calibri"/>
      <w:b/>
      <w:color w:val="000000"/>
      <w:kern w:val="28"/>
      <w:sz w:val="22"/>
      <w:szCs w:val="22"/>
      <w:lang w:eastAsia="en-US"/>
    </w:rPr>
  </w:style>
  <w:style w:type="paragraph" w:customStyle="1" w:styleId="TableParagraph">
    <w:name w:val="Table Paragraph"/>
    <w:basedOn w:val="Normal"/>
    <w:uiPriority w:val="1"/>
    <w:qFormat/>
    <w:rsid w:val="00EC6B15"/>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EC6B15"/>
    <w:rPr>
      <w:rFonts w:ascii="Tahoma" w:hAnsi="Tahoma" w:cs="Tahoma"/>
      <w:sz w:val="16"/>
      <w:szCs w:val="16"/>
      <w:lang w:eastAsia="en-US"/>
    </w:rPr>
  </w:style>
  <w:style w:type="character" w:customStyle="1" w:styleId="FootnoteTextChar">
    <w:name w:val="Footnote Text Char"/>
    <w:aliases w:val="RSK-FT Char,RSK-FT1 Char,RSK-FT2 Char"/>
    <w:link w:val="FootnoteText"/>
    <w:uiPriority w:val="99"/>
    <w:rsid w:val="00F75069"/>
    <w:rPr>
      <w:rFonts w:ascii="Arial" w:hAnsi="Arial"/>
      <w:sz w:val="14"/>
      <w:lang w:eastAsia="en-US"/>
    </w:rPr>
  </w:style>
  <w:style w:type="character" w:customStyle="1" w:styleId="CommentTextChar">
    <w:name w:val="Comment Text Char"/>
    <w:link w:val="CommentText"/>
    <w:rsid w:val="00720094"/>
    <w:rPr>
      <w:rFonts w:ascii="Arial" w:hAnsi="Arial"/>
      <w:lang w:eastAsia="en-US"/>
    </w:rPr>
  </w:style>
  <w:style w:type="paragraph" w:customStyle="1" w:styleId="Appendices">
    <w:name w:val="Appendices"/>
    <w:basedOn w:val="Heading1"/>
    <w:link w:val="AppendicesChar"/>
    <w:qFormat/>
    <w:rsid w:val="00BE5874"/>
    <w:pPr>
      <w:pageBreakBefore w:val="0"/>
      <w:numPr>
        <w:numId w:val="24"/>
      </w:numPr>
      <w:ind w:left="2552" w:hanging="2552"/>
    </w:pPr>
  </w:style>
  <w:style w:type="character" w:customStyle="1" w:styleId="Heading1Char">
    <w:name w:val="Heading 1 Char"/>
    <w:link w:val="Heading1"/>
    <w:uiPriority w:val="1"/>
    <w:rsid w:val="002A688B"/>
    <w:rPr>
      <w:rFonts w:ascii="Arial" w:hAnsi="Arial" w:cs="Arial"/>
      <w:b/>
      <w:bCs/>
      <w:color w:val="00AF41"/>
      <w:kern w:val="32"/>
      <w:sz w:val="36"/>
      <w:szCs w:val="32"/>
      <w:lang w:eastAsia="en-US"/>
    </w:rPr>
  </w:style>
  <w:style w:type="character" w:customStyle="1" w:styleId="AppendicesChar">
    <w:name w:val="Appendices Char"/>
    <w:link w:val="Appendices"/>
    <w:rsid w:val="00BE5874"/>
    <w:rPr>
      <w:rFonts w:ascii="Arial" w:hAnsi="Arial" w:cs="Arial"/>
      <w:b/>
      <w:bCs/>
      <w:color w:val="00AF41"/>
      <w:kern w:val="32"/>
      <w:sz w:val="40"/>
      <w:szCs w:val="32"/>
      <w:lang w:eastAsia="en-US"/>
    </w:rPr>
  </w:style>
  <w:style w:type="character" w:customStyle="1" w:styleId="HeaderChar">
    <w:name w:val="Header Char"/>
    <w:aliases w:val="Main Title Char"/>
    <w:basedOn w:val="DefaultParagraphFont"/>
    <w:link w:val="Header"/>
    <w:rsid w:val="00406C3A"/>
    <w:rPr>
      <w:rFonts w:ascii="Arial" w:hAnsi="Arial"/>
      <w:szCs w:val="24"/>
      <w:lang w:eastAsia="en-US"/>
    </w:rPr>
  </w:style>
  <w:style w:type="paragraph" w:styleId="NormalWeb">
    <w:name w:val="Normal (Web)"/>
    <w:basedOn w:val="Normal"/>
    <w:uiPriority w:val="99"/>
    <w:semiHidden/>
    <w:unhideWhenUsed/>
    <w:rsid w:val="00E13F48"/>
    <w:pPr>
      <w:spacing w:after="167"/>
    </w:pPr>
    <w:rPr>
      <w:rFonts w:ascii="Times New Roman" w:hAnsi="Times New Roman"/>
      <w:lang w:eastAsia="en-GB"/>
    </w:rPr>
  </w:style>
  <w:style w:type="paragraph" w:customStyle="1" w:styleId="Indent1">
    <w:name w:val="Indent 1"/>
    <w:basedOn w:val="Normal"/>
    <w:rsid w:val="001502E1"/>
    <w:pPr>
      <w:spacing w:line="360" w:lineRule="auto"/>
      <w:ind w:left="737" w:hanging="737"/>
      <w:jc w:val="both"/>
    </w:pPr>
    <w:rPr>
      <w:rFonts w:ascii="Times" w:hAnsi="Time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index 1" w:uiPriority="0"/>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0"/>
    <w:lsdException w:name="toc 8" w:uiPriority="0"/>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1"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65"/>
    <w:rPr>
      <w:rFonts w:ascii="Arial" w:hAnsi="Arial"/>
      <w:szCs w:val="24"/>
      <w:lang w:eastAsia="en-US"/>
    </w:rPr>
  </w:style>
  <w:style w:type="paragraph" w:styleId="Heading1">
    <w:name w:val="heading 1"/>
    <w:basedOn w:val="Normal"/>
    <w:next w:val="Normal"/>
    <w:link w:val="Heading1Char"/>
    <w:uiPriority w:val="1"/>
    <w:qFormat/>
    <w:rsid w:val="002A688B"/>
    <w:pPr>
      <w:keepNext/>
      <w:pageBreakBefore/>
      <w:numPr>
        <w:numId w:val="1"/>
      </w:numPr>
      <w:tabs>
        <w:tab w:val="clear" w:pos="-3"/>
      </w:tabs>
      <w:spacing w:before="240" w:after="60"/>
      <w:ind w:left="0" w:firstLine="0"/>
      <w:outlineLvl w:val="0"/>
    </w:pPr>
    <w:rPr>
      <w:rFonts w:cs="Arial"/>
      <w:b/>
      <w:bCs/>
      <w:color w:val="00AF41"/>
      <w:kern w:val="32"/>
      <w:sz w:val="36"/>
      <w:szCs w:val="32"/>
    </w:rPr>
  </w:style>
  <w:style w:type="paragraph" w:styleId="Heading2">
    <w:name w:val="heading 2"/>
    <w:basedOn w:val="Normal"/>
    <w:next w:val="Normal"/>
    <w:uiPriority w:val="1"/>
    <w:qFormat/>
    <w:rsid w:val="0003195D"/>
    <w:pPr>
      <w:keepNext/>
      <w:numPr>
        <w:ilvl w:val="1"/>
        <w:numId w:val="1"/>
      </w:numPr>
      <w:tabs>
        <w:tab w:val="clear" w:pos="849"/>
      </w:tabs>
      <w:spacing w:before="240" w:after="240"/>
      <w:ind w:left="709" w:hanging="709"/>
      <w:outlineLvl w:val="1"/>
    </w:pPr>
    <w:rPr>
      <w:rFonts w:cs="Arial"/>
      <w:b/>
      <w:bCs/>
      <w:iCs/>
      <w:color w:val="00AF41"/>
      <w:sz w:val="32"/>
      <w:szCs w:val="28"/>
    </w:rPr>
  </w:style>
  <w:style w:type="paragraph" w:styleId="Heading3">
    <w:name w:val="heading 3"/>
    <w:basedOn w:val="Normal"/>
    <w:next w:val="Normal"/>
    <w:uiPriority w:val="1"/>
    <w:qFormat/>
    <w:rsid w:val="002A688B"/>
    <w:pPr>
      <w:keepNext/>
      <w:numPr>
        <w:ilvl w:val="2"/>
        <w:numId w:val="1"/>
      </w:numPr>
      <w:tabs>
        <w:tab w:val="left" w:pos="1134"/>
      </w:tabs>
      <w:spacing w:before="240" w:after="240"/>
      <w:outlineLvl w:val="2"/>
    </w:pPr>
    <w:rPr>
      <w:rFonts w:cs="Arial"/>
      <w:b/>
      <w:bCs/>
      <w:color w:val="00AF41"/>
      <w:sz w:val="24"/>
      <w:szCs w:val="26"/>
    </w:rPr>
  </w:style>
  <w:style w:type="paragraph" w:styleId="Heading4">
    <w:name w:val="heading 4"/>
    <w:basedOn w:val="Normal"/>
    <w:next w:val="Normal"/>
    <w:autoRedefine/>
    <w:uiPriority w:val="1"/>
    <w:qFormat/>
    <w:pPr>
      <w:keepNext/>
      <w:spacing w:before="240" w:after="240"/>
      <w:outlineLvl w:val="3"/>
    </w:pPr>
    <w:rPr>
      <w:b/>
      <w:bCs/>
      <w:sz w:val="24"/>
    </w:rPr>
  </w:style>
  <w:style w:type="paragraph" w:styleId="Heading5">
    <w:name w:val="heading 5"/>
    <w:basedOn w:val="Normal"/>
    <w:next w:val="Normal"/>
    <w:uiPriority w:val="1"/>
    <w:qFormat/>
    <w:pPr>
      <w:spacing w:before="120" w:after="120"/>
      <w:outlineLvl w:val="4"/>
    </w:pPr>
    <w:rPr>
      <w:b/>
      <w:bCs/>
      <w:iCs/>
      <w:szCs w:val="26"/>
    </w:rPr>
  </w:style>
  <w:style w:type="paragraph" w:styleId="Heading6">
    <w:name w:val="heading 6"/>
    <w:basedOn w:val="Normal"/>
    <w:next w:val="Normal"/>
    <w:uiPriority w:val="1"/>
    <w:qFormat/>
    <w:pPr>
      <w:spacing w:before="120" w:after="120"/>
      <w:outlineLvl w:val="5"/>
    </w:pPr>
    <w:rPr>
      <w:b/>
      <w:bCs/>
      <w:szCs w:val="22"/>
    </w:rPr>
  </w:style>
  <w:style w:type="paragraph" w:styleId="Heading7">
    <w:name w:val="heading 7"/>
    <w:basedOn w:val="Normal"/>
    <w:next w:val="Normal"/>
    <w:uiPriority w:val="1"/>
    <w:qFormat/>
    <w:pPr>
      <w:spacing w:before="120" w:after="120"/>
      <w:outlineLvl w:val="6"/>
    </w:pPr>
    <w:rPr>
      <w:b/>
    </w:rPr>
  </w:style>
  <w:style w:type="paragraph" w:styleId="Heading8">
    <w:name w:val="heading 8"/>
    <w:basedOn w:val="Normal"/>
    <w:next w:val="Normal"/>
    <w:uiPriority w:val="1"/>
    <w:qFormat/>
    <w:pPr>
      <w:spacing w:before="240" w:after="60"/>
      <w:outlineLvl w:val="7"/>
    </w:pPr>
    <w:rPr>
      <w:b/>
      <w:iCs/>
    </w:rPr>
  </w:style>
  <w:style w:type="paragraph" w:styleId="Heading9">
    <w:name w:val="heading 9"/>
    <w:aliases w:val="Heading 9 (Appendices)"/>
    <w:basedOn w:val="Normal"/>
    <w:next w:val="Normal"/>
    <w:uiPriority w:val="1"/>
    <w:qFormat/>
    <w:rsid w:val="00F20F26"/>
    <w:pPr>
      <w:numPr>
        <w:numId w:val="30"/>
      </w:numPr>
      <w:spacing w:before="120" w:after="120"/>
      <w:ind w:left="2835" w:hanging="2835"/>
      <w:outlineLvl w:val="8"/>
    </w:pPr>
    <w:rPr>
      <w:rFonts w:cs="Arial"/>
      <w:b/>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aliases w:val="Main Title"/>
    <w:basedOn w:val="Normal"/>
    <w:link w:val="HeaderChar"/>
    <w:pPr>
      <w:tabs>
        <w:tab w:val="right" w:pos="9072"/>
      </w:tabs>
    </w:pPr>
  </w:style>
  <w:style w:type="paragraph" w:styleId="BodyText">
    <w:name w:val="Body Text"/>
    <w:basedOn w:val="Normal"/>
    <w:uiPriority w:val="1"/>
    <w:qFormat/>
    <w:pPr>
      <w:spacing w:after="120"/>
    </w:pPr>
  </w:style>
  <w:style w:type="paragraph" w:styleId="TOC1">
    <w:name w:val="toc 1"/>
    <w:basedOn w:val="Normal"/>
    <w:next w:val="Normal"/>
    <w:uiPriority w:val="39"/>
    <w:qFormat/>
    <w:rsid w:val="002A688B"/>
    <w:pPr>
      <w:spacing w:line="360" w:lineRule="auto"/>
      <w:ind w:right="567"/>
    </w:pPr>
    <w:rPr>
      <w:b/>
      <w:color w:val="00AF41"/>
      <w:sz w:val="24"/>
    </w:rPr>
  </w:style>
  <w:style w:type="paragraph" w:customStyle="1" w:styleId="HeadingPage">
    <w:name w:val="Heading Page"/>
    <w:pPr>
      <w:spacing w:before="240" w:line="480" w:lineRule="auto"/>
    </w:pPr>
    <w:rPr>
      <w:rFonts w:ascii="Arial" w:hAnsi="Arial"/>
      <w:b/>
      <w:sz w:val="40"/>
      <w:lang w:eastAsia="en-US"/>
    </w:rPr>
  </w:style>
  <w:style w:type="paragraph" w:styleId="TOC2">
    <w:name w:val="toc 2"/>
    <w:basedOn w:val="Normal"/>
    <w:next w:val="Normal"/>
    <w:uiPriority w:val="39"/>
    <w:qFormat/>
    <w:rsid w:val="002C1F82"/>
    <w:pPr>
      <w:spacing w:line="360" w:lineRule="auto"/>
      <w:ind w:left="284" w:right="567"/>
    </w:pPr>
    <w:rPr>
      <w:sz w:val="22"/>
    </w:rPr>
  </w:style>
  <w:style w:type="paragraph" w:styleId="TOC3">
    <w:name w:val="toc 3"/>
    <w:basedOn w:val="Normal"/>
    <w:next w:val="Normal"/>
    <w:uiPriority w:val="39"/>
    <w:qFormat/>
    <w:rsid w:val="00CA2FEE"/>
    <w:pPr>
      <w:spacing w:line="360" w:lineRule="auto"/>
      <w:ind w:left="567" w:right="567"/>
    </w:pPr>
  </w:style>
  <w:style w:type="paragraph" w:styleId="TOC4">
    <w:name w:val="toc 4"/>
    <w:basedOn w:val="Normal"/>
    <w:next w:val="Normal"/>
    <w:autoRedefine/>
    <w:uiPriority w:val="1"/>
    <w:qFormat/>
    <w:pPr>
      <w:ind w:left="600"/>
    </w:pPr>
  </w:style>
  <w:style w:type="paragraph" w:styleId="TOC5">
    <w:name w:val="toc 5"/>
    <w:basedOn w:val="Normal"/>
    <w:next w:val="Normal"/>
    <w:autoRedefine/>
    <w:uiPriority w:val="1"/>
    <w:qFormat/>
    <w:pPr>
      <w:ind w:left="800"/>
    </w:pPr>
  </w:style>
  <w:style w:type="paragraph" w:styleId="TOC6">
    <w:name w:val="toc 6"/>
    <w:basedOn w:val="Normal"/>
    <w:next w:val="Normal"/>
    <w:autoRedefine/>
    <w:uiPriority w:val="1"/>
    <w:qFormat/>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uiPriority w:val="39"/>
    <w:rsid w:val="000C506B"/>
    <w:pPr>
      <w:tabs>
        <w:tab w:val="left" w:leader="dot" w:pos="2899"/>
        <w:tab w:val="right" w:leader="dot" w:pos="9060"/>
      </w:tabs>
      <w:ind w:left="2897" w:right="1985" w:hanging="2897"/>
    </w:pPr>
  </w:style>
  <w:style w:type="character" w:styleId="Hyperlink">
    <w:name w:val="Hyperlink"/>
    <w:uiPriority w:val="99"/>
    <w:rPr>
      <w:color w:val="0000FF"/>
      <w:u w:val="single"/>
    </w:rPr>
  </w:style>
  <w:style w:type="paragraph" w:styleId="Caption">
    <w:name w:val="caption"/>
    <w:basedOn w:val="Normal"/>
    <w:next w:val="Normal"/>
    <w:qFormat/>
    <w:rsid w:val="002A688B"/>
    <w:pPr>
      <w:tabs>
        <w:tab w:val="left" w:pos="1134"/>
      </w:tabs>
      <w:spacing w:before="240" w:after="120"/>
    </w:pPr>
    <w:rPr>
      <w:b/>
      <w:bCs/>
      <w:color w:val="00AF41"/>
      <w:sz w:val="24"/>
      <w:szCs w:val="20"/>
    </w:rPr>
  </w:style>
  <w:style w:type="character" w:styleId="PageNumber">
    <w:name w:val="page number"/>
    <w:semiHidden/>
    <w:rPr>
      <w:rFonts w:ascii="Arial" w:hAnsi="Arial"/>
      <w:sz w:val="20"/>
    </w:rPr>
  </w:style>
  <w:style w:type="paragraph" w:customStyle="1" w:styleId="Tableheading">
    <w:name w:val="Table heading"/>
    <w:basedOn w:val="Normal"/>
    <w:rPr>
      <w:b/>
    </w:rPr>
  </w:style>
  <w:style w:type="paragraph" w:customStyle="1" w:styleId="Tablecolumnheading">
    <w:name w:val="Table column heading"/>
    <w:basedOn w:val="Normal"/>
  </w:style>
  <w:style w:type="paragraph" w:customStyle="1" w:styleId="Tablecontent">
    <w:name w:val="Table content"/>
    <w:basedOn w:val="Normal"/>
    <w:rPr>
      <w:sz w:val="16"/>
    </w:rPr>
  </w:style>
  <w:style w:type="paragraph" w:styleId="FootnoteText">
    <w:name w:val="footnote text"/>
    <w:aliases w:val="RSK-FT,RSK-FT1,RSK-FT2"/>
    <w:basedOn w:val="Normal"/>
    <w:link w:val="FootnoteTextChar"/>
    <w:uiPriority w:val="99"/>
    <w:qFormat/>
    <w:rPr>
      <w:sz w:val="14"/>
      <w:szCs w:val="20"/>
    </w:rPr>
  </w:style>
  <w:style w:type="character" w:styleId="CommentReference">
    <w:name w:val="annotation reference"/>
    <w:semiHidden/>
    <w:rPr>
      <w:sz w:val="16"/>
      <w:szCs w:val="16"/>
    </w:rPr>
  </w:style>
  <w:style w:type="paragraph" w:styleId="CommentText">
    <w:name w:val="annotation text"/>
    <w:basedOn w:val="Normal"/>
    <w:link w:val="CommentTextChar"/>
    <w:rPr>
      <w:szCs w:val="20"/>
    </w:rPr>
  </w:style>
  <w:style w:type="paragraph" w:customStyle="1" w:styleId="Bulletedtext">
    <w:name w:val="Bulleted text"/>
    <w:basedOn w:val="Normal"/>
    <w:pPr>
      <w:numPr>
        <w:numId w:val="2"/>
      </w:numPr>
    </w:pPr>
  </w:style>
  <w:style w:type="character" w:styleId="FollowedHyperlink">
    <w:name w:val="FollowedHyperlink"/>
    <w:semiHidden/>
    <w:rPr>
      <w:color w:val="800080"/>
      <w:u w:val="singl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styleId="TOAHeading">
    <w:name w:val="toa heading"/>
    <w:basedOn w:val="Normal"/>
    <w:next w:val="Normal"/>
    <w:semiHidden/>
    <w:rPr>
      <w:rFonts w:ascii="Frutiger 55 Roman" w:hAnsi="Frutiger 55 Roman"/>
      <w:b/>
      <w:sz w:val="28"/>
      <w:szCs w:val="20"/>
    </w:rPr>
  </w:style>
  <w:style w:type="paragraph" w:styleId="Title">
    <w:name w:val="Title"/>
    <w:basedOn w:val="Normal"/>
    <w:qFormat/>
    <w:rPr>
      <w:rFonts w:ascii="Frutiger 55 Roman" w:hAnsi="Frutiger 55 Roman"/>
      <w:b/>
      <w:kern w:val="28"/>
      <w:sz w:val="28"/>
      <w:szCs w:val="20"/>
    </w:rPr>
  </w:style>
  <w:style w:type="paragraph" w:styleId="TableofFigures">
    <w:name w:val="table of figures"/>
    <w:aliases w:val="List of Tables"/>
    <w:basedOn w:val="Normal"/>
    <w:next w:val="Normal"/>
    <w:uiPriority w:val="99"/>
    <w:rsid w:val="00BE1965"/>
    <w:pPr>
      <w:tabs>
        <w:tab w:val="right" w:leader="dot" w:pos="9072"/>
      </w:tabs>
      <w:ind w:left="1134" w:hanging="1134"/>
    </w:pPr>
    <w:rPr>
      <w:sz w:val="24"/>
      <w:szCs w:val="20"/>
    </w:rPr>
  </w:style>
  <w:style w:type="paragraph" w:styleId="Subtitle">
    <w:name w:val="Subtitle"/>
    <w:basedOn w:val="Normal"/>
    <w:qFormat/>
    <w:rPr>
      <w:rFonts w:ascii="Frutiger 55 Roman" w:hAnsi="Frutiger 55 Roman"/>
      <w:sz w:val="18"/>
      <w:szCs w:val="20"/>
    </w:rPr>
  </w:style>
  <w:style w:type="paragraph" w:styleId="MessageHeader">
    <w:name w:val="Message Header"/>
    <w:basedOn w:val="Normal"/>
    <w:semiHidden/>
    <w:pPr>
      <w:ind w:left="1134" w:hanging="1134"/>
    </w:pPr>
    <w:rPr>
      <w:rFonts w:ascii="Frutiger 55 Roman" w:hAnsi="Frutiger 55 Roman"/>
      <w:sz w:val="18"/>
      <w:szCs w:val="20"/>
    </w:rPr>
  </w:style>
  <w:style w:type="paragraph" w:styleId="NormalIndent">
    <w:name w:val="Normal Indent"/>
    <w:basedOn w:val="Normal"/>
    <w:semiHidden/>
    <w:pPr>
      <w:ind w:left="851"/>
    </w:pPr>
    <w:rPr>
      <w:rFonts w:ascii="Verdana" w:hAnsi="Verdana"/>
      <w:sz w:val="18"/>
      <w:szCs w:val="20"/>
    </w:rPr>
  </w:style>
  <w:style w:type="paragraph" w:styleId="Index1">
    <w:name w:val="index 1"/>
    <w:basedOn w:val="Normal"/>
    <w:next w:val="Normal"/>
    <w:semiHidden/>
    <w:pPr>
      <w:tabs>
        <w:tab w:val="right" w:pos="9072"/>
      </w:tabs>
      <w:ind w:left="284" w:hanging="284"/>
    </w:pPr>
    <w:rPr>
      <w:rFonts w:ascii="Verdana" w:hAnsi="Verdana"/>
      <w:sz w:val="18"/>
      <w:szCs w:val="20"/>
    </w:rPr>
  </w:style>
  <w:style w:type="paragraph" w:styleId="IndexHeading">
    <w:name w:val="index heading"/>
    <w:basedOn w:val="Normal"/>
    <w:next w:val="Index1"/>
    <w:semiHidden/>
    <w:rPr>
      <w:rFonts w:ascii="Frutiger 55 Roman" w:hAnsi="Frutiger 55 Roman"/>
      <w:b/>
      <w:sz w:val="28"/>
      <w:szCs w:val="20"/>
    </w:rPr>
  </w:style>
  <w:style w:type="paragraph" w:styleId="ListBullet">
    <w:name w:val="List Bullet"/>
    <w:basedOn w:val="Normal"/>
    <w:semiHidden/>
    <w:pPr>
      <w:ind w:left="283" w:hanging="283"/>
    </w:pPr>
    <w:rPr>
      <w:rFonts w:ascii="Verdana" w:hAnsi="Verdana"/>
      <w:sz w:val="18"/>
      <w:szCs w:val="20"/>
    </w:rPr>
  </w:style>
  <w:style w:type="paragraph" w:styleId="ListNumber">
    <w:name w:val="List Number"/>
    <w:basedOn w:val="Normal"/>
    <w:semiHidden/>
    <w:rPr>
      <w:rFonts w:ascii="Verdana" w:hAnsi="Verdana"/>
      <w:sz w:val="18"/>
      <w:szCs w:val="20"/>
    </w:rPr>
  </w:style>
  <w:style w:type="paragraph" w:styleId="ListNumber2">
    <w:name w:val="List Number 2"/>
    <w:basedOn w:val="Normal"/>
    <w:semiHidden/>
    <w:pPr>
      <w:ind w:left="567"/>
    </w:pPr>
    <w:rPr>
      <w:rFonts w:ascii="Verdana" w:hAnsi="Verdana"/>
      <w:sz w:val="18"/>
      <w:szCs w:val="20"/>
    </w:rPr>
  </w:style>
  <w:style w:type="paragraph" w:styleId="ListNumber3">
    <w:name w:val="List Number 3"/>
    <w:basedOn w:val="Normal"/>
    <w:semiHidden/>
    <w:pPr>
      <w:ind w:left="1134"/>
    </w:pPr>
    <w:rPr>
      <w:rFonts w:ascii="Verdana" w:hAnsi="Verdana"/>
      <w:sz w:val="18"/>
      <w:szCs w:val="20"/>
    </w:rPr>
  </w:style>
  <w:style w:type="paragraph" w:styleId="ListNumber4">
    <w:name w:val="List Number 4"/>
    <w:basedOn w:val="Normal"/>
    <w:semiHidden/>
    <w:pPr>
      <w:ind w:left="1701"/>
    </w:pPr>
    <w:rPr>
      <w:rFonts w:ascii="Verdana" w:hAnsi="Verdana"/>
      <w:sz w:val="18"/>
      <w:szCs w:val="20"/>
    </w:rPr>
  </w:style>
  <w:style w:type="paragraph" w:styleId="ListNumber5">
    <w:name w:val="List Number 5"/>
    <w:basedOn w:val="Normal"/>
    <w:semiHidden/>
    <w:pPr>
      <w:ind w:left="2268"/>
    </w:pPr>
    <w:rPr>
      <w:rFonts w:ascii="Verdana" w:hAnsi="Verdana"/>
      <w:sz w:val="18"/>
      <w:szCs w:val="20"/>
    </w:rPr>
  </w:style>
  <w:style w:type="paragraph" w:styleId="ListBullet2">
    <w:name w:val="List Bullet 2"/>
    <w:basedOn w:val="Normal"/>
    <w:semiHidden/>
    <w:pPr>
      <w:ind w:left="566" w:hanging="283"/>
    </w:pPr>
    <w:rPr>
      <w:rFonts w:ascii="Verdana" w:hAnsi="Verdana"/>
      <w:sz w:val="18"/>
      <w:szCs w:val="20"/>
    </w:rPr>
  </w:style>
  <w:style w:type="paragraph" w:styleId="ListBullet3">
    <w:name w:val="List Bullet 3"/>
    <w:basedOn w:val="Normal"/>
    <w:semiHidden/>
    <w:pPr>
      <w:ind w:left="849" w:hanging="283"/>
    </w:pPr>
    <w:rPr>
      <w:rFonts w:ascii="Verdana" w:hAnsi="Verdana"/>
      <w:sz w:val="18"/>
      <w:szCs w:val="20"/>
    </w:rPr>
  </w:style>
  <w:style w:type="paragraph" w:styleId="ListBullet4">
    <w:name w:val="List Bullet 4"/>
    <w:basedOn w:val="Normal"/>
    <w:semiHidden/>
    <w:pPr>
      <w:ind w:left="1132" w:hanging="283"/>
    </w:pPr>
    <w:rPr>
      <w:rFonts w:ascii="Verdana" w:hAnsi="Verdana"/>
      <w:sz w:val="18"/>
      <w:szCs w:val="20"/>
    </w:rPr>
  </w:style>
  <w:style w:type="paragraph" w:styleId="ListBullet5">
    <w:name w:val="List Bullet 5"/>
    <w:basedOn w:val="Normal"/>
    <w:semiHidden/>
    <w:pPr>
      <w:ind w:left="1415" w:hanging="283"/>
    </w:pPr>
    <w:rPr>
      <w:rFonts w:ascii="Verdana" w:hAnsi="Verdana"/>
      <w:sz w:val="18"/>
      <w:szCs w:val="20"/>
    </w:rPr>
  </w:style>
  <w:style w:type="character" w:styleId="FootnoteReference">
    <w:name w:val="footnote reference"/>
    <w:rPr>
      <w:vertAlign w:val="superscript"/>
    </w:rPr>
  </w:style>
  <w:style w:type="paragraph" w:styleId="BodyText2">
    <w:name w:val="Body Text 2"/>
    <w:basedOn w:val="Normal"/>
    <w:semiHidden/>
    <w:pPr>
      <w:ind w:left="810"/>
    </w:pPr>
    <w:rPr>
      <w:rFonts w:ascii="Verdana" w:hAnsi="Verdana"/>
      <w:sz w:val="18"/>
      <w:szCs w:val="20"/>
    </w:rPr>
  </w:style>
  <w:style w:type="paragraph" w:styleId="BodyTextIndent">
    <w:name w:val="Body Text Indent"/>
    <w:basedOn w:val="Normal"/>
    <w:semiHidden/>
    <w:pPr>
      <w:tabs>
        <w:tab w:val="left" w:pos="1418"/>
      </w:tabs>
      <w:ind w:left="1418" w:hanging="1418"/>
    </w:pPr>
    <w:rPr>
      <w:rFonts w:ascii="Times New Roman" w:hAnsi="Times New Roman"/>
      <w:szCs w:val="20"/>
    </w:rPr>
  </w:style>
  <w:style w:type="paragraph" w:styleId="BodyTextIndent2">
    <w:name w:val="Body Text Indent 2"/>
    <w:basedOn w:val="Normal"/>
    <w:semiHidden/>
    <w:pPr>
      <w:tabs>
        <w:tab w:val="left" w:pos="1560"/>
      </w:tabs>
      <w:ind w:left="1843" w:hanging="1843"/>
    </w:pPr>
    <w:rPr>
      <w:rFonts w:ascii="Times New Roman" w:hAnsi="Times New Roman"/>
      <w:szCs w:val="20"/>
    </w:rPr>
  </w:style>
  <w:style w:type="paragraph" w:styleId="BodyText3">
    <w:name w:val="Body Text 3"/>
    <w:basedOn w:val="Normal"/>
    <w:link w:val="BodyText3Char"/>
    <w:semiHidden/>
    <w:pPr>
      <w:ind w:right="-569"/>
    </w:pPr>
    <w:rPr>
      <w:rFonts w:ascii="Verdana" w:hAnsi="Verdana"/>
      <w:sz w:val="18"/>
      <w:szCs w:val="20"/>
    </w:rPr>
  </w:style>
  <w:style w:type="paragraph" w:styleId="BodyTextIndent3">
    <w:name w:val="Body Text Indent 3"/>
    <w:basedOn w:val="Normal"/>
    <w:semiHidden/>
    <w:pPr>
      <w:widowControl w:val="0"/>
      <w:ind w:left="1695" w:firstLine="7"/>
    </w:pPr>
    <w:rPr>
      <w:rFonts w:ascii="Verdana" w:hAnsi="Verdana"/>
      <w:snapToGrid w:val="0"/>
      <w:sz w:val="18"/>
      <w:szCs w:val="20"/>
    </w:rPr>
  </w:style>
  <w:style w:type="paragraph" w:styleId="List">
    <w:name w:val="List"/>
    <w:basedOn w:val="Normal"/>
    <w:semiHidden/>
    <w:pPr>
      <w:ind w:left="283" w:hanging="283"/>
    </w:pPr>
    <w:rPr>
      <w:rFonts w:ascii="Verdana" w:hAnsi="Verdana"/>
      <w:sz w:val="18"/>
      <w:szCs w:val="20"/>
    </w:rPr>
  </w:style>
  <w:style w:type="paragraph" w:styleId="List2">
    <w:name w:val="List 2"/>
    <w:basedOn w:val="Normal"/>
    <w:semiHidden/>
    <w:pPr>
      <w:ind w:left="566" w:hanging="283"/>
    </w:pPr>
    <w:rPr>
      <w:rFonts w:ascii="Verdana" w:hAnsi="Verdana"/>
      <w:sz w:val="18"/>
      <w:szCs w:val="20"/>
    </w:rPr>
  </w:style>
  <w:style w:type="paragraph" w:customStyle="1" w:styleId="InsideAddress">
    <w:name w:val="Inside Address"/>
    <w:basedOn w:val="Normal"/>
    <w:rPr>
      <w:rFonts w:ascii="Verdana" w:hAnsi="Verdana"/>
      <w:sz w:val="18"/>
      <w:szCs w:val="20"/>
    </w:rPr>
  </w:style>
  <w:style w:type="paragraph" w:customStyle="1" w:styleId="ReferenceLine">
    <w:name w:val="Reference Line"/>
    <w:basedOn w:val="BodyText"/>
    <w:pPr>
      <w:spacing w:after="0"/>
    </w:pPr>
    <w:rPr>
      <w:rFonts w:ascii="Verdana" w:hAnsi="Verdana"/>
      <w:szCs w:val="20"/>
    </w:rPr>
  </w:style>
  <w:style w:type="paragraph" w:customStyle="1" w:styleId="TG41">
    <w:name w:val="TG4.1"/>
    <w:basedOn w:val="Normal"/>
    <w:pPr>
      <w:numPr>
        <w:ilvl w:val="1"/>
        <w:numId w:val="3"/>
      </w:numPr>
      <w:spacing w:after="120"/>
      <w:jc w:val="both"/>
    </w:pPr>
    <w:rPr>
      <w:sz w:val="18"/>
      <w:szCs w:val="20"/>
      <w:lang w:val="en-US"/>
    </w:rPr>
  </w:style>
  <w:style w:type="paragraph" w:customStyle="1" w:styleId="font5">
    <w:name w:val="font5"/>
    <w:basedOn w:val="Normal"/>
    <w:pPr>
      <w:spacing w:before="100" w:beforeAutospacing="1" w:after="100" w:afterAutospacing="1"/>
    </w:pPr>
    <w:rPr>
      <w:rFonts w:cs="Arial"/>
      <w:color w:val="FF0000"/>
      <w:sz w:val="18"/>
      <w:szCs w:val="20"/>
    </w:rPr>
  </w:style>
  <w:style w:type="paragraph" w:customStyle="1" w:styleId="DocHeading">
    <w:name w:val="DocHeading"/>
    <w:basedOn w:val="Normal"/>
    <w:next w:val="Normal"/>
    <w:rPr>
      <w:rFonts w:ascii="Times New Roman" w:hAnsi="Times New Roman"/>
      <w:b/>
      <w:caps/>
      <w:sz w:val="24"/>
      <w:szCs w:val="20"/>
      <w:u w:val="single"/>
    </w:rPr>
  </w:style>
  <w:style w:type="paragraph" w:customStyle="1" w:styleId="TableNormal0">
    <w:name w:val="TableNormal"/>
    <w:basedOn w:val="Normal"/>
    <w:rPr>
      <w:rFonts w:ascii="Times New Roman" w:hAnsi="Times New Roman"/>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largetext1">
    <w:name w:val="largetext1"/>
    <w:rPr>
      <w:rFonts w:ascii="Verdana" w:hAnsi="Verdana" w:hint="default"/>
      <w:b w:val="0"/>
      <w:bCs w:val="0"/>
      <w:i w:val="0"/>
      <w:iCs w:val="0"/>
      <w:color w:val="000000"/>
      <w:sz w:val="24"/>
      <w:szCs w:val="24"/>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Normal4">
    <w:name w:val="Normal+4"/>
    <w:basedOn w:val="Default"/>
    <w:next w:val="Default"/>
    <w:rPr>
      <w:rFonts w:cs="Times New Roman"/>
      <w:color w:val="auto"/>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paragraph" w:customStyle="1" w:styleId="Style1">
    <w:name w:val="Style1"/>
    <w:basedOn w:val="Normal"/>
    <w:link w:val="Style1Char"/>
    <w:qFormat/>
    <w:rsid w:val="002A688B"/>
    <w:pPr>
      <w:spacing w:before="120" w:after="120" w:line="360" w:lineRule="auto"/>
    </w:pPr>
    <w:rPr>
      <w:sz w:val="24"/>
    </w:rPr>
  </w:style>
  <w:style w:type="paragraph" w:customStyle="1" w:styleId="DefaultParagraphFontParaChar">
    <w:name w:val="Default Paragraph Font Para Char"/>
    <w:basedOn w:val="Normal"/>
    <w:autoRedefine/>
    <w:pPr>
      <w:tabs>
        <w:tab w:val="left" w:pos="1134"/>
      </w:tabs>
      <w:spacing w:before="120" w:after="120"/>
      <w:jc w:val="both"/>
    </w:pPr>
    <w:rPr>
      <w:rFonts w:ascii="Times New Roman" w:hAnsi="Times New Roman"/>
      <w:noProof/>
      <w:color w:val="000000"/>
      <w:szCs w:val="20"/>
      <w:lang w:eastAsia="en-GB"/>
    </w:rPr>
  </w:style>
  <w:style w:type="table" w:styleId="TableGrid">
    <w:name w:val="Table Grid"/>
    <w:basedOn w:val="TableNormal"/>
    <w:uiPriority w:val="59"/>
    <w:rsid w:val="00BF2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Char">
    <w:name w:val="Style1 Char"/>
    <w:link w:val="Style1"/>
    <w:rsid w:val="002A688B"/>
    <w:rPr>
      <w:rFonts w:ascii="Arial" w:hAnsi="Arial"/>
      <w:sz w:val="24"/>
      <w:szCs w:val="24"/>
      <w:lang w:eastAsia="en-US"/>
    </w:rPr>
  </w:style>
  <w:style w:type="table" w:styleId="ColorfulShading-Accent1">
    <w:name w:val="Colorful Shading Accent 1"/>
    <w:basedOn w:val="TableNormal"/>
    <w:uiPriority w:val="71"/>
    <w:rsid w:val="00C52768"/>
    <w:rPr>
      <w:rFonts w:ascii="Arial" w:hAnsi="Arial"/>
      <w:color w:val="000000"/>
      <w:sz w:val="24"/>
    </w:rPr>
    <w:tblPr>
      <w:tblStyleRowBandSize w:val="1"/>
      <w:tblStyleColBandSize w:val="1"/>
      <w:tblInd w:w="0" w:type="dxa"/>
      <w:tblBorders>
        <w:insideH w:val="single" w:sz="4" w:space="0" w:color="FFFFFF"/>
        <w:insideV w:val="single" w:sz="4" w:space="0" w:color="FFFFFF"/>
      </w:tblBorders>
      <w:tblCellMar>
        <w:top w:w="0" w:type="dxa"/>
        <w:left w:w="108" w:type="dxa"/>
        <w:bottom w:w="0" w:type="dxa"/>
        <w:right w:w="108" w:type="dxa"/>
      </w:tblCellMar>
    </w:tblPr>
    <w:tcPr>
      <w:shd w:val="clear" w:color="auto" w:fill="8DB3E2"/>
      <w:vAlign w:val="center"/>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FooterChar">
    <w:name w:val="Footer Char"/>
    <w:link w:val="Footer"/>
    <w:uiPriority w:val="99"/>
    <w:rsid w:val="00C52768"/>
    <w:rPr>
      <w:rFonts w:ascii="Arial" w:hAnsi="Arial"/>
      <w:szCs w:val="24"/>
      <w:lang w:eastAsia="en-US"/>
    </w:rPr>
  </w:style>
  <w:style w:type="table" w:customStyle="1" w:styleId="YBTable">
    <w:name w:val="YBTable"/>
    <w:basedOn w:val="TableNormal"/>
    <w:uiPriority w:val="99"/>
    <w:rsid w:val="00C52768"/>
    <w:tblPr>
      <w:tblInd w:w="0" w:type="dxa"/>
      <w:tblCellMar>
        <w:top w:w="0" w:type="dxa"/>
        <w:left w:w="108" w:type="dxa"/>
        <w:bottom w:w="0" w:type="dxa"/>
        <w:right w:w="108" w:type="dxa"/>
      </w:tblCellMar>
    </w:tblPr>
  </w:style>
  <w:style w:type="table" w:styleId="ColorfulGrid-Accent1">
    <w:name w:val="Colorful Grid Accent 1"/>
    <w:basedOn w:val="TableNormal"/>
    <w:uiPriority w:val="73"/>
    <w:rsid w:val="001F76BA"/>
    <w:rPr>
      <w:rFonts w:ascii="Arial" w:hAnsi="Arial"/>
      <w:color w:val="000000"/>
    </w:rPr>
    <w:tblPr>
      <w:tblStyleRowBandSize w:val="1"/>
      <w:tblStyleColBandSize w:val="1"/>
      <w:tblInd w:w="0"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CellMar>
        <w:top w:w="0" w:type="dxa"/>
        <w:left w:w="108" w:type="dxa"/>
        <w:bottom w:w="0" w:type="dxa"/>
        <w:right w:w="108" w:type="dxa"/>
      </w:tblCellMar>
    </w:tblPr>
    <w:tcPr>
      <w:shd w:val="clear" w:color="auto" w:fill="DAEEF3"/>
    </w:tcPr>
    <w:tblStylePr w:type="firstRow">
      <w:rPr>
        <w:rFonts w:ascii="Arial" w:hAnsi="Arial"/>
        <w:b/>
        <w:bCs/>
        <w:sz w:val="20"/>
      </w:rPr>
      <w:tblPr/>
      <w:tcPr>
        <w:shd w:val="clear" w:color="auto" w:fill="DAEEF3"/>
      </w:tcPr>
    </w:tblStylePr>
    <w:tblStylePr w:type="lastRow">
      <w:rPr>
        <w:rFonts w:ascii="Arial" w:hAnsi="Arial"/>
        <w:b/>
        <w:bCs/>
        <w:color w:val="000000"/>
        <w:sz w:val="20"/>
      </w:rPr>
      <w:tblPr/>
      <w:tcPr>
        <w:shd w:val="clear" w:color="auto" w:fill="DAEEF3"/>
      </w:tcPr>
    </w:tblStylePr>
    <w:tblStylePr w:type="firstCol">
      <w:rPr>
        <w:rFonts w:ascii="Arial" w:hAnsi="Arial"/>
        <w:color w:val="FFFFFF"/>
        <w:sz w:val="20"/>
      </w:rPr>
      <w:tblPr/>
      <w:tcPr>
        <w:shd w:val="clear" w:color="auto" w:fill="DAEEF3"/>
      </w:tcPr>
    </w:tblStylePr>
    <w:tblStylePr w:type="lastCol">
      <w:rPr>
        <w:rFonts w:ascii="Arial" w:hAnsi="Arial"/>
        <w:color w:val="FFFFFF"/>
        <w:sz w:val="20"/>
      </w:rPr>
      <w:tblPr/>
      <w:tcPr>
        <w:shd w:val="clear" w:color="auto" w:fill="DAEEF3"/>
      </w:tcPr>
    </w:tblStylePr>
    <w:tblStylePr w:type="band1Vert">
      <w:rPr>
        <w:rFonts w:ascii="Arial" w:hAnsi="Arial"/>
        <w:sz w:val="20"/>
      </w:rPr>
      <w:tblPr/>
      <w:tcPr>
        <w:shd w:val="clear" w:color="auto" w:fill="DAEEF3"/>
      </w:tcPr>
    </w:tblStylePr>
    <w:tblStylePr w:type="band2Vert">
      <w:rPr>
        <w:rFonts w:ascii="Arial" w:hAnsi="Arial"/>
        <w:sz w:val="20"/>
      </w:rPr>
      <w:tblPr/>
      <w:tcPr>
        <w:shd w:val="clear" w:color="auto" w:fill="DAEEF3"/>
      </w:tcPr>
    </w:tblStylePr>
    <w:tblStylePr w:type="band1Horz">
      <w:rPr>
        <w:rFonts w:ascii="Arial" w:hAnsi="Arial"/>
        <w:sz w:val="20"/>
      </w:rPr>
      <w:tblPr/>
      <w:tcPr>
        <w:shd w:val="clear" w:color="auto" w:fill="DAEEF3"/>
      </w:tcPr>
    </w:tblStylePr>
    <w:tblStylePr w:type="band2Horz">
      <w:rPr>
        <w:rFonts w:ascii="Arial" w:hAnsi="Arial"/>
        <w:sz w:val="20"/>
      </w:rPr>
      <w:tblPr/>
      <w:tcPr>
        <w:shd w:val="clear" w:color="auto" w:fill="DAEEF3"/>
      </w:tcPr>
    </w:tblStylePr>
  </w:style>
  <w:style w:type="table" w:customStyle="1" w:styleId="BlueTable">
    <w:name w:val="BlueTable"/>
    <w:basedOn w:val="TableNormal"/>
    <w:uiPriority w:val="99"/>
    <w:rsid w:val="00425BE5"/>
    <w:rPr>
      <w:rFonts w:ascii="Arial" w:hAnsi="Arial"/>
      <w:color w:val="0000FF"/>
    </w:rPr>
    <w:tblPr>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0" w:type="dxa"/>
        <w:left w:w="108" w:type="dxa"/>
        <w:bottom w:w="0" w:type="dxa"/>
        <w:right w:w="108" w:type="dxa"/>
      </w:tblCellMar>
    </w:tblPr>
    <w:tcPr>
      <w:shd w:val="clear" w:color="auto" w:fill="DAEEF3"/>
    </w:tcPr>
    <w:tblStylePr w:type="firstRow">
      <w:rPr>
        <w:rFonts w:ascii="Arial" w:hAnsi="Arial"/>
        <w:color w:val="0000FF"/>
        <w:sz w:val="20"/>
      </w:rPr>
      <w:tblPr/>
      <w:tcPr>
        <w:tc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cBorders>
        <w:shd w:val="clear" w:color="auto" w:fill="DAEEF3"/>
      </w:tcPr>
    </w:tblStylePr>
  </w:style>
  <w:style w:type="paragraph" w:customStyle="1" w:styleId="Grandtitre">
    <w:name w:val="Grand titre"/>
    <w:basedOn w:val="Normal"/>
    <w:rsid w:val="00605C8C"/>
    <w:pPr>
      <w:spacing w:line="680" w:lineRule="exact"/>
      <w:jc w:val="right"/>
    </w:pPr>
    <w:rPr>
      <w:b/>
      <w:i/>
      <w:color w:val="68665C"/>
      <w:sz w:val="64"/>
      <w:szCs w:val="20"/>
      <w:lang w:eastAsia="fr-FR"/>
    </w:rPr>
  </w:style>
  <w:style w:type="paragraph" w:customStyle="1" w:styleId="Sous-titrecouv">
    <w:name w:val="Sous-titre couv"/>
    <w:basedOn w:val="Normal"/>
    <w:rsid w:val="00605C8C"/>
    <w:pPr>
      <w:spacing w:line="520" w:lineRule="exact"/>
      <w:jc w:val="right"/>
    </w:pPr>
    <w:rPr>
      <w:b/>
      <w:i/>
      <w:color w:val="68665C"/>
      <w:sz w:val="52"/>
      <w:szCs w:val="20"/>
      <w:lang w:eastAsia="fr-FR"/>
    </w:rPr>
  </w:style>
  <w:style w:type="paragraph" w:customStyle="1" w:styleId="Departementnom">
    <w:name w:val="Departement nom"/>
    <w:basedOn w:val="Normal"/>
    <w:rsid w:val="00605C8C"/>
    <w:pPr>
      <w:spacing w:line="460" w:lineRule="exact"/>
      <w:jc w:val="right"/>
    </w:pPr>
    <w:rPr>
      <w:i/>
      <w:color w:val="68665C"/>
      <w:sz w:val="36"/>
      <w:szCs w:val="20"/>
      <w:lang w:val="fr-FR" w:eastAsia="fr-FR"/>
    </w:rPr>
  </w:style>
  <w:style w:type="paragraph" w:customStyle="1" w:styleId="Versionetmois">
    <w:name w:val="Version et mois"/>
    <w:basedOn w:val="Normal"/>
    <w:rsid w:val="00605C8C"/>
    <w:pPr>
      <w:spacing w:line="340" w:lineRule="exact"/>
      <w:jc w:val="right"/>
    </w:pPr>
    <w:rPr>
      <w:i/>
      <w:color w:val="68665C"/>
      <w:sz w:val="24"/>
      <w:szCs w:val="20"/>
      <w:lang w:val="fr-FR" w:eastAsia="fr-FR"/>
    </w:rPr>
  </w:style>
  <w:style w:type="paragraph" w:customStyle="1" w:styleId="Textedesaisie">
    <w:name w:val="Texte de saisie"/>
    <w:basedOn w:val="Header"/>
    <w:rsid w:val="00605C8C"/>
    <w:pPr>
      <w:tabs>
        <w:tab w:val="clear" w:pos="9072"/>
      </w:tabs>
      <w:spacing w:after="310" w:line="320" w:lineRule="atLeast"/>
      <w:ind w:left="1021" w:right="648"/>
      <w:jc w:val="both"/>
    </w:pPr>
    <w:rPr>
      <w:color w:val="68665C"/>
      <w:sz w:val="24"/>
      <w:szCs w:val="20"/>
      <w:lang w:val="fr-FR" w:eastAsia="fr-FR"/>
    </w:rPr>
  </w:style>
  <w:style w:type="paragraph" w:styleId="Revision">
    <w:name w:val="Revision"/>
    <w:hidden/>
    <w:uiPriority w:val="99"/>
    <w:semiHidden/>
    <w:rsid w:val="00A75C93"/>
    <w:rPr>
      <w:rFonts w:ascii="Arial" w:hAnsi="Arial"/>
      <w:szCs w:val="24"/>
      <w:lang w:eastAsia="en-US"/>
    </w:rPr>
  </w:style>
  <w:style w:type="paragraph" w:styleId="ListParagraph">
    <w:name w:val="List Paragraph"/>
    <w:basedOn w:val="Normal"/>
    <w:uiPriority w:val="34"/>
    <w:qFormat/>
    <w:rsid w:val="006D63A4"/>
    <w:pPr>
      <w:ind w:left="720"/>
    </w:pPr>
  </w:style>
  <w:style w:type="paragraph" w:customStyle="1" w:styleId="bulletlist">
    <w:name w:val="bullet list"/>
    <w:basedOn w:val="Normal"/>
    <w:rsid w:val="004151C4"/>
    <w:pPr>
      <w:numPr>
        <w:numId w:val="5"/>
      </w:numPr>
      <w:spacing w:after="120"/>
    </w:pPr>
    <w:rPr>
      <w:rFonts w:ascii="Times New Roman" w:hAnsi="Times New Roman"/>
      <w:sz w:val="22"/>
      <w:szCs w:val="20"/>
    </w:rPr>
  </w:style>
  <w:style w:type="paragraph" w:customStyle="1" w:styleId="NormalCenturyGothic">
    <w:name w:val="Normal + Century Gothic"/>
    <w:aliases w:val="10 pt,Left:  -0.1 cm,Right:  -0.2 cm"/>
    <w:basedOn w:val="FootnoteText"/>
    <w:rsid w:val="004151C4"/>
    <w:pPr>
      <w:ind w:left="-57" w:right="-113"/>
    </w:pPr>
    <w:rPr>
      <w:rFonts w:ascii="Century Gothic" w:hAnsi="Century Gothic" w:cs="Arial"/>
      <w:sz w:val="20"/>
      <w:szCs w:val="24"/>
    </w:rPr>
  </w:style>
  <w:style w:type="character" w:customStyle="1" w:styleId="BodyText3Char">
    <w:name w:val="Body Text 3 Char"/>
    <w:link w:val="BodyText3"/>
    <w:semiHidden/>
    <w:rsid w:val="003A2DFA"/>
    <w:rPr>
      <w:rFonts w:ascii="Verdana" w:hAnsi="Verdana"/>
      <w:sz w:val="18"/>
      <w:lang w:eastAsia="en-US"/>
    </w:rPr>
  </w:style>
  <w:style w:type="paragraph" w:customStyle="1" w:styleId="Tablecaption">
    <w:name w:val="Table caption"/>
    <w:basedOn w:val="Normal"/>
    <w:link w:val="TablecaptionChar"/>
    <w:qFormat/>
    <w:rsid w:val="003A2DFA"/>
    <w:pPr>
      <w:keepNext/>
      <w:tabs>
        <w:tab w:val="left" w:pos="1134"/>
      </w:tabs>
      <w:spacing w:before="480" w:after="240" w:line="247" w:lineRule="auto"/>
      <w:ind w:left="1134" w:hanging="1134"/>
    </w:pPr>
    <w:rPr>
      <w:rFonts w:ascii="Calibri" w:hAnsi="Calibri"/>
      <w:b/>
      <w:color w:val="000000"/>
      <w:kern w:val="28"/>
      <w:sz w:val="22"/>
      <w:szCs w:val="22"/>
    </w:rPr>
  </w:style>
  <w:style w:type="character" w:customStyle="1" w:styleId="TablecaptionChar">
    <w:name w:val="Table caption Char"/>
    <w:link w:val="Tablecaption"/>
    <w:rsid w:val="003A2DFA"/>
    <w:rPr>
      <w:rFonts w:ascii="Calibri" w:hAnsi="Calibri"/>
      <w:b/>
      <w:color w:val="000000"/>
      <w:kern w:val="28"/>
      <w:sz w:val="22"/>
      <w:szCs w:val="22"/>
      <w:lang w:eastAsia="en-US"/>
    </w:rPr>
  </w:style>
  <w:style w:type="paragraph" w:customStyle="1" w:styleId="TableParagraph">
    <w:name w:val="Table Paragraph"/>
    <w:basedOn w:val="Normal"/>
    <w:uiPriority w:val="1"/>
    <w:qFormat/>
    <w:rsid w:val="00EC6B15"/>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EC6B15"/>
    <w:rPr>
      <w:rFonts w:ascii="Tahoma" w:hAnsi="Tahoma" w:cs="Tahoma"/>
      <w:sz w:val="16"/>
      <w:szCs w:val="16"/>
      <w:lang w:eastAsia="en-US"/>
    </w:rPr>
  </w:style>
  <w:style w:type="character" w:customStyle="1" w:styleId="FootnoteTextChar">
    <w:name w:val="Footnote Text Char"/>
    <w:aliases w:val="RSK-FT Char,RSK-FT1 Char,RSK-FT2 Char"/>
    <w:link w:val="FootnoteText"/>
    <w:uiPriority w:val="99"/>
    <w:rsid w:val="00F75069"/>
    <w:rPr>
      <w:rFonts w:ascii="Arial" w:hAnsi="Arial"/>
      <w:sz w:val="14"/>
      <w:lang w:eastAsia="en-US"/>
    </w:rPr>
  </w:style>
  <w:style w:type="character" w:customStyle="1" w:styleId="CommentTextChar">
    <w:name w:val="Comment Text Char"/>
    <w:link w:val="CommentText"/>
    <w:rsid w:val="00720094"/>
    <w:rPr>
      <w:rFonts w:ascii="Arial" w:hAnsi="Arial"/>
      <w:lang w:eastAsia="en-US"/>
    </w:rPr>
  </w:style>
  <w:style w:type="paragraph" w:customStyle="1" w:styleId="Appendices">
    <w:name w:val="Appendices"/>
    <w:basedOn w:val="Heading1"/>
    <w:link w:val="AppendicesChar"/>
    <w:qFormat/>
    <w:rsid w:val="00BE5874"/>
    <w:pPr>
      <w:pageBreakBefore w:val="0"/>
      <w:numPr>
        <w:numId w:val="24"/>
      </w:numPr>
      <w:ind w:left="2552" w:hanging="2552"/>
    </w:pPr>
  </w:style>
  <w:style w:type="character" w:customStyle="1" w:styleId="Heading1Char">
    <w:name w:val="Heading 1 Char"/>
    <w:link w:val="Heading1"/>
    <w:uiPriority w:val="1"/>
    <w:rsid w:val="002A688B"/>
    <w:rPr>
      <w:rFonts w:ascii="Arial" w:hAnsi="Arial" w:cs="Arial"/>
      <w:b/>
      <w:bCs/>
      <w:color w:val="00AF41"/>
      <w:kern w:val="32"/>
      <w:sz w:val="36"/>
      <w:szCs w:val="32"/>
      <w:lang w:eastAsia="en-US"/>
    </w:rPr>
  </w:style>
  <w:style w:type="character" w:customStyle="1" w:styleId="AppendicesChar">
    <w:name w:val="Appendices Char"/>
    <w:link w:val="Appendices"/>
    <w:rsid w:val="00BE5874"/>
    <w:rPr>
      <w:rFonts w:ascii="Arial" w:hAnsi="Arial" w:cs="Arial"/>
      <w:b/>
      <w:bCs/>
      <w:color w:val="00AF41"/>
      <w:kern w:val="32"/>
      <w:sz w:val="40"/>
      <w:szCs w:val="32"/>
      <w:lang w:eastAsia="en-US"/>
    </w:rPr>
  </w:style>
  <w:style w:type="character" w:customStyle="1" w:styleId="HeaderChar">
    <w:name w:val="Header Char"/>
    <w:aliases w:val="Main Title Char"/>
    <w:basedOn w:val="DefaultParagraphFont"/>
    <w:link w:val="Header"/>
    <w:rsid w:val="00406C3A"/>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divs>
    <w:div w:id="28263297">
      <w:bodyDiv w:val="1"/>
      <w:marLeft w:val="0"/>
      <w:marRight w:val="0"/>
      <w:marTop w:val="0"/>
      <w:marBottom w:val="0"/>
      <w:divBdr>
        <w:top w:val="none" w:sz="0" w:space="0" w:color="auto"/>
        <w:left w:val="none" w:sz="0" w:space="0" w:color="auto"/>
        <w:bottom w:val="none" w:sz="0" w:space="0" w:color="auto"/>
        <w:right w:val="none" w:sz="0" w:space="0" w:color="auto"/>
      </w:divBdr>
    </w:div>
    <w:div w:id="34931354">
      <w:bodyDiv w:val="1"/>
      <w:marLeft w:val="0"/>
      <w:marRight w:val="0"/>
      <w:marTop w:val="0"/>
      <w:marBottom w:val="0"/>
      <w:divBdr>
        <w:top w:val="none" w:sz="0" w:space="0" w:color="auto"/>
        <w:left w:val="none" w:sz="0" w:space="0" w:color="auto"/>
        <w:bottom w:val="none" w:sz="0" w:space="0" w:color="auto"/>
        <w:right w:val="none" w:sz="0" w:space="0" w:color="auto"/>
      </w:divBdr>
    </w:div>
    <w:div w:id="60561865">
      <w:bodyDiv w:val="1"/>
      <w:marLeft w:val="0"/>
      <w:marRight w:val="0"/>
      <w:marTop w:val="0"/>
      <w:marBottom w:val="0"/>
      <w:divBdr>
        <w:top w:val="none" w:sz="0" w:space="0" w:color="auto"/>
        <w:left w:val="none" w:sz="0" w:space="0" w:color="auto"/>
        <w:bottom w:val="none" w:sz="0" w:space="0" w:color="auto"/>
        <w:right w:val="none" w:sz="0" w:space="0" w:color="auto"/>
      </w:divBdr>
    </w:div>
    <w:div w:id="143133355">
      <w:bodyDiv w:val="1"/>
      <w:marLeft w:val="0"/>
      <w:marRight w:val="0"/>
      <w:marTop w:val="0"/>
      <w:marBottom w:val="0"/>
      <w:divBdr>
        <w:top w:val="none" w:sz="0" w:space="0" w:color="auto"/>
        <w:left w:val="none" w:sz="0" w:space="0" w:color="auto"/>
        <w:bottom w:val="none" w:sz="0" w:space="0" w:color="auto"/>
        <w:right w:val="none" w:sz="0" w:space="0" w:color="auto"/>
      </w:divBdr>
    </w:div>
    <w:div w:id="169682185">
      <w:bodyDiv w:val="1"/>
      <w:marLeft w:val="0"/>
      <w:marRight w:val="0"/>
      <w:marTop w:val="0"/>
      <w:marBottom w:val="0"/>
      <w:divBdr>
        <w:top w:val="none" w:sz="0" w:space="0" w:color="auto"/>
        <w:left w:val="none" w:sz="0" w:space="0" w:color="auto"/>
        <w:bottom w:val="none" w:sz="0" w:space="0" w:color="auto"/>
        <w:right w:val="none" w:sz="0" w:space="0" w:color="auto"/>
      </w:divBdr>
    </w:div>
    <w:div w:id="237402569">
      <w:bodyDiv w:val="1"/>
      <w:marLeft w:val="0"/>
      <w:marRight w:val="0"/>
      <w:marTop w:val="0"/>
      <w:marBottom w:val="0"/>
      <w:divBdr>
        <w:top w:val="none" w:sz="0" w:space="0" w:color="auto"/>
        <w:left w:val="none" w:sz="0" w:space="0" w:color="auto"/>
        <w:bottom w:val="none" w:sz="0" w:space="0" w:color="auto"/>
        <w:right w:val="none" w:sz="0" w:space="0" w:color="auto"/>
      </w:divBdr>
    </w:div>
    <w:div w:id="280722325">
      <w:bodyDiv w:val="1"/>
      <w:marLeft w:val="0"/>
      <w:marRight w:val="0"/>
      <w:marTop w:val="0"/>
      <w:marBottom w:val="0"/>
      <w:divBdr>
        <w:top w:val="none" w:sz="0" w:space="0" w:color="auto"/>
        <w:left w:val="none" w:sz="0" w:space="0" w:color="auto"/>
        <w:bottom w:val="none" w:sz="0" w:space="0" w:color="auto"/>
        <w:right w:val="none" w:sz="0" w:space="0" w:color="auto"/>
      </w:divBdr>
    </w:div>
    <w:div w:id="306280402">
      <w:bodyDiv w:val="1"/>
      <w:marLeft w:val="0"/>
      <w:marRight w:val="0"/>
      <w:marTop w:val="0"/>
      <w:marBottom w:val="0"/>
      <w:divBdr>
        <w:top w:val="none" w:sz="0" w:space="0" w:color="auto"/>
        <w:left w:val="none" w:sz="0" w:space="0" w:color="auto"/>
        <w:bottom w:val="none" w:sz="0" w:space="0" w:color="auto"/>
        <w:right w:val="none" w:sz="0" w:space="0" w:color="auto"/>
      </w:divBdr>
    </w:div>
    <w:div w:id="310057950">
      <w:bodyDiv w:val="1"/>
      <w:marLeft w:val="0"/>
      <w:marRight w:val="0"/>
      <w:marTop w:val="0"/>
      <w:marBottom w:val="0"/>
      <w:divBdr>
        <w:top w:val="none" w:sz="0" w:space="0" w:color="auto"/>
        <w:left w:val="none" w:sz="0" w:space="0" w:color="auto"/>
        <w:bottom w:val="none" w:sz="0" w:space="0" w:color="auto"/>
        <w:right w:val="none" w:sz="0" w:space="0" w:color="auto"/>
      </w:divBdr>
    </w:div>
    <w:div w:id="317269692">
      <w:bodyDiv w:val="1"/>
      <w:marLeft w:val="0"/>
      <w:marRight w:val="0"/>
      <w:marTop w:val="0"/>
      <w:marBottom w:val="0"/>
      <w:divBdr>
        <w:top w:val="none" w:sz="0" w:space="0" w:color="auto"/>
        <w:left w:val="none" w:sz="0" w:space="0" w:color="auto"/>
        <w:bottom w:val="none" w:sz="0" w:space="0" w:color="auto"/>
        <w:right w:val="none" w:sz="0" w:space="0" w:color="auto"/>
      </w:divBdr>
    </w:div>
    <w:div w:id="434252499">
      <w:bodyDiv w:val="1"/>
      <w:marLeft w:val="0"/>
      <w:marRight w:val="0"/>
      <w:marTop w:val="0"/>
      <w:marBottom w:val="0"/>
      <w:divBdr>
        <w:top w:val="none" w:sz="0" w:space="0" w:color="auto"/>
        <w:left w:val="none" w:sz="0" w:space="0" w:color="auto"/>
        <w:bottom w:val="none" w:sz="0" w:space="0" w:color="auto"/>
        <w:right w:val="none" w:sz="0" w:space="0" w:color="auto"/>
      </w:divBdr>
    </w:div>
    <w:div w:id="486824853">
      <w:bodyDiv w:val="1"/>
      <w:marLeft w:val="0"/>
      <w:marRight w:val="0"/>
      <w:marTop w:val="0"/>
      <w:marBottom w:val="0"/>
      <w:divBdr>
        <w:top w:val="none" w:sz="0" w:space="0" w:color="auto"/>
        <w:left w:val="none" w:sz="0" w:space="0" w:color="auto"/>
        <w:bottom w:val="none" w:sz="0" w:space="0" w:color="auto"/>
        <w:right w:val="none" w:sz="0" w:space="0" w:color="auto"/>
      </w:divBdr>
    </w:div>
    <w:div w:id="583418469">
      <w:bodyDiv w:val="1"/>
      <w:marLeft w:val="0"/>
      <w:marRight w:val="0"/>
      <w:marTop w:val="0"/>
      <w:marBottom w:val="0"/>
      <w:divBdr>
        <w:top w:val="none" w:sz="0" w:space="0" w:color="auto"/>
        <w:left w:val="none" w:sz="0" w:space="0" w:color="auto"/>
        <w:bottom w:val="none" w:sz="0" w:space="0" w:color="auto"/>
        <w:right w:val="none" w:sz="0" w:space="0" w:color="auto"/>
      </w:divBdr>
    </w:div>
    <w:div w:id="603151301">
      <w:bodyDiv w:val="1"/>
      <w:marLeft w:val="0"/>
      <w:marRight w:val="0"/>
      <w:marTop w:val="0"/>
      <w:marBottom w:val="0"/>
      <w:divBdr>
        <w:top w:val="none" w:sz="0" w:space="0" w:color="auto"/>
        <w:left w:val="none" w:sz="0" w:space="0" w:color="auto"/>
        <w:bottom w:val="none" w:sz="0" w:space="0" w:color="auto"/>
        <w:right w:val="none" w:sz="0" w:space="0" w:color="auto"/>
      </w:divBdr>
    </w:div>
    <w:div w:id="604582671">
      <w:bodyDiv w:val="1"/>
      <w:marLeft w:val="0"/>
      <w:marRight w:val="0"/>
      <w:marTop w:val="0"/>
      <w:marBottom w:val="0"/>
      <w:divBdr>
        <w:top w:val="none" w:sz="0" w:space="0" w:color="auto"/>
        <w:left w:val="none" w:sz="0" w:space="0" w:color="auto"/>
        <w:bottom w:val="none" w:sz="0" w:space="0" w:color="auto"/>
        <w:right w:val="none" w:sz="0" w:space="0" w:color="auto"/>
      </w:divBdr>
    </w:div>
    <w:div w:id="615527085">
      <w:bodyDiv w:val="1"/>
      <w:marLeft w:val="0"/>
      <w:marRight w:val="0"/>
      <w:marTop w:val="0"/>
      <w:marBottom w:val="0"/>
      <w:divBdr>
        <w:top w:val="none" w:sz="0" w:space="0" w:color="auto"/>
        <w:left w:val="none" w:sz="0" w:space="0" w:color="auto"/>
        <w:bottom w:val="none" w:sz="0" w:space="0" w:color="auto"/>
        <w:right w:val="none" w:sz="0" w:space="0" w:color="auto"/>
      </w:divBdr>
    </w:div>
    <w:div w:id="626619080">
      <w:bodyDiv w:val="1"/>
      <w:marLeft w:val="0"/>
      <w:marRight w:val="0"/>
      <w:marTop w:val="0"/>
      <w:marBottom w:val="0"/>
      <w:divBdr>
        <w:top w:val="none" w:sz="0" w:space="0" w:color="auto"/>
        <w:left w:val="none" w:sz="0" w:space="0" w:color="auto"/>
        <w:bottom w:val="none" w:sz="0" w:space="0" w:color="auto"/>
        <w:right w:val="none" w:sz="0" w:space="0" w:color="auto"/>
      </w:divBdr>
    </w:div>
    <w:div w:id="641810762">
      <w:bodyDiv w:val="1"/>
      <w:marLeft w:val="0"/>
      <w:marRight w:val="0"/>
      <w:marTop w:val="0"/>
      <w:marBottom w:val="0"/>
      <w:divBdr>
        <w:top w:val="none" w:sz="0" w:space="0" w:color="auto"/>
        <w:left w:val="none" w:sz="0" w:space="0" w:color="auto"/>
        <w:bottom w:val="none" w:sz="0" w:space="0" w:color="auto"/>
        <w:right w:val="none" w:sz="0" w:space="0" w:color="auto"/>
      </w:divBdr>
    </w:div>
    <w:div w:id="791747110">
      <w:bodyDiv w:val="1"/>
      <w:marLeft w:val="0"/>
      <w:marRight w:val="0"/>
      <w:marTop w:val="0"/>
      <w:marBottom w:val="0"/>
      <w:divBdr>
        <w:top w:val="none" w:sz="0" w:space="0" w:color="auto"/>
        <w:left w:val="none" w:sz="0" w:space="0" w:color="auto"/>
        <w:bottom w:val="none" w:sz="0" w:space="0" w:color="auto"/>
        <w:right w:val="none" w:sz="0" w:space="0" w:color="auto"/>
      </w:divBdr>
    </w:div>
    <w:div w:id="805972337">
      <w:bodyDiv w:val="1"/>
      <w:marLeft w:val="0"/>
      <w:marRight w:val="0"/>
      <w:marTop w:val="0"/>
      <w:marBottom w:val="0"/>
      <w:divBdr>
        <w:top w:val="none" w:sz="0" w:space="0" w:color="auto"/>
        <w:left w:val="none" w:sz="0" w:space="0" w:color="auto"/>
        <w:bottom w:val="none" w:sz="0" w:space="0" w:color="auto"/>
        <w:right w:val="none" w:sz="0" w:space="0" w:color="auto"/>
      </w:divBdr>
    </w:div>
    <w:div w:id="891383119">
      <w:bodyDiv w:val="1"/>
      <w:marLeft w:val="0"/>
      <w:marRight w:val="0"/>
      <w:marTop w:val="0"/>
      <w:marBottom w:val="0"/>
      <w:divBdr>
        <w:top w:val="none" w:sz="0" w:space="0" w:color="auto"/>
        <w:left w:val="none" w:sz="0" w:space="0" w:color="auto"/>
        <w:bottom w:val="none" w:sz="0" w:space="0" w:color="auto"/>
        <w:right w:val="none" w:sz="0" w:space="0" w:color="auto"/>
      </w:divBdr>
    </w:div>
    <w:div w:id="910694378">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1018698136">
      <w:bodyDiv w:val="1"/>
      <w:marLeft w:val="0"/>
      <w:marRight w:val="0"/>
      <w:marTop w:val="0"/>
      <w:marBottom w:val="0"/>
      <w:divBdr>
        <w:top w:val="none" w:sz="0" w:space="0" w:color="auto"/>
        <w:left w:val="none" w:sz="0" w:space="0" w:color="auto"/>
        <w:bottom w:val="none" w:sz="0" w:space="0" w:color="auto"/>
        <w:right w:val="none" w:sz="0" w:space="0" w:color="auto"/>
      </w:divBdr>
    </w:div>
    <w:div w:id="1050956192">
      <w:bodyDiv w:val="1"/>
      <w:marLeft w:val="0"/>
      <w:marRight w:val="0"/>
      <w:marTop w:val="0"/>
      <w:marBottom w:val="0"/>
      <w:divBdr>
        <w:top w:val="none" w:sz="0" w:space="0" w:color="auto"/>
        <w:left w:val="none" w:sz="0" w:space="0" w:color="auto"/>
        <w:bottom w:val="none" w:sz="0" w:space="0" w:color="auto"/>
        <w:right w:val="none" w:sz="0" w:space="0" w:color="auto"/>
      </w:divBdr>
    </w:div>
    <w:div w:id="1334182231">
      <w:bodyDiv w:val="1"/>
      <w:marLeft w:val="0"/>
      <w:marRight w:val="0"/>
      <w:marTop w:val="0"/>
      <w:marBottom w:val="0"/>
      <w:divBdr>
        <w:top w:val="none" w:sz="0" w:space="0" w:color="auto"/>
        <w:left w:val="none" w:sz="0" w:space="0" w:color="auto"/>
        <w:bottom w:val="none" w:sz="0" w:space="0" w:color="auto"/>
        <w:right w:val="none" w:sz="0" w:space="0" w:color="auto"/>
      </w:divBdr>
    </w:div>
    <w:div w:id="1465351382">
      <w:bodyDiv w:val="1"/>
      <w:marLeft w:val="0"/>
      <w:marRight w:val="0"/>
      <w:marTop w:val="0"/>
      <w:marBottom w:val="0"/>
      <w:divBdr>
        <w:top w:val="none" w:sz="0" w:space="0" w:color="auto"/>
        <w:left w:val="none" w:sz="0" w:space="0" w:color="auto"/>
        <w:bottom w:val="none" w:sz="0" w:space="0" w:color="auto"/>
        <w:right w:val="none" w:sz="0" w:space="0" w:color="auto"/>
      </w:divBdr>
    </w:div>
    <w:div w:id="1520314738">
      <w:bodyDiv w:val="1"/>
      <w:marLeft w:val="0"/>
      <w:marRight w:val="0"/>
      <w:marTop w:val="0"/>
      <w:marBottom w:val="0"/>
      <w:divBdr>
        <w:top w:val="none" w:sz="0" w:space="0" w:color="auto"/>
        <w:left w:val="none" w:sz="0" w:space="0" w:color="auto"/>
        <w:bottom w:val="none" w:sz="0" w:space="0" w:color="auto"/>
        <w:right w:val="none" w:sz="0" w:space="0" w:color="auto"/>
      </w:divBdr>
    </w:div>
    <w:div w:id="1565480841">
      <w:bodyDiv w:val="1"/>
      <w:marLeft w:val="0"/>
      <w:marRight w:val="0"/>
      <w:marTop w:val="0"/>
      <w:marBottom w:val="0"/>
      <w:divBdr>
        <w:top w:val="none" w:sz="0" w:space="0" w:color="auto"/>
        <w:left w:val="none" w:sz="0" w:space="0" w:color="auto"/>
        <w:bottom w:val="none" w:sz="0" w:space="0" w:color="auto"/>
        <w:right w:val="none" w:sz="0" w:space="0" w:color="auto"/>
      </w:divBdr>
    </w:div>
    <w:div w:id="1725984806">
      <w:bodyDiv w:val="1"/>
      <w:marLeft w:val="0"/>
      <w:marRight w:val="0"/>
      <w:marTop w:val="0"/>
      <w:marBottom w:val="0"/>
      <w:divBdr>
        <w:top w:val="none" w:sz="0" w:space="0" w:color="auto"/>
        <w:left w:val="none" w:sz="0" w:space="0" w:color="auto"/>
        <w:bottom w:val="none" w:sz="0" w:space="0" w:color="auto"/>
        <w:right w:val="none" w:sz="0" w:space="0" w:color="auto"/>
      </w:divBdr>
    </w:div>
    <w:div w:id="1728916421">
      <w:bodyDiv w:val="1"/>
      <w:marLeft w:val="0"/>
      <w:marRight w:val="0"/>
      <w:marTop w:val="0"/>
      <w:marBottom w:val="0"/>
      <w:divBdr>
        <w:top w:val="none" w:sz="0" w:space="0" w:color="auto"/>
        <w:left w:val="none" w:sz="0" w:space="0" w:color="auto"/>
        <w:bottom w:val="none" w:sz="0" w:space="0" w:color="auto"/>
        <w:right w:val="none" w:sz="0" w:space="0" w:color="auto"/>
      </w:divBdr>
    </w:div>
    <w:div w:id="1890914341">
      <w:bodyDiv w:val="1"/>
      <w:marLeft w:val="0"/>
      <w:marRight w:val="0"/>
      <w:marTop w:val="0"/>
      <w:marBottom w:val="0"/>
      <w:divBdr>
        <w:top w:val="none" w:sz="0" w:space="0" w:color="auto"/>
        <w:left w:val="none" w:sz="0" w:space="0" w:color="auto"/>
        <w:bottom w:val="none" w:sz="0" w:space="0" w:color="auto"/>
        <w:right w:val="none" w:sz="0" w:space="0" w:color="auto"/>
      </w:divBdr>
    </w:div>
    <w:div w:id="1896236161">
      <w:bodyDiv w:val="1"/>
      <w:marLeft w:val="0"/>
      <w:marRight w:val="0"/>
      <w:marTop w:val="0"/>
      <w:marBottom w:val="0"/>
      <w:divBdr>
        <w:top w:val="none" w:sz="0" w:space="0" w:color="auto"/>
        <w:left w:val="none" w:sz="0" w:space="0" w:color="auto"/>
        <w:bottom w:val="none" w:sz="0" w:space="0" w:color="auto"/>
        <w:right w:val="none" w:sz="0" w:space="0" w:color="auto"/>
      </w:divBdr>
    </w:div>
    <w:div w:id="1899779799">
      <w:bodyDiv w:val="1"/>
      <w:marLeft w:val="0"/>
      <w:marRight w:val="0"/>
      <w:marTop w:val="0"/>
      <w:marBottom w:val="0"/>
      <w:divBdr>
        <w:top w:val="none" w:sz="0" w:space="0" w:color="auto"/>
        <w:left w:val="none" w:sz="0" w:space="0" w:color="auto"/>
        <w:bottom w:val="none" w:sz="0" w:space="0" w:color="auto"/>
        <w:right w:val="none" w:sz="0" w:space="0" w:color="auto"/>
      </w:divBdr>
    </w:div>
    <w:div w:id="1941990591">
      <w:bodyDiv w:val="1"/>
      <w:marLeft w:val="0"/>
      <w:marRight w:val="0"/>
      <w:marTop w:val="0"/>
      <w:marBottom w:val="0"/>
      <w:divBdr>
        <w:top w:val="none" w:sz="0" w:space="0" w:color="auto"/>
        <w:left w:val="none" w:sz="0" w:space="0" w:color="auto"/>
        <w:bottom w:val="none" w:sz="0" w:space="0" w:color="auto"/>
        <w:right w:val="none" w:sz="0" w:space="0" w:color="auto"/>
      </w:divBdr>
    </w:div>
    <w:div w:id="1969125054">
      <w:bodyDiv w:val="1"/>
      <w:marLeft w:val="0"/>
      <w:marRight w:val="0"/>
      <w:marTop w:val="0"/>
      <w:marBottom w:val="0"/>
      <w:divBdr>
        <w:top w:val="none" w:sz="0" w:space="0" w:color="auto"/>
        <w:left w:val="none" w:sz="0" w:space="0" w:color="auto"/>
        <w:bottom w:val="none" w:sz="0" w:space="0" w:color="auto"/>
        <w:right w:val="none" w:sz="0" w:space="0" w:color="auto"/>
      </w:divBdr>
    </w:div>
    <w:div w:id="2104252889">
      <w:bodyDiv w:val="1"/>
      <w:marLeft w:val="0"/>
      <w:marRight w:val="0"/>
      <w:marTop w:val="0"/>
      <w:marBottom w:val="0"/>
      <w:divBdr>
        <w:top w:val="none" w:sz="0" w:space="0" w:color="auto"/>
        <w:left w:val="none" w:sz="0" w:space="0" w:color="auto"/>
        <w:bottom w:val="none" w:sz="0" w:space="0" w:color="auto"/>
        <w:right w:val="none" w:sz="0" w:space="0" w:color="auto"/>
      </w:divBdr>
    </w:div>
    <w:div w:id="21261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uk-air.defra.gov.uk/data/laqm-background-maps?year=2013%20download.php?p=background08/no2/190-no2-2014.csv"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laqm.defra.gov.uk/documents/Tube_Precision_2014_v09_15-Final.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laqm.defra.gov.uk/assets/airptrounds7to18apr2015feb2017.pdf"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laqm.defra.gov.uk/tools-monitoring-data/no2-falloff.html" TargetMode="External"/><Relationship Id="rId28" Type="http://schemas.openxmlformats.org/officeDocument/2006/relationships/theme" Target="theme/theme1.xml"/><Relationship Id="rId10" Type="http://schemas.openxmlformats.org/officeDocument/2006/relationships/hyperlink" Target="mailto:Env.Health@oadby-wigston.gov.uk" TargetMode="External"/><Relationship Id="rId19" Type="http://schemas.openxmlformats.org/officeDocument/2006/relationships/hyperlink" Target="https://uk-air.defra.gov.uk/data/laqm-background-maps?year=201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laqm.defra.gov.uk/bias-adjustment-factors/national-bia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aqm.defra.gov.uk/assets/airptrounds7to18apr2015feb2017.pdf" TargetMode="External"/><Relationship Id="rId3" Type="http://schemas.openxmlformats.org/officeDocument/2006/relationships/hyperlink" Target="http://www.oadby-wigston.gov.uk/pages/latest_news_wigston_direction_for_growth_concept_masterplan" TargetMode="External"/><Relationship Id="rId7" Type="http://schemas.openxmlformats.org/officeDocument/2006/relationships/hyperlink" Target="http://www.phoutcomes.info/search/Particulate%20Matter" TargetMode="External"/><Relationship Id="rId2" Type="http://schemas.openxmlformats.org/officeDocument/2006/relationships/hyperlink" Target="http://www.leics.gov.uk/ltp3_implementation_plan_2015-16_n0954-3.pdf" TargetMode="External"/><Relationship Id="rId1" Type="http://schemas.openxmlformats.org/officeDocument/2006/relationships/hyperlink" Target="http://aqma.defra.gov.uk/action-plans/Leicester%20AQAP%202011-2016%20(LTP).pdf" TargetMode="External"/><Relationship Id="rId6" Type="http://schemas.openxmlformats.org/officeDocument/2006/relationships/hyperlink" Target="http://www.oadby-wigston.gov.uk/pages/smoke_control_areas" TargetMode="External"/><Relationship Id="rId5" Type="http://schemas.openxmlformats.org/officeDocument/2006/relationships/hyperlink" Target="http://www.oadby-wigston.gov.uk/pages/air_quality" TargetMode="External"/><Relationship Id="rId4" Type="http://schemas.openxmlformats.org/officeDocument/2006/relationships/hyperlink" Target="http://www.oadby-wigston.gov.uk/files/documents/air_quality_annual_status_report_2016/Air%20Quality%20Annual%20Status%20Report%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3A61-F7CD-46BC-828E-1D8CCA36E97B}">
  <ds:schemaRefs>
    <ds:schemaRef ds:uri="http://schemas.openxmlformats.org/officeDocument/2006/bibliography"/>
  </ds:schemaRefs>
</ds:datastoreItem>
</file>

<file path=customXml/itemProps2.xml><?xml version="1.0" encoding="utf-8"?>
<ds:datastoreItem xmlns:ds="http://schemas.openxmlformats.org/officeDocument/2006/customXml" ds:itemID="{E09FB2C1-CB44-46CD-A239-716BA800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28</Pages>
  <Words>4635</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Executive summary</vt:lpstr>
    </vt:vector>
  </TitlesOfParts>
  <Company>Bureau Veritas</Company>
  <LinksUpToDate>false</LinksUpToDate>
  <CharactersWithSpaces>31389</CharactersWithSpaces>
  <SharedDoc>false</SharedDoc>
  <HLinks>
    <vt:vector size="30" baseType="variant">
      <vt:variant>
        <vt:i4>6488175</vt:i4>
      </vt:variant>
      <vt:variant>
        <vt:i4>135</vt:i4>
      </vt:variant>
      <vt:variant>
        <vt:i4>0</vt:i4>
      </vt:variant>
      <vt:variant>
        <vt:i4>5</vt:i4>
      </vt:variant>
      <vt:variant>
        <vt:lpwstr>http://laqm.defra.gov.uk/technical-guidance/index.html</vt:lpwstr>
      </vt:variant>
      <vt:variant>
        <vt:lpwstr/>
      </vt:variant>
      <vt:variant>
        <vt:i4>1638486</vt:i4>
      </vt:variant>
      <vt:variant>
        <vt:i4>105</vt:i4>
      </vt:variant>
      <vt:variant>
        <vt:i4>0</vt:i4>
      </vt:variant>
      <vt:variant>
        <vt:i4>5</vt:i4>
      </vt:variant>
      <vt:variant>
        <vt:lpwstr>http://uk-air.defra.gov.uk/aqma/list</vt:lpwstr>
      </vt:variant>
      <vt:variant>
        <vt:lpwstr/>
      </vt:variant>
      <vt:variant>
        <vt:i4>1048632</vt:i4>
      </vt:variant>
      <vt:variant>
        <vt:i4>92</vt:i4>
      </vt:variant>
      <vt:variant>
        <vt:i4>0</vt:i4>
      </vt:variant>
      <vt:variant>
        <vt:i4>5</vt:i4>
      </vt:variant>
      <vt:variant>
        <vt:lpwstr/>
      </vt:variant>
      <vt:variant>
        <vt:lpwstr>_Toc447720945</vt:lpwstr>
      </vt:variant>
      <vt:variant>
        <vt:i4>1048632</vt:i4>
      </vt:variant>
      <vt:variant>
        <vt:i4>86</vt:i4>
      </vt:variant>
      <vt:variant>
        <vt:i4>0</vt:i4>
      </vt:variant>
      <vt:variant>
        <vt:i4>5</vt:i4>
      </vt:variant>
      <vt:variant>
        <vt:lpwstr/>
      </vt:variant>
      <vt:variant>
        <vt:lpwstr>_Toc447720944</vt:lpwstr>
      </vt:variant>
      <vt:variant>
        <vt:i4>1638486</vt:i4>
      </vt:variant>
      <vt:variant>
        <vt:i4>0</vt:i4>
      </vt:variant>
      <vt:variant>
        <vt:i4>0</vt:i4>
      </vt:variant>
      <vt:variant>
        <vt:i4>5</vt:i4>
      </vt:variant>
      <vt:variant>
        <vt:lpwstr>http://uk-air.defra.gov.uk/aqma/list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Max NANCARROW</dc:creator>
  <cp:lastModifiedBy>tcawthorne</cp:lastModifiedBy>
  <cp:revision>63</cp:revision>
  <cp:lastPrinted>2017-06-29T13:59:00Z</cp:lastPrinted>
  <dcterms:created xsi:type="dcterms:W3CDTF">2017-04-10T15:42:00Z</dcterms:created>
  <dcterms:modified xsi:type="dcterms:W3CDTF">2017-07-28T07:54:00Z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