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5AD" w:rsidRDefault="00B755AD">
      <w:pPr>
        <w:rPr>
          <w:b/>
          <w:bCs/>
          <w:color w:val="FF0000"/>
          <w:kern w:val="72"/>
          <w:sz w:val="24"/>
        </w:rPr>
      </w:pPr>
    </w:p>
    <w:p w:rsidR="00A63313" w:rsidRPr="0003195D" w:rsidRDefault="00B26665" w:rsidP="00E93242">
      <w:pPr>
        <w:pStyle w:val="Caption"/>
        <w:ind w:left="1134" w:hanging="1134"/>
        <w:rPr>
          <w:color w:val="FF0000"/>
          <w:kern w:val="72"/>
          <w:szCs w:val="24"/>
        </w:rPr>
      </w:pPr>
      <w:r>
        <w:rPr>
          <w:noProof/>
          <w:color w:val="FF0000"/>
          <w:kern w:val="72"/>
          <w:szCs w:val="24"/>
          <w:lang w:eastAsia="en-GB"/>
        </w:rPr>
        <w:drawing>
          <wp:inline distT="0" distB="0" distL="0" distR="0" wp14:anchorId="67E3CEBD" wp14:editId="0B10BD56">
            <wp:extent cx="5120657" cy="1127764"/>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Logo.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0657" cy="1127764"/>
                    </a:xfrm>
                    <a:prstGeom prst="rect">
                      <a:avLst/>
                    </a:prstGeom>
                  </pic:spPr>
                </pic:pic>
              </a:graphicData>
            </a:graphic>
          </wp:inline>
        </w:drawing>
      </w:r>
    </w:p>
    <w:p w:rsidR="00A63313" w:rsidRDefault="00A63313" w:rsidP="00A63313">
      <w:pPr>
        <w:pStyle w:val="Header"/>
        <w:tabs>
          <w:tab w:val="clear" w:pos="9072"/>
          <w:tab w:val="center" w:pos="4153"/>
          <w:tab w:val="right" w:pos="8306"/>
        </w:tabs>
        <w:rPr>
          <w:color w:val="4D4D4D"/>
          <w:kern w:val="72"/>
          <w:sz w:val="56"/>
          <w:szCs w:val="72"/>
        </w:rPr>
      </w:pPr>
    </w:p>
    <w:p w:rsidR="001E31B1" w:rsidRDefault="001E31B1" w:rsidP="00A63313">
      <w:pPr>
        <w:pStyle w:val="Header"/>
        <w:tabs>
          <w:tab w:val="clear" w:pos="9072"/>
          <w:tab w:val="center" w:pos="4153"/>
          <w:tab w:val="right" w:pos="8306"/>
        </w:tabs>
        <w:rPr>
          <w:color w:val="4D4D4D"/>
          <w:kern w:val="72"/>
          <w:sz w:val="56"/>
          <w:szCs w:val="72"/>
        </w:rPr>
      </w:pPr>
    </w:p>
    <w:p w:rsidR="001E31B1" w:rsidRDefault="001E31B1" w:rsidP="00A63313">
      <w:pPr>
        <w:pStyle w:val="Header"/>
        <w:tabs>
          <w:tab w:val="clear" w:pos="9072"/>
          <w:tab w:val="center" w:pos="4153"/>
          <w:tab w:val="right" w:pos="8306"/>
        </w:tabs>
        <w:rPr>
          <w:color w:val="4D4D4D"/>
          <w:kern w:val="72"/>
          <w:sz w:val="56"/>
          <w:szCs w:val="72"/>
        </w:rPr>
      </w:pPr>
    </w:p>
    <w:p w:rsidR="001E31B1" w:rsidRPr="008603A5" w:rsidRDefault="001E31B1" w:rsidP="00A63313">
      <w:pPr>
        <w:pStyle w:val="Header"/>
        <w:tabs>
          <w:tab w:val="clear" w:pos="9072"/>
          <w:tab w:val="center" w:pos="4153"/>
          <w:tab w:val="right" w:pos="8306"/>
        </w:tabs>
        <w:rPr>
          <w:color w:val="4D4D4D"/>
          <w:kern w:val="72"/>
          <w:sz w:val="56"/>
          <w:szCs w:val="72"/>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1E31B1" w:rsidRDefault="001E31B1" w:rsidP="00A63313">
      <w:pPr>
        <w:pStyle w:val="Header"/>
        <w:tabs>
          <w:tab w:val="clear" w:pos="9072"/>
          <w:tab w:val="center" w:pos="4153"/>
          <w:tab w:val="right" w:pos="8306"/>
        </w:tabs>
        <w:rPr>
          <w:color w:val="00AF41"/>
          <w:kern w:val="72"/>
          <w:sz w:val="48"/>
          <w:szCs w:val="48"/>
        </w:rPr>
      </w:pPr>
    </w:p>
    <w:p w:rsidR="00A63313" w:rsidRPr="0003195D" w:rsidRDefault="00EF0E1A" w:rsidP="00A63313">
      <w:pPr>
        <w:pStyle w:val="Header"/>
        <w:tabs>
          <w:tab w:val="clear" w:pos="9072"/>
          <w:tab w:val="center" w:pos="4153"/>
          <w:tab w:val="right" w:pos="8306"/>
        </w:tabs>
        <w:rPr>
          <w:color w:val="00AF41"/>
          <w:kern w:val="72"/>
          <w:sz w:val="48"/>
          <w:szCs w:val="48"/>
        </w:rPr>
      </w:pPr>
      <w:r w:rsidRPr="00EF4CB5">
        <w:rPr>
          <w:color w:val="00AF41"/>
          <w:kern w:val="72"/>
          <w:sz w:val="48"/>
          <w:szCs w:val="48"/>
        </w:rPr>
        <w:t>201</w:t>
      </w:r>
      <w:r w:rsidR="00E40F2A">
        <w:rPr>
          <w:color w:val="00AF41"/>
          <w:kern w:val="72"/>
          <w:sz w:val="48"/>
          <w:szCs w:val="48"/>
        </w:rPr>
        <w:t>9</w:t>
      </w:r>
      <w:r w:rsidRPr="00EF4CB5">
        <w:rPr>
          <w:color w:val="00AF41"/>
          <w:kern w:val="72"/>
          <w:sz w:val="48"/>
          <w:szCs w:val="48"/>
        </w:rPr>
        <w:t xml:space="preserve"> </w:t>
      </w:r>
      <w:r w:rsidR="00CF0DC6" w:rsidRPr="0003195D">
        <w:rPr>
          <w:color w:val="00AF41"/>
          <w:kern w:val="72"/>
          <w:sz w:val="48"/>
          <w:szCs w:val="48"/>
        </w:rPr>
        <w:t>Air Quality Annual Status Report</w:t>
      </w:r>
      <w:r w:rsidR="00A63313" w:rsidRPr="0003195D">
        <w:rPr>
          <w:color w:val="00AF41"/>
          <w:kern w:val="72"/>
          <w:sz w:val="48"/>
          <w:szCs w:val="48"/>
        </w:rPr>
        <w:t xml:space="preserve"> </w:t>
      </w:r>
      <w:r w:rsidR="0003195D" w:rsidRPr="0003195D">
        <w:rPr>
          <w:color w:val="00AF41"/>
          <w:kern w:val="72"/>
          <w:sz w:val="48"/>
          <w:szCs w:val="48"/>
        </w:rPr>
        <w:t>(ASR)</w:t>
      </w:r>
    </w:p>
    <w:p w:rsidR="00A63313" w:rsidRPr="008603A5" w:rsidRDefault="00A63313" w:rsidP="00A63313">
      <w:pPr>
        <w:pStyle w:val="Header"/>
        <w:tabs>
          <w:tab w:val="clear" w:pos="9072"/>
          <w:tab w:val="center" w:pos="4153"/>
          <w:tab w:val="right" w:pos="8306"/>
        </w:tabs>
        <w:rPr>
          <w:color w:val="4D4D4D"/>
          <w:kern w:val="72"/>
          <w:sz w:val="40"/>
          <w:szCs w:val="72"/>
        </w:rPr>
      </w:pPr>
    </w:p>
    <w:p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 xml:space="preserve">In </w:t>
      </w:r>
      <w:r w:rsidR="00A273FF" w:rsidRPr="0003195D">
        <w:rPr>
          <w:color w:val="00AF41"/>
          <w:kern w:val="72"/>
          <w:sz w:val="36"/>
          <w:szCs w:val="72"/>
        </w:rPr>
        <w:t>fulfilment</w:t>
      </w:r>
      <w:r w:rsidRPr="0003195D">
        <w:rPr>
          <w:color w:val="00AF41"/>
          <w:kern w:val="72"/>
          <w:sz w:val="36"/>
          <w:szCs w:val="72"/>
        </w:rPr>
        <w:t xml:space="preserve"> of Part IV of the</w:t>
      </w:r>
    </w:p>
    <w:p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Environment Act 1995</w:t>
      </w:r>
    </w:p>
    <w:p w:rsidR="00A63313" w:rsidRPr="0003195D" w:rsidRDefault="00A63313" w:rsidP="00A63313">
      <w:pPr>
        <w:pStyle w:val="Header"/>
        <w:tabs>
          <w:tab w:val="clear" w:pos="9072"/>
          <w:tab w:val="center" w:pos="4153"/>
          <w:tab w:val="right" w:pos="8306"/>
        </w:tabs>
        <w:rPr>
          <w:color w:val="00AF41"/>
          <w:kern w:val="72"/>
          <w:sz w:val="36"/>
          <w:szCs w:val="72"/>
        </w:rPr>
      </w:pPr>
      <w:r w:rsidRPr="0003195D">
        <w:rPr>
          <w:color w:val="00AF41"/>
          <w:kern w:val="72"/>
          <w:sz w:val="36"/>
          <w:szCs w:val="72"/>
        </w:rPr>
        <w:t>Local Air Quality Management</w:t>
      </w:r>
    </w:p>
    <w:p w:rsidR="00A63313" w:rsidRPr="008603A5" w:rsidRDefault="00A63313" w:rsidP="00A63313">
      <w:pPr>
        <w:pStyle w:val="Header"/>
        <w:tabs>
          <w:tab w:val="clear" w:pos="9072"/>
          <w:tab w:val="center" w:pos="4153"/>
          <w:tab w:val="right" w:pos="8306"/>
        </w:tabs>
        <w:rPr>
          <w:color w:val="4D4D4D"/>
          <w:kern w:val="72"/>
          <w:sz w:val="36"/>
          <w:szCs w:val="72"/>
        </w:rPr>
      </w:pPr>
    </w:p>
    <w:p w:rsidR="00A63313" w:rsidRPr="00C87149" w:rsidRDefault="00B26665" w:rsidP="00C87149">
      <w:pPr>
        <w:pStyle w:val="Header"/>
        <w:tabs>
          <w:tab w:val="clear" w:pos="9072"/>
          <w:tab w:val="center" w:pos="4153"/>
          <w:tab w:val="right" w:pos="8306"/>
        </w:tabs>
        <w:rPr>
          <w:color w:val="FF0000"/>
          <w:kern w:val="72"/>
          <w:sz w:val="36"/>
          <w:szCs w:val="72"/>
        </w:rPr>
      </w:pPr>
      <w:r>
        <w:rPr>
          <w:color w:val="FF0000"/>
          <w:kern w:val="72"/>
          <w:sz w:val="36"/>
          <w:szCs w:val="72"/>
        </w:rPr>
        <w:t>June 2019</w:t>
      </w:r>
      <w:r w:rsidR="00A63313" w:rsidRPr="008603A5">
        <w:rPr>
          <w:sz w:val="24"/>
        </w:rPr>
        <w:br w:type="page"/>
      </w:r>
    </w:p>
    <w:p w:rsidR="00A63313" w:rsidRPr="008603A5" w:rsidRDefault="00A63313" w:rsidP="00A63313">
      <w:pPr>
        <w:spacing w:line="360" w:lineRule="auto"/>
        <w:rPr>
          <w:sz w:val="24"/>
        </w:rPr>
      </w:pPr>
    </w:p>
    <w:tbl>
      <w:tblPr>
        <w:tblW w:w="0" w:type="auto"/>
        <w:jc w:val="center"/>
        <w:tblBorders>
          <w:top w:val="single" w:sz="4" w:space="0" w:color="00AF41"/>
          <w:left w:val="single" w:sz="4" w:space="0" w:color="00AF41"/>
          <w:bottom w:val="single" w:sz="4" w:space="0" w:color="00AF41"/>
          <w:right w:val="single" w:sz="4" w:space="0" w:color="00AF41"/>
          <w:insideH w:val="single" w:sz="4" w:space="0" w:color="00AF41"/>
          <w:insideV w:val="single" w:sz="4" w:space="0" w:color="00AF41"/>
        </w:tblBorders>
        <w:tblLayout w:type="fixed"/>
        <w:tblCellMar>
          <w:left w:w="107" w:type="dxa"/>
          <w:right w:w="107" w:type="dxa"/>
        </w:tblCellMar>
        <w:tblLook w:val="0000" w:firstRow="0" w:lastRow="0" w:firstColumn="0" w:lastColumn="0" w:noHBand="0" w:noVBand="0"/>
      </w:tblPr>
      <w:tblGrid>
        <w:gridCol w:w="2908"/>
        <w:gridCol w:w="5740"/>
      </w:tblGrid>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Local Authority Officer</w:t>
            </w:r>
          </w:p>
        </w:tc>
        <w:tc>
          <w:tcPr>
            <w:tcW w:w="5740" w:type="dxa"/>
            <w:vAlign w:val="center"/>
          </w:tcPr>
          <w:p w:rsidR="00A63313" w:rsidRPr="00FF4B65" w:rsidRDefault="00B26665" w:rsidP="000B6DE7">
            <w:pPr>
              <w:rPr>
                <w:sz w:val="28"/>
                <w:szCs w:val="28"/>
              </w:rPr>
            </w:pPr>
            <w:r w:rsidRPr="00FF4B65">
              <w:rPr>
                <w:sz w:val="28"/>
                <w:szCs w:val="28"/>
              </w:rPr>
              <w:t>T</w:t>
            </w:r>
            <w:r w:rsidR="00C37ACD" w:rsidRPr="00FF4B65">
              <w:rPr>
                <w:sz w:val="28"/>
                <w:szCs w:val="28"/>
              </w:rPr>
              <w:t>o</w:t>
            </w:r>
            <w:r w:rsidRPr="00FF4B65">
              <w:rPr>
                <w:sz w:val="28"/>
                <w:szCs w:val="28"/>
              </w:rPr>
              <w:t>ny Cawthorne</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Department</w:t>
            </w:r>
          </w:p>
        </w:tc>
        <w:tc>
          <w:tcPr>
            <w:tcW w:w="5740" w:type="dxa"/>
            <w:vAlign w:val="center"/>
          </w:tcPr>
          <w:p w:rsidR="00A63313" w:rsidRPr="00FF4B65" w:rsidRDefault="00B26665" w:rsidP="000B6DE7">
            <w:pPr>
              <w:rPr>
                <w:sz w:val="28"/>
                <w:szCs w:val="28"/>
              </w:rPr>
            </w:pPr>
            <w:r w:rsidRPr="00FF4B65">
              <w:rPr>
                <w:sz w:val="28"/>
                <w:szCs w:val="28"/>
              </w:rPr>
              <w:t>Environmental Health</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Address</w:t>
            </w:r>
          </w:p>
        </w:tc>
        <w:tc>
          <w:tcPr>
            <w:tcW w:w="5740" w:type="dxa"/>
            <w:vAlign w:val="center"/>
          </w:tcPr>
          <w:p w:rsidR="00C37ACD" w:rsidRPr="00FF4B65" w:rsidRDefault="00B26665" w:rsidP="000B6DE7">
            <w:pPr>
              <w:rPr>
                <w:sz w:val="28"/>
                <w:szCs w:val="28"/>
              </w:rPr>
            </w:pPr>
            <w:r w:rsidRPr="00FF4B65">
              <w:rPr>
                <w:sz w:val="28"/>
                <w:szCs w:val="28"/>
              </w:rPr>
              <w:t xml:space="preserve">Council Offices, </w:t>
            </w:r>
          </w:p>
          <w:p w:rsidR="00B26665" w:rsidRPr="00FF4B65" w:rsidRDefault="00B26665" w:rsidP="000B6DE7">
            <w:pPr>
              <w:rPr>
                <w:sz w:val="28"/>
                <w:szCs w:val="28"/>
              </w:rPr>
            </w:pPr>
            <w:r w:rsidRPr="00FF4B65">
              <w:rPr>
                <w:sz w:val="28"/>
                <w:szCs w:val="28"/>
              </w:rPr>
              <w:t xml:space="preserve">Bushloe House </w:t>
            </w:r>
          </w:p>
          <w:p w:rsidR="00C37ACD" w:rsidRPr="00FF4B65" w:rsidRDefault="00B26665" w:rsidP="00B26665">
            <w:pPr>
              <w:rPr>
                <w:sz w:val="28"/>
                <w:szCs w:val="28"/>
              </w:rPr>
            </w:pPr>
            <w:r w:rsidRPr="00FF4B65">
              <w:rPr>
                <w:sz w:val="28"/>
                <w:szCs w:val="28"/>
              </w:rPr>
              <w:t xml:space="preserve">Station Road, </w:t>
            </w:r>
          </w:p>
          <w:p w:rsidR="00C37ACD" w:rsidRPr="00FF4B65" w:rsidRDefault="00B26665" w:rsidP="00B26665">
            <w:pPr>
              <w:rPr>
                <w:sz w:val="28"/>
                <w:szCs w:val="28"/>
              </w:rPr>
            </w:pPr>
            <w:r w:rsidRPr="00FF4B65">
              <w:rPr>
                <w:sz w:val="28"/>
                <w:szCs w:val="28"/>
              </w:rPr>
              <w:t xml:space="preserve">Wigston, </w:t>
            </w:r>
          </w:p>
          <w:p w:rsidR="00B26665" w:rsidRPr="00FF4B65" w:rsidRDefault="00B26665" w:rsidP="00B26665">
            <w:pPr>
              <w:rPr>
                <w:sz w:val="28"/>
                <w:szCs w:val="28"/>
              </w:rPr>
            </w:pPr>
            <w:r w:rsidRPr="00FF4B65">
              <w:rPr>
                <w:sz w:val="28"/>
                <w:szCs w:val="28"/>
              </w:rPr>
              <w:t>Leicestershire,</w:t>
            </w:r>
          </w:p>
          <w:p w:rsidR="00A63313" w:rsidRPr="00FF4B65" w:rsidRDefault="00B26665" w:rsidP="00B26665">
            <w:pPr>
              <w:rPr>
                <w:sz w:val="28"/>
                <w:szCs w:val="28"/>
              </w:rPr>
            </w:pPr>
            <w:r w:rsidRPr="00FF4B65">
              <w:rPr>
                <w:sz w:val="28"/>
                <w:szCs w:val="28"/>
              </w:rPr>
              <w:t>LE18 2DR</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Telephone</w:t>
            </w:r>
          </w:p>
        </w:tc>
        <w:tc>
          <w:tcPr>
            <w:tcW w:w="5740" w:type="dxa"/>
            <w:vAlign w:val="center"/>
          </w:tcPr>
          <w:p w:rsidR="00A63313" w:rsidRPr="00FF4B65" w:rsidRDefault="00B26665" w:rsidP="000B6DE7">
            <w:pPr>
              <w:rPr>
                <w:sz w:val="28"/>
                <w:szCs w:val="28"/>
              </w:rPr>
            </w:pPr>
            <w:r w:rsidRPr="00FF4B65">
              <w:rPr>
                <w:sz w:val="28"/>
                <w:szCs w:val="28"/>
              </w:rPr>
              <w:t>0116 2572670</w:t>
            </w:r>
          </w:p>
        </w:tc>
      </w:tr>
      <w:tr w:rsidR="00A63313" w:rsidRPr="008603A5" w:rsidTr="0003195D">
        <w:trPr>
          <w:trHeight w:val="644"/>
          <w:jc w:val="center"/>
        </w:trPr>
        <w:tc>
          <w:tcPr>
            <w:tcW w:w="2908" w:type="dxa"/>
            <w:shd w:val="clear" w:color="auto" w:fill="CBE9D3"/>
            <w:vAlign w:val="center"/>
          </w:tcPr>
          <w:p w:rsidR="00A63313" w:rsidRPr="0003195D" w:rsidRDefault="0003195D" w:rsidP="000B6DE7">
            <w:pPr>
              <w:rPr>
                <w:sz w:val="28"/>
                <w:szCs w:val="28"/>
              </w:rPr>
            </w:pPr>
            <w:r w:rsidRPr="0003195D">
              <w:rPr>
                <w:sz w:val="28"/>
                <w:szCs w:val="28"/>
              </w:rPr>
              <w:t>E</w:t>
            </w:r>
            <w:r w:rsidR="00A63313" w:rsidRPr="0003195D">
              <w:rPr>
                <w:sz w:val="28"/>
                <w:szCs w:val="28"/>
              </w:rPr>
              <w:t>-mail</w:t>
            </w:r>
          </w:p>
        </w:tc>
        <w:tc>
          <w:tcPr>
            <w:tcW w:w="5740" w:type="dxa"/>
            <w:vAlign w:val="center"/>
          </w:tcPr>
          <w:p w:rsidR="00A63313" w:rsidRPr="00FF4B65" w:rsidRDefault="00B45E38" w:rsidP="000B6DE7">
            <w:pPr>
              <w:rPr>
                <w:sz w:val="28"/>
                <w:szCs w:val="28"/>
              </w:rPr>
            </w:pPr>
            <w:r>
              <w:rPr>
                <w:sz w:val="28"/>
                <w:szCs w:val="28"/>
              </w:rPr>
              <w:t>tony.c</w:t>
            </w:r>
            <w:r w:rsidR="00B26665" w:rsidRPr="00FF4B65">
              <w:rPr>
                <w:sz w:val="28"/>
                <w:szCs w:val="28"/>
              </w:rPr>
              <w:t>awthorne@oadby-wigston.gov.uk</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Report Reference number</w:t>
            </w:r>
          </w:p>
        </w:tc>
        <w:tc>
          <w:tcPr>
            <w:tcW w:w="5740" w:type="dxa"/>
            <w:vAlign w:val="center"/>
          </w:tcPr>
          <w:p w:rsidR="00A63313" w:rsidRPr="00FF4B65" w:rsidRDefault="00B26665" w:rsidP="000B6DE7">
            <w:pPr>
              <w:rPr>
                <w:sz w:val="28"/>
                <w:szCs w:val="28"/>
              </w:rPr>
            </w:pPr>
            <w:r w:rsidRPr="00FF4B65">
              <w:rPr>
                <w:sz w:val="28"/>
                <w:szCs w:val="28"/>
              </w:rPr>
              <w:t>OWBC ASR 2019</w:t>
            </w:r>
          </w:p>
        </w:tc>
      </w:tr>
      <w:tr w:rsidR="00A63313" w:rsidRPr="008603A5" w:rsidTr="0003195D">
        <w:trPr>
          <w:trHeight w:val="644"/>
          <w:jc w:val="center"/>
        </w:trPr>
        <w:tc>
          <w:tcPr>
            <w:tcW w:w="2908" w:type="dxa"/>
            <w:shd w:val="clear" w:color="auto" w:fill="CBE9D3"/>
            <w:vAlign w:val="center"/>
          </w:tcPr>
          <w:p w:rsidR="00A63313" w:rsidRPr="0003195D" w:rsidRDefault="00A63313" w:rsidP="000B6DE7">
            <w:pPr>
              <w:rPr>
                <w:sz w:val="28"/>
                <w:szCs w:val="28"/>
              </w:rPr>
            </w:pPr>
            <w:r w:rsidRPr="0003195D">
              <w:rPr>
                <w:sz w:val="28"/>
                <w:szCs w:val="28"/>
              </w:rPr>
              <w:t>Date</w:t>
            </w:r>
          </w:p>
        </w:tc>
        <w:tc>
          <w:tcPr>
            <w:tcW w:w="5740" w:type="dxa"/>
            <w:vAlign w:val="center"/>
          </w:tcPr>
          <w:p w:rsidR="00A63313" w:rsidRPr="00FF4B65" w:rsidRDefault="00B26665" w:rsidP="000B6DE7">
            <w:pPr>
              <w:rPr>
                <w:sz w:val="28"/>
                <w:szCs w:val="28"/>
              </w:rPr>
            </w:pPr>
            <w:r w:rsidRPr="00FF4B65">
              <w:rPr>
                <w:sz w:val="28"/>
                <w:szCs w:val="28"/>
              </w:rPr>
              <w:t>June 2019</w:t>
            </w:r>
          </w:p>
        </w:tc>
      </w:tr>
    </w:tbl>
    <w:p w:rsidR="00A63313" w:rsidRPr="008603A5" w:rsidRDefault="00A63313" w:rsidP="00A63313">
      <w:pPr>
        <w:spacing w:line="360" w:lineRule="auto"/>
        <w:rPr>
          <w:sz w:val="24"/>
        </w:rPr>
      </w:pPr>
    </w:p>
    <w:p w:rsidR="0003195D" w:rsidRDefault="0003195D" w:rsidP="00A63313">
      <w:pPr>
        <w:spacing w:line="360" w:lineRule="auto"/>
        <w:rPr>
          <w:sz w:val="24"/>
        </w:rPr>
        <w:sectPr w:rsidR="0003195D" w:rsidSect="00B1044B">
          <w:headerReference w:type="default" r:id="rId15"/>
          <w:footerReference w:type="default" r:id="rId16"/>
          <w:pgSz w:w="11906" w:h="16838" w:code="9"/>
          <w:pgMar w:top="1474" w:right="1418" w:bottom="1134" w:left="1418" w:header="964" w:footer="454" w:gutter="0"/>
          <w:pgNumType w:start="1"/>
          <w:cols w:space="708"/>
          <w:docGrid w:linePitch="360"/>
        </w:sectPr>
      </w:pPr>
    </w:p>
    <w:p w:rsidR="004B569D" w:rsidRPr="008603A5" w:rsidRDefault="005D2115" w:rsidP="0003195D">
      <w:pPr>
        <w:pStyle w:val="Heading1"/>
        <w:numPr>
          <w:ilvl w:val="0"/>
          <w:numId w:val="0"/>
        </w:numPr>
        <w:rPr>
          <w:szCs w:val="36"/>
        </w:rPr>
      </w:pPr>
      <w:bookmarkStart w:id="0" w:name="_Toc445216646"/>
      <w:bookmarkStart w:id="1" w:name="_Toc13754276"/>
      <w:r w:rsidRPr="001B65F7">
        <w:lastRenderedPageBreak/>
        <w:t>Executive Summary: Air Quality in Our Area</w:t>
      </w:r>
      <w:bookmarkEnd w:id="0"/>
      <w:bookmarkEnd w:id="1"/>
    </w:p>
    <w:p w:rsidR="00793A2F" w:rsidRPr="00C24DBB" w:rsidRDefault="005E7F43" w:rsidP="00F20F26">
      <w:pPr>
        <w:pStyle w:val="Heading2"/>
        <w:numPr>
          <w:ilvl w:val="0"/>
          <w:numId w:val="0"/>
        </w:numPr>
        <w:rPr>
          <w:color w:val="FF0000"/>
        </w:rPr>
      </w:pPr>
      <w:bookmarkStart w:id="2" w:name="_Toc427154157"/>
      <w:bookmarkStart w:id="3" w:name="_Toc445216647"/>
      <w:bookmarkStart w:id="4" w:name="_Toc13754277"/>
      <w:r w:rsidRPr="0012188F">
        <w:t>A</w:t>
      </w:r>
      <w:r w:rsidR="00793A2F" w:rsidRPr="0012188F">
        <w:t xml:space="preserve">ir </w:t>
      </w:r>
      <w:r w:rsidR="0003195D">
        <w:t>Q</w:t>
      </w:r>
      <w:r w:rsidR="00793A2F" w:rsidRPr="0012188F">
        <w:t xml:space="preserve">uality </w:t>
      </w:r>
      <w:r w:rsidR="0003195D">
        <w:t>i</w:t>
      </w:r>
      <w:r w:rsidRPr="0012188F">
        <w:t xml:space="preserve">n </w:t>
      </w:r>
      <w:r w:rsidR="00C051F7">
        <w:t>Oadby and Wigston Borough Council</w:t>
      </w:r>
      <w:bookmarkEnd w:id="2"/>
      <w:bookmarkEnd w:id="3"/>
      <w:bookmarkEnd w:id="4"/>
    </w:p>
    <w:p w:rsidR="00F66C28" w:rsidRPr="00E3664B" w:rsidRDefault="00F66C28" w:rsidP="001E31B1">
      <w:pPr>
        <w:pStyle w:val="Style1"/>
        <w:jc w:val="both"/>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Pr="00E3664B">
        <w:rPr>
          <w:vertAlign w:val="superscript"/>
        </w:rPr>
        <w:footnoteReference w:id="2"/>
      </w:r>
      <w:proofErr w:type="gramStart"/>
      <w:r w:rsidRPr="00E3664B">
        <w:rPr>
          <w:vertAlign w:val="superscript"/>
        </w:rPr>
        <w:t>,</w:t>
      </w:r>
      <w:r w:rsidRPr="00E3664B">
        <w:rPr>
          <w:vertAlign w:val="superscript"/>
        </w:rPr>
        <w:footnoteReference w:id="3"/>
      </w:r>
      <w:r w:rsidRPr="00E3664B">
        <w:t>.</w:t>
      </w:r>
      <w:proofErr w:type="gramEnd"/>
    </w:p>
    <w:p w:rsidR="00F66C28" w:rsidRDefault="00F66C28" w:rsidP="001E31B1">
      <w:pPr>
        <w:pStyle w:val="Style1"/>
        <w:jc w:val="both"/>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r w:rsidRPr="00E3664B">
        <w:rPr>
          <w:vertAlign w:val="superscript"/>
        </w:rPr>
        <w:footnoteReference w:id="4"/>
      </w:r>
      <w:r w:rsidRPr="00E3664B">
        <w:t xml:space="preserve">. </w:t>
      </w:r>
    </w:p>
    <w:p w:rsidR="005A1C06" w:rsidRDefault="005A1C06" w:rsidP="001E31B1">
      <w:pPr>
        <w:pStyle w:val="Style1"/>
        <w:jc w:val="both"/>
      </w:pPr>
      <w:r>
        <w:t xml:space="preserve">The close proximity to Leicester City Council (Unitary Authority) and being within the Leicestershire County Council border (who place controls on the transport and transportation routes through the Borough), which are both </w:t>
      </w:r>
      <w:r w:rsidR="00B45E38">
        <w:t xml:space="preserve">undertaking Air Quality measures </w:t>
      </w:r>
      <w:r w:rsidR="001327AC">
        <w:t xml:space="preserve">are  </w:t>
      </w:r>
      <w:r>
        <w:t>having a positive effect on the</w:t>
      </w:r>
      <w:r w:rsidR="00A27C49">
        <w:t xml:space="preserve"> </w:t>
      </w:r>
      <w:r w:rsidR="00B45E38">
        <w:t>Local</w:t>
      </w:r>
      <w:r>
        <w:t xml:space="preserve"> air pollution. </w:t>
      </w:r>
    </w:p>
    <w:p w:rsidR="005A1C06" w:rsidRDefault="005A1C06" w:rsidP="001E31B1">
      <w:pPr>
        <w:pStyle w:val="Style1"/>
        <w:jc w:val="both"/>
      </w:pPr>
      <w:r>
        <w:t>The largest contributor to air pollution and climate change both arise from the emission to atmosphere of the products of combustion</w:t>
      </w:r>
      <w:r w:rsidR="009637CD">
        <w:t>, with</w:t>
      </w:r>
      <w:r w:rsidR="00B45E38">
        <w:t xml:space="preserve"> particular issues relating to n</w:t>
      </w:r>
      <w:r w:rsidR="009637CD">
        <w:t>itrous oxides</w:t>
      </w:r>
      <w:r>
        <w:t>. They are intrinsically linked. National policy advises local authorities to ‘bear in mind the synergies between air quality and climate change, and the added benefits to the local, regional and global environment of having an integrated approach to tackling both climate change and air quality goals.’</w:t>
      </w:r>
    </w:p>
    <w:p w:rsidR="005A1C06" w:rsidRDefault="005A1C06" w:rsidP="001E31B1">
      <w:pPr>
        <w:pStyle w:val="Style1"/>
        <w:jc w:val="both"/>
      </w:pPr>
      <w:r>
        <w:t>“Joined up policies are particularly important for the transport sector, which is by far the most common cause for the declaration of air quality management areas and is the only sector where carbon dioxide emissions continue to increase.”</w:t>
      </w:r>
    </w:p>
    <w:p w:rsidR="005A1C06" w:rsidRDefault="005A1C06" w:rsidP="001E31B1">
      <w:pPr>
        <w:pStyle w:val="Style1"/>
        <w:jc w:val="both"/>
      </w:pPr>
      <w:r>
        <w:t xml:space="preserve">The consolidated, summary of transport options taken forward into the Leicester City 2011 - 2026 LTP  and the Leicestershire County Council </w:t>
      </w:r>
      <w:r w:rsidR="00D6559B">
        <w:t>201</w:t>
      </w:r>
      <w:r w:rsidR="00B45E38">
        <w:t>1</w:t>
      </w:r>
      <w:r w:rsidR="00D6559B">
        <w:t>/</w:t>
      </w:r>
      <w:r w:rsidR="00B45E38">
        <w:t>202</w:t>
      </w:r>
      <w:r w:rsidR="00D6559B">
        <w:t>6</w:t>
      </w:r>
      <w:r w:rsidR="00B45E38">
        <w:t xml:space="preserve"> </w:t>
      </w:r>
      <w:r w:rsidR="00D6559B">
        <w:t xml:space="preserve">LTP3 </w:t>
      </w:r>
      <w:r w:rsidR="00B45E38">
        <w:t>Strategy</w:t>
      </w:r>
      <w:r>
        <w:t xml:space="preserve"> represented a package of realistic, medium range measures. These were mainly centred upon improving bus services and managing demand for travel by car, this has had the effect of reducing the potential pollution from vehicle emissions crossing into the Borough</w:t>
      </w:r>
      <w:r w:rsidR="009637CD">
        <w:t>.</w:t>
      </w:r>
    </w:p>
    <w:p w:rsidR="009637CD" w:rsidRDefault="009637CD" w:rsidP="001E31B1">
      <w:pPr>
        <w:pStyle w:val="Style1"/>
        <w:jc w:val="both"/>
      </w:pPr>
      <w:r>
        <w:lastRenderedPageBreak/>
        <w:t xml:space="preserve">The trend for 2018 showed </w:t>
      </w:r>
      <w:r w:rsidR="009E148B">
        <w:t>all areas monitored were within the Air Quality Objectives</w:t>
      </w:r>
      <w:r w:rsidR="00B45E38">
        <w:t xml:space="preserve"> (AQO)</w:t>
      </w:r>
      <w:r w:rsidR="009E148B">
        <w:t xml:space="preserve"> with the exception of </w:t>
      </w:r>
      <w:r>
        <w:t xml:space="preserve">one </w:t>
      </w:r>
      <w:r w:rsidR="009E148B">
        <w:t xml:space="preserve">(A6 Oadby – Victoria Court) </w:t>
      </w:r>
      <w:r>
        <w:t>where the NOx level after correction required to be monitored</w:t>
      </w:r>
      <w:r w:rsidR="009E148B">
        <w:t xml:space="preserve"> with the level of NOx pollutant above 36</w:t>
      </w:r>
      <w:r w:rsidR="009E148B">
        <w:rPr>
          <w:rFonts w:cs="Arial"/>
        </w:rPr>
        <w:t>µ</w:t>
      </w:r>
      <w:r w:rsidR="009E148B">
        <w:t>g</w:t>
      </w:r>
      <w:r>
        <w:t>.</w:t>
      </w:r>
    </w:p>
    <w:p w:rsidR="00793A2F" w:rsidRDefault="00793A2F" w:rsidP="00F20F26">
      <w:pPr>
        <w:pStyle w:val="Heading2"/>
        <w:numPr>
          <w:ilvl w:val="0"/>
          <w:numId w:val="0"/>
        </w:numPr>
      </w:pPr>
      <w:bookmarkStart w:id="5" w:name="_Toc427154158"/>
      <w:bookmarkStart w:id="6" w:name="_Toc445216648"/>
      <w:bookmarkStart w:id="7" w:name="_Toc13754278"/>
      <w:r>
        <w:t xml:space="preserve">Actions to </w:t>
      </w:r>
      <w:r w:rsidR="0003195D">
        <w:t>I</w:t>
      </w:r>
      <w:r>
        <w:t xml:space="preserve">mprove </w:t>
      </w:r>
      <w:r w:rsidR="0003195D">
        <w:t>A</w:t>
      </w:r>
      <w:r>
        <w:t xml:space="preserve">ir </w:t>
      </w:r>
      <w:r w:rsidR="0003195D">
        <w:t>Q</w:t>
      </w:r>
      <w:r>
        <w:t>uality</w:t>
      </w:r>
      <w:bookmarkEnd w:id="5"/>
      <w:bookmarkEnd w:id="6"/>
      <w:bookmarkEnd w:id="7"/>
    </w:p>
    <w:p w:rsidR="009E148B" w:rsidRDefault="001327AC" w:rsidP="009E148B">
      <w:pPr>
        <w:pStyle w:val="Style1"/>
        <w:jc w:val="both"/>
      </w:pPr>
      <w:r>
        <w:t>In t</w:t>
      </w:r>
      <w:r w:rsidR="009E148B">
        <w:t>he Borough</w:t>
      </w:r>
      <w:r w:rsidR="009E148B" w:rsidRPr="00ED3878">
        <w:t xml:space="preserve"> </w:t>
      </w:r>
      <w:r w:rsidR="009E148B">
        <w:t xml:space="preserve">following the passing of planning permissions and subsequent works </w:t>
      </w:r>
      <w:r w:rsidR="00DC5866">
        <w:t xml:space="preserve">beginning, new homes are starting to be occupied  but </w:t>
      </w:r>
      <w:r w:rsidR="009E148B" w:rsidRPr="00ED3878">
        <w:t>no additional re</w:t>
      </w:r>
      <w:r w:rsidR="00DC5866">
        <w:t>sources have been implemented d</w:t>
      </w:r>
      <w:r w:rsidR="009E148B" w:rsidRPr="00ED3878">
        <w:t>ue to none of the indicative AQO’s being exceeded</w:t>
      </w:r>
      <w:r w:rsidR="00DC5866">
        <w:t>. T</w:t>
      </w:r>
      <w:r w:rsidR="009E148B" w:rsidRPr="00ED3878">
        <w:t>he Council maintains a watching brief on the air quality through the continued use of targeted Air quality NOX tubes and</w:t>
      </w:r>
      <w:r w:rsidR="009E148B">
        <w:t xml:space="preserve"> consultation with the planning department on pre application advice and a</w:t>
      </w:r>
      <w:r w:rsidR="009E148B" w:rsidRPr="00ED3878">
        <w:t>pplications received</w:t>
      </w:r>
      <w:r w:rsidR="009E148B">
        <w:t>, which are subjectively assessed against</w:t>
      </w:r>
      <w:r w:rsidR="009E148B" w:rsidRPr="00ED3878">
        <w:t xml:space="preserve"> the effect that they may have on </w:t>
      </w:r>
      <w:r w:rsidR="009E148B">
        <w:t xml:space="preserve">the </w:t>
      </w:r>
      <w:r w:rsidR="009E148B" w:rsidRPr="00ED3878">
        <w:t>AQO’s</w:t>
      </w:r>
      <w:r w:rsidR="009E148B">
        <w:t>.</w:t>
      </w:r>
      <w:r w:rsidR="009E148B" w:rsidRPr="00ED3878">
        <w:t xml:space="preserve"> </w:t>
      </w:r>
    </w:p>
    <w:p w:rsidR="005E7F43" w:rsidRPr="0012188F" w:rsidRDefault="00406C3A" w:rsidP="0003195D">
      <w:pPr>
        <w:pStyle w:val="Heading2"/>
        <w:numPr>
          <w:ilvl w:val="0"/>
          <w:numId w:val="0"/>
        </w:numPr>
        <w:ind w:left="709" w:hanging="709"/>
      </w:pPr>
      <w:bookmarkStart w:id="8" w:name="_Toc13754279"/>
      <w:r>
        <w:t>Conclusions and Priorities</w:t>
      </w:r>
      <w:bookmarkEnd w:id="8"/>
    </w:p>
    <w:p w:rsidR="00DC5866" w:rsidRDefault="00DC5866" w:rsidP="00DC5866">
      <w:pPr>
        <w:pStyle w:val="NormalWeb"/>
        <w:shd w:val="clear" w:color="auto" w:fill="FFFFFF"/>
        <w:spacing w:line="360" w:lineRule="auto"/>
        <w:jc w:val="both"/>
        <w:rPr>
          <w:rFonts w:ascii="Arial" w:hAnsi="Arial" w:cs="Arial"/>
        </w:rPr>
      </w:pPr>
      <w:r w:rsidRPr="001A3C49">
        <w:rPr>
          <w:rFonts w:ascii="Arial" w:hAnsi="Arial" w:cs="Arial"/>
        </w:rPr>
        <w:t xml:space="preserve">The Council in its </w:t>
      </w:r>
      <w:hyperlink r:id="rId17" w:history="1">
        <w:r w:rsidR="00B364D7" w:rsidRPr="00B364D7">
          <w:rPr>
            <w:rStyle w:val="Hyperlink"/>
            <w:rFonts w:ascii="Arial" w:hAnsi="Arial" w:cs="Arial"/>
          </w:rPr>
          <w:t>Local Plan 2019 -2031</w:t>
        </w:r>
      </w:hyperlink>
      <w:r w:rsidR="00B364D7">
        <w:rPr>
          <w:rFonts w:ascii="Arial" w:hAnsi="Arial" w:cs="Arial"/>
        </w:rPr>
        <w:t xml:space="preserve"> adopted April 2019</w:t>
      </w:r>
      <w:r w:rsidRPr="001A3C49">
        <w:rPr>
          <w:rFonts w:ascii="Arial" w:hAnsi="Arial" w:cs="Arial"/>
        </w:rPr>
        <w:t xml:space="preserve"> makes provision for a</w:t>
      </w:r>
      <w:r w:rsidR="00B364D7">
        <w:rPr>
          <w:rFonts w:ascii="Arial" w:hAnsi="Arial" w:cs="Arial"/>
        </w:rPr>
        <w:t xml:space="preserve">n additional 2960 Homes to be </w:t>
      </w:r>
      <w:r w:rsidR="001327AC">
        <w:rPr>
          <w:rFonts w:ascii="Arial" w:hAnsi="Arial" w:cs="Arial"/>
        </w:rPr>
        <w:t xml:space="preserve">developed </w:t>
      </w:r>
      <w:r w:rsidR="00B364D7">
        <w:rPr>
          <w:rFonts w:ascii="Arial" w:hAnsi="Arial" w:cs="Arial"/>
        </w:rPr>
        <w:t>between 2011 - 2031</w:t>
      </w:r>
      <w:r w:rsidRPr="001A3C49">
        <w:rPr>
          <w:rFonts w:ascii="Arial" w:hAnsi="Arial" w:cs="Arial"/>
        </w:rPr>
        <w:t xml:space="preserve"> </w:t>
      </w:r>
      <w:r w:rsidR="00644B93">
        <w:rPr>
          <w:rFonts w:ascii="Arial" w:hAnsi="Arial" w:cs="Arial"/>
        </w:rPr>
        <w:t>The d</w:t>
      </w:r>
      <w:r w:rsidRPr="001A3C49">
        <w:rPr>
          <w:rFonts w:ascii="Arial" w:hAnsi="Arial" w:cs="Arial"/>
        </w:rPr>
        <w:t xml:space="preserve">irection for Growth to the south east of Wigston </w:t>
      </w:r>
      <w:r w:rsidR="00644B93">
        <w:rPr>
          <w:rFonts w:ascii="Arial" w:hAnsi="Arial" w:cs="Arial"/>
        </w:rPr>
        <w:t>from the currently processed application</w:t>
      </w:r>
      <w:r w:rsidR="001327AC">
        <w:rPr>
          <w:rFonts w:ascii="Arial" w:hAnsi="Arial" w:cs="Arial"/>
        </w:rPr>
        <w:t>s</w:t>
      </w:r>
      <w:r w:rsidR="00644B93">
        <w:rPr>
          <w:rFonts w:ascii="Arial" w:hAnsi="Arial" w:cs="Arial"/>
        </w:rPr>
        <w:t xml:space="preserve"> provides 1346 homes to be built </w:t>
      </w:r>
      <w:r w:rsidRPr="001A3C49">
        <w:rPr>
          <w:rFonts w:ascii="Arial" w:hAnsi="Arial" w:cs="Arial"/>
        </w:rPr>
        <w:t>on land between Newton Lane and Welford Road</w:t>
      </w:r>
      <w:r>
        <w:rPr>
          <w:rFonts w:ascii="Arial" w:hAnsi="Arial" w:cs="Arial"/>
        </w:rPr>
        <w:t xml:space="preserve"> and the Oadby catchment area</w:t>
      </w:r>
      <w:r w:rsidRPr="001A3C49">
        <w:rPr>
          <w:rFonts w:ascii="Arial" w:hAnsi="Arial" w:cs="Arial"/>
        </w:rPr>
        <w:t>.</w:t>
      </w:r>
      <w:r w:rsidR="00B075D0">
        <w:rPr>
          <w:rFonts w:ascii="Arial" w:hAnsi="Arial" w:cs="Arial"/>
        </w:rPr>
        <w:t xml:space="preserve"> Areas of </w:t>
      </w:r>
      <w:r w:rsidRPr="001A3C49">
        <w:rPr>
          <w:rFonts w:ascii="Arial" w:hAnsi="Arial" w:cs="Arial"/>
        </w:rPr>
        <w:t>brownfield</w:t>
      </w:r>
      <w:r w:rsidR="00B075D0">
        <w:rPr>
          <w:rFonts w:ascii="Arial" w:hAnsi="Arial" w:cs="Arial"/>
        </w:rPr>
        <w:t xml:space="preserve"> sites will be brought into use across the Borough to provide building opportunities to accommodate the additional build required.</w:t>
      </w:r>
    </w:p>
    <w:p w:rsidR="00B075D0" w:rsidRPr="001A3C49" w:rsidRDefault="00B075D0" w:rsidP="00DC5866">
      <w:pPr>
        <w:pStyle w:val="NormalWeb"/>
        <w:shd w:val="clear" w:color="auto" w:fill="FFFFFF"/>
        <w:spacing w:line="360" w:lineRule="auto"/>
        <w:jc w:val="both"/>
        <w:rPr>
          <w:rFonts w:ascii="Arial" w:hAnsi="Arial" w:cs="Arial"/>
        </w:rPr>
      </w:pPr>
      <w:r>
        <w:rPr>
          <w:rFonts w:ascii="Arial" w:hAnsi="Arial" w:cs="Arial"/>
        </w:rPr>
        <w:t>The monitoring undertaken through the use of Passive diffusion tubes indicates there is no requi</w:t>
      </w:r>
      <w:r w:rsidR="002E1A18">
        <w:rPr>
          <w:rFonts w:ascii="Arial" w:hAnsi="Arial" w:cs="Arial"/>
        </w:rPr>
        <w:t>rement to award an AQMA as all recorded levels are below the air quality objectives</w:t>
      </w:r>
      <w:r w:rsidR="00776621">
        <w:rPr>
          <w:rFonts w:ascii="Arial" w:hAnsi="Arial" w:cs="Arial"/>
        </w:rPr>
        <w:t xml:space="preserve">. </w:t>
      </w:r>
      <w:r w:rsidR="002E1A18">
        <w:rPr>
          <w:rFonts w:ascii="Arial" w:hAnsi="Arial" w:cs="Arial"/>
        </w:rPr>
        <w:t>The annualised NO</w:t>
      </w:r>
      <w:r w:rsidR="002E1A18" w:rsidRPr="002E1A18">
        <w:rPr>
          <w:rFonts w:ascii="Arial" w:hAnsi="Arial" w:cs="Arial"/>
          <w:vertAlign w:val="subscript"/>
        </w:rPr>
        <w:t>2</w:t>
      </w:r>
      <w:r w:rsidR="002E1A18">
        <w:rPr>
          <w:rFonts w:ascii="Arial" w:hAnsi="Arial" w:cs="Arial"/>
        </w:rPr>
        <w:t xml:space="preserve"> façade reduction compared between 2017/18 shows an </w:t>
      </w:r>
      <w:r w:rsidR="00B755AD">
        <w:rPr>
          <w:rFonts w:ascii="Arial" w:hAnsi="Arial" w:cs="Arial"/>
        </w:rPr>
        <w:t xml:space="preserve">overall average </w:t>
      </w:r>
      <w:r w:rsidR="002E1A18" w:rsidRPr="002E1A18">
        <w:rPr>
          <w:rFonts w:ascii="Arial" w:hAnsi="Arial" w:cs="Arial"/>
          <w:b/>
        </w:rPr>
        <w:t>reduction</w:t>
      </w:r>
      <w:r w:rsidR="002E1A18">
        <w:rPr>
          <w:rFonts w:ascii="Arial" w:hAnsi="Arial" w:cs="Arial"/>
        </w:rPr>
        <w:t xml:space="preserve"> in pollution of 1</w:t>
      </w:r>
      <w:r w:rsidR="00B755AD">
        <w:rPr>
          <w:rFonts w:ascii="Arial" w:hAnsi="Arial" w:cs="Arial"/>
        </w:rPr>
        <w:t>3.0557</w:t>
      </w:r>
      <w:r w:rsidR="002E1A18">
        <w:rPr>
          <w:rFonts w:ascii="Arial" w:hAnsi="Arial" w:cs="Arial"/>
        </w:rPr>
        <w:t>%</w:t>
      </w:r>
      <w:r w:rsidR="00B755AD">
        <w:rPr>
          <w:rFonts w:ascii="Arial" w:hAnsi="Arial" w:cs="Arial"/>
        </w:rPr>
        <w:t xml:space="preserve"> across the borough</w:t>
      </w:r>
      <w:r w:rsidR="002E1A18">
        <w:rPr>
          <w:rFonts w:ascii="Arial" w:hAnsi="Arial" w:cs="Arial"/>
        </w:rPr>
        <w:t xml:space="preserve">. The Council will continue to monitor this and will be installing a continuous monitor on Blaby Road, South Wigston and in conjunction with Leicester City Council an air quality monitor will be installed with our diffusion tube at Victoria Court on the A6 as part </w:t>
      </w:r>
      <w:r w:rsidR="00A31D59">
        <w:rPr>
          <w:rFonts w:ascii="Arial" w:hAnsi="Arial" w:cs="Arial"/>
        </w:rPr>
        <w:t>of a Leicester City</w:t>
      </w:r>
      <w:r w:rsidR="002E1A18">
        <w:rPr>
          <w:rFonts w:ascii="Arial" w:hAnsi="Arial" w:cs="Arial"/>
        </w:rPr>
        <w:t xml:space="preserve"> study of the ring road around Leicester City. </w:t>
      </w:r>
    </w:p>
    <w:p w:rsidR="00793A2F" w:rsidRDefault="00DD0560" w:rsidP="00F20F26">
      <w:pPr>
        <w:pStyle w:val="Heading2"/>
        <w:numPr>
          <w:ilvl w:val="0"/>
          <w:numId w:val="0"/>
        </w:numPr>
      </w:pPr>
      <w:bookmarkStart w:id="9" w:name="_Toc13754280"/>
      <w:r>
        <w:t>Local Engagement</w:t>
      </w:r>
      <w:r w:rsidR="00ED2DF9">
        <w:t xml:space="preserve"> and How to get i</w:t>
      </w:r>
      <w:r w:rsidR="00555DF1">
        <w:t>nvolved</w:t>
      </w:r>
      <w:bookmarkEnd w:id="9"/>
    </w:p>
    <w:p w:rsidR="003D0F56" w:rsidRPr="003D0F56" w:rsidRDefault="00AF272A" w:rsidP="00AF272A">
      <w:pPr>
        <w:pStyle w:val="Style1"/>
        <w:jc w:val="both"/>
      </w:pPr>
      <w:r w:rsidRPr="002E1522">
        <w:t>The Council operate</w:t>
      </w:r>
      <w:r>
        <w:t>d</w:t>
      </w:r>
      <w:r w:rsidRPr="002E1522">
        <w:t xml:space="preserve"> a series of meetings throughout the year with local residents and stakeholders</w:t>
      </w:r>
      <w:r>
        <w:t xml:space="preserve"> based on its three centres, South Wigston, Wigston and Oadby</w:t>
      </w:r>
      <w:r w:rsidR="00ED2DF9">
        <w:t>.</w:t>
      </w:r>
      <w:r w:rsidR="009D18E1">
        <w:t xml:space="preserve"> </w:t>
      </w:r>
      <w:r>
        <w:t xml:space="preserve">Briefing papers were provided as a means of </w:t>
      </w:r>
      <w:r w:rsidR="009D18E1">
        <w:t xml:space="preserve">notification and </w:t>
      </w:r>
      <w:r>
        <w:t xml:space="preserve">consultation to all </w:t>
      </w:r>
      <w:r>
        <w:lastRenderedPageBreak/>
        <w:t xml:space="preserve">residents within the Borough, prior to the writing of this report to solicit comments from residents </w:t>
      </w:r>
      <w:r w:rsidRPr="0016653E">
        <w:t xml:space="preserve">to allow the Council to work with local communities to improve the Air Quality in the </w:t>
      </w:r>
      <w:r>
        <w:t>Borough.</w:t>
      </w:r>
      <w:r w:rsidRPr="0016653E">
        <w:t xml:space="preserve"> </w:t>
      </w:r>
      <w:r w:rsidR="0068357C">
        <w:t xml:space="preserve">An article in the Councils Letterbox publication to all residents to </w:t>
      </w:r>
      <w:proofErr w:type="gramStart"/>
      <w:r w:rsidR="0068357C">
        <w:t>advise</w:t>
      </w:r>
      <w:proofErr w:type="gramEnd"/>
      <w:r w:rsidR="0068357C">
        <w:t xml:space="preserve"> </w:t>
      </w:r>
      <w:r w:rsidR="001327AC">
        <w:t xml:space="preserve">of </w:t>
      </w:r>
      <w:r w:rsidR="0068357C">
        <w:t xml:space="preserve">the findings of the report and where to find it will be in the summer edition. </w:t>
      </w:r>
      <w:r>
        <w:t>T</w:t>
      </w:r>
      <w:r w:rsidRPr="002E1522">
        <w:t>he completed USA</w:t>
      </w:r>
      <w:r>
        <w:t xml:space="preserve"> 2019</w:t>
      </w:r>
      <w:r w:rsidRPr="002E1522">
        <w:t xml:space="preserve"> </w:t>
      </w:r>
      <w:r>
        <w:t xml:space="preserve">will be placed </w:t>
      </w:r>
      <w:r w:rsidRPr="002E1522">
        <w:t>o</w:t>
      </w:r>
      <w:r>
        <w:t>n the Oadby and Wigston Council</w:t>
      </w:r>
      <w:r w:rsidRPr="002E1522">
        <w:t xml:space="preserve"> website; to inform the residents and advise developers</w:t>
      </w:r>
      <w:r>
        <w:t xml:space="preserve"> along with all previous reports </w:t>
      </w:r>
      <w:hyperlink r:id="rId18" w:history="1">
        <w:r w:rsidRPr="00307262">
          <w:rPr>
            <w:rStyle w:val="Hyperlink"/>
          </w:rPr>
          <w:t>https://www.oadby-wigston.gov.uk/pages/air_quality</w:t>
        </w:r>
      </w:hyperlink>
    </w:p>
    <w:p w:rsidR="004B569D" w:rsidRPr="0003195D" w:rsidRDefault="00793A2F" w:rsidP="0003195D">
      <w:pPr>
        <w:spacing w:before="120" w:after="240"/>
        <w:rPr>
          <w:b/>
          <w:color w:val="00AF41"/>
          <w:sz w:val="40"/>
          <w:szCs w:val="40"/>
        </w:rPr>
      </w:pPr>
      <w:r w:rsidRPr="008603A5">
        <w:br w:type="page"/>
      </w:r>
      <w:r w:rsidR="004B569D" w:rsidRPr="0003195D">
        <w:rPr>
          <w:b/>
          <w:color w:val="00AF41"/>
          <w:sz w:val="40"/>
          <w:szCs w:val="40"/>
        </w:rPr>
        <w:lastRenderedPageBreak/>
        <w:t xml:space="preserve">Table of </w:t>
      </w:r>
      <w:r w:rsidR="0003195D" w:rsidRPr="0003195D">
        <w:rPr>
          <w:b/>
          <w:color w:val="00AF41"/>
          <w:sz w:val="40"/>
          <w:szCs w:val="40"/>
        </w:rPr>
        <w:t>C</w:t>
      </w:r>
      <w:r w:rsidR="004B569D" w:rsidRPr="0003195D">
        <w:rPr>
          <w:b/>
          <w:color w:val="00AF41"/>
          <w:sz w:val="40"/>
          <w:szCs w:val="40"/>
        </w:rPr>
        <w:t>ontents</w:t>
      </w:r>
    </w:p>
    <w:p w:rsidR="000F2731"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Pr>
          <w:b w:val="0"/>
        </w:rPr>
        <w:fldChar w:fldCharType="begin"/>
      </w:r>
      <w:r>
        <w:rPr>
          <w:b w:val="0"/>
        </w:rPr>
        <w:instrText xml:space="preserve"> TOC \o "1-3" \u </w:instrText>
      </w:r>
      <w:r>
        <w:rPr>
          <w:b w:val="0"/>
        </w:rPr>
        <w:fldChar w:fldCharType="separate"/>
      </w:r>
      <w:r w:rsidR="000F2731">
        <w:rPr>
          <w:noProof/>
        </w:rPr>
        <w:t>Executive Summary: Air Quality in Our Area</w:t>
      </w:r>
      <w:r w:rsidR="000F2731">
        <w:rPr>
          <w:noProof/>
        </w:rPr>
        <w:tab/>
      </w:r>
      <w:r w:rsidR="000F2731">
        <w:rPr>
          <w:noProof/>
        </w:rPr>
        <w:fldChar w:fldCharType="begin"/>
      </w:r>
      <w:r w:rsidR="000F2731">
        <w:rPr>
          <w:noProof/>
        </w:rPr>
        <w:instrText xml:space="preserve"> PAGEREF _Toc13754276 \h </w:instrText>
      </w:r>
      <w:r w:rsidR="000F2731">
        <w:rPr>
          <w:noProof/>
        </w:rPr>
      </w:r>
      <w:r w:rsidR="000F2731">
        <w:rPr>
          <w:noProof/>
        </w:rPr>
        <w:fldChar w:fldCharType="separate"/>
      </w:r>
      <w:r w:rsidR="000F2731">
        <w:rPr>
          <w:noProof/>
        </w:rPr>
        <w:t>i</w:t>
      </w:r>
      <w:r w:rsidR="000F2731">
        <w:rPr>
          <w:noProof/>
        </w:rPr>
        <w:fldChar w:fldCharType="end"/>
      </w:r>
    </w:p>
    <w:p w:rsidR="000F2731" w:rsidRDefault="000F2731">
      <w:pPr>
        <w:pStyle w:val="TOC2"/>
        <w:tabs>
          <w:tab w:val="right" w:leader="dot" w:pos="9060"/>
        </w:tabs>
        <w:rPr>
          <w:rFonts w:asciiTheme="minorHAnsi" w:eastAsiaTheme="minorEastAsia" w:hAnsiTheme="minorHAnsi" w:cstheme="minorBidi"/>
          <w:noProof/>
          <w:szCs w:val="22"/>
          <w:lang w:eastAsia="en-GB"/>
        </w:rPr>
      </w:pPr>
      <w:r>
        <w:rPr>
          <w:noProof/>
        </w:rPr>
        <w:t>Air Quality in Oadby and Wigston Borough Council</w:t>
      </w:r>
      <w:r>
        <w:rPr>
          <w:noProof/>
        </w:rPr>
        <w:tab/>
      </w:r>
      <w:r>
        <w:rPr>
          <w:noProof/>
        </w:rPr>
        <w:fldChar w:fldCharType="begin"/>
      </w:r>
      <w:r>
        <w:rPr>
          <w:noProof/>
        </w:rPr>
        <w:instrText xml:space="preserve"> PAGEREF _Toc13754277 \h </w:instrText>
      </w:r>
      <w:r>
        <w:rPr>
          <w:noProof/>
        </w:rPr>
      </w:r>
      <w:r>
        <w:rPr>
          <w:noProof/>
        </w:rPr>
        <w:fldChar w:fldCharType="separate"/>
      </w:r>
      <w:r>
        <w:rPr>
          <w:noProof/>
        </w:rPr>
        <w:t>i</w:t>
      </w:r>
      <w:r>
        <w:rPr>
          <w:noProof/>
        </w:rPr>
        <w:fldChar w:fldCharType="end"/>
      </w:r>
    </w:p>
    <w:p w:rsidR="000F2731" w:rsidRDefault="000F2731">
      <w:pPr>
        <w:pStyle w:val="TOC2"/>
        <w:tabs>
          <w:tab w:val="right" w:leader="dot" w:pos="9060"/>
        </w:tabs>
        <w:rPr>
          <w:rFonts w:asciiTheme="minorHAnsi" w:eastAsiaTheme="minorEastAsia" w:hAnsiTheme="minorHAnsi" w:cstheme="minorBidi"/>
          <w:noProof/>
          <w:szCs w:val="22"/>
          <w:lang w:eastAsia="en-GB"/>
        </w:rPr>
      </w:pPr>
      <w:r>
        <w:rPr>
          <w:noProof/>
        </w:rPr>
        <w:t>Actions to Improve Air Quality</w:t>
      </w:r>
      <w:r>
        <w:rPr>
          <w:noProof/>
        </w:rPr>
        <w:tab/>
      </w:r>
      <w:r>
        <w:rPr>
          <w:noProof/>
        </w:rPr>
        <w:fldChar w:fldCharType="begin"/>
      </w:r>
      <w:r>
        <w:rPr>
          <w:noProof/>
        </w:rPr>
        <w:instrText xml:space="preserve"> PAGEREF _Toc13754278 \h </w:instrText>
      </w:r>
      <w:r>
        <w:rPr>
          <w:noProof/>
        </w:rPr>
      </w:r>
      <w:r>
        <w:rPr>
          <w:noProof/>
        </w:rPr>
        <w:fldChar w:fldCharType="separate"/>
      </w:r>
      <w:r>
        <w:rPr>
          <w:noProof/>
        </w:rPr>
        <w:t>ii</w:t>
      </w:r>
      <w:r>
        <w:rPr>
          <w:noProof/>
        </w:rPr>
        <w:fldChar w:fldCharType="end"/>
      </w:r>
    </w:p>
    <w:p w:rsidR="000F2731" w:rsidRDefault="000F2731">
      <w:pPr>
        <w:pStyle w:val="TOC2"/>
        <w:tabs>
          <w:tab w:val="right" w:leader="dot" w:pos="9060"/>
        </w:tabs>
        <w:rPr>
          <w:rFonts w:asciiTheme="minorHAnsi" w:eastAsiaTheme="minorEastAsia" w:hAnsiTheme="minorHAnsi" w:cstheme="minorBidi"/>
          <w:noProof/>
          <w:szCs w:val="22"/>
          <w:lang w:eastAsia="en-GB"/>
        </w:rPr>
      </w:pPr>
      <w:r>
        <w:rPr>
          <w:noProof/>
        </w:rPr>
        <w:t>Conclusions and Priorities</w:t>
      </w:r>
      <w:r>
        <w:rPr>
          <w:noProof/>
        </w:rPr>
        <w:tab/>
      </w:r>
      <w:r>
        <w:rPr>
          <w:noProof/>
        </w:rPr>
        <w:fldChar w:fldCharType="begin"/>
      </w:r>
      <w:r>
        <w:rPr>
          <w:noProof/>
        </w:rPr>
        <w:instrText xml:space="preserve"> PAGEREF _Toc13754279 \h </w:instrText>
      </w:r>
      <w:r>
        <w:rPr>
          <w:noProof/>
        </w:rPr>
      </w:r>
      <w:r>
        <w:rPr>
          <w:noProof/>
        </w:rPr>
        <w:fldChar w:fldCharType="separate"/>
      </w:r>
      <w:r>
        <w:rPr>
          <w:noProof/>
        </w:rPr>
        <w:t>ii</w:t>
      </w:r>
      <w:r>
        <w:rPr>
          <w:noProof/>
        </w:rPr>
        <w:fldChar w:fldCharType="end"/>
      </w:r>
    </w:p>
    <w:p w:rsidR="000F2731" w:rsidRDefault="000F2731">
      <w:pPr>
        <w:pStyle w:val="TOC2"/>
        <w:tabs>
          <w:tab w:val="right" w:leader="dot" w:pos="9060"/>
        </w:tabs>
        <w:rPr>
          <w:rFonts w:asciiTheme="minorHAnsi" w:eastAsiaTheme="minorEastAsia" w:hAnsiTheme="minorHAnsi" w:cstheme="minorBidi"/>
          <w:noProof/>
          <w:szCs w:val="22"/>
          <w:lang w:eastAsia="en-GB"/>
        </w:rPr>
      </w:pPr>
      <w:r>
        <w:rPr>
          <w:noProof/>
        </w:rPr>
        <w:t>Local Engagement and How to get involved</w:t>
      </w:r>
      <w:r>
        <w:rPr>
          <w:noProof/>
        </w:rPr>
        <w:tab/>
      </w:r>
      <w:r>
        <w:rPr>
          <w:noProof/>
        </w:rPr>
        <w:fldChar w:fldCharType="begin"/>
      </w:r>
      <w:r>
        <w:rPr>
          <w:noProof/>
        </w:rPr>
        <w:instrText xml:space="preserve"> PAGEREF _Toc13754280 \h </w:instrText>
      </w:r>
      <w:r>
        <w:rPr>
          <w:noProof/>
        </w:rPr>
      </w:r>
      <w:r>
        <w:rPr>
          <w:noProof/>
        </w:rPr>
        <w:fldChar w:fldCharType="separate"/>
      </w:r>
      <w:r>
        <w:rPr>
          <w:noProof/>
        </w:rPr>
        <w:t>ii</w:t>
      </w:r>
      <w:r>
        <w:rPr>
          <w:noProof/>
        </w:rPr>
        <w:fldChar w:fldCharType="end"/>
      </w:r>
    </w:p>
    <w:p w:rsidR="000F2731" w:rsidRDefault="000F2731">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1</w:t>
      </w:r>
      <w:r>
        <w:rPr>
          <w:rFonts w:asciiTheme="minorHAnsi" w:eastAsiaTheme="minorEastAsia" w:hAnsiTheme="minorHAnsi" w:cstheme="minorBidi"/>
          <w:b w:val="0"/>
          <w:noProof/>
          <w:color w:val="auto"/>
          <w:sz w:val="22"/>
          <w:szCs w:val="22"/>
          <w:lang w:eastAsia="en-GB"/>
        </w:rPr>
        <w:tab/>
      </w:r>
      <w:r>
        <w:rPr>
          <w:noProof/>
        </w:rPr>
        <w:t>Local Air Quality Management</w:t>
      </w:r>
      <w:r>
        <w:rPr>
          <w:noProof/>
        </w:rPr>
        <w:tab/>
      </w:r>
      <w:r>
        <w:rPr>
          <w:noProof/>
        </w:rPr>
        <w:fldChar w:fldCharType="begin"/>
      </w:r>
      <w:r>
        <w:rPr>
          <w:noProof/>
        </w:rPr>
        <w:instrText xml:space="preserve"> PAGEREF _Toc13754281 \h </w:instrText>
      </w:r>
      <w:r>
        <w:rPr>
          <w:noProof/>
        </w:rPr>
      </w:r>
      <w:r>
        <w:rPr>
          <w:noProof/>
        </w:rPr>
        <w:fldChar w:fldCharType="separate"/>
      </w:r>
      <w:r>
        <w:rPr>
          <w:noProof/>
        </w:rPr>
        <w:t>1</w:t>
      </w:r>
      <w:r>
        <w:rPr>
          <w:noProof/>
        </w:rPr>
        <w:fldChar w:fldCharType="end"/>
      </w:r>
    </w:p>
    <w:p w:rsidR="000F2731" w:rsidRDefault="000F2731">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Pr>
          <w:noProof/>
        </w:rPr>
        <w:t>2</w:t>
      </w:r>
      <w:r>
        <w:rPr>
          <w:rFonts w:asciiTheme="minorHAnsi" w:eastAsiaTheme="minorEastAsia" w:hAnsiTheme="minorHAnsi" w:cstheme="minorBidi"/>
          <w:b w:val="0"/>
          <w:noProof/>
          <w:color w:val="auto"/>
          <w:sz w:val="22"/>
          <w:szCs w:val="22"/>
          <w:lang w:eastAsia="en-GB"/>
        </w:rPr>
        <w:tab/>
      </w:r>
      <w:r>
        <w:rPr>
          <w:noProof/>
        </w:rPr>
        <w:t>Actions to Improve Air Quality</w:t>
      </w:r>
      <w:r>
        <w:rPr>
          <w:noProof/>
        </w:rPr>
        <w:tab/>
      </w:r>
      <w:r>
        <w:rPr>
          <w:noProof/>
        </w:rPr>
        <w:fldChar w:fldCharType="begin"/>
      </w:r>
      <w:r>
        <w:rPr>
          <w:noProof/>
        </w:rPr>
        <w:instrText xml:space="preserve"> PAGEREF _Toc13754282 \h </w:instrText>
      </w:r>
      <w:r>
        <w:rPr>
          <w:noProof/>
        </w:rPr>
      </w:r>
      <w:r>
        <w:rPr>
          <w:noProof/>
        </w:rPr>
        <w:fldChar w:fldCharType="separate"/>
      </w:r>
      <w:r>
        <w:rPr>
          <w:noProof/>
        </w:rPr>
        <w:t>2</w:t>
      </w:r>
      <w:r>
        <w:rPr>
          <w:noProof/>
        </w:rPr>
        <w:fldChar w:fldCharType="end"/>
      </w:r>
    </w:p>
    <w:p w:rsidR="000F2731" w:rsidRDefault="000F2731">
      <w:pPr>
        <w:pStyle w:val="TOC2"/>
        <w:tabs>
          <w:tab w:val="left" w:pos="1000"/>
          <w:tab w:val="right" w:leader="dot" w:pos="9060"/>
        </w:tabs>
        <w:rPr>
          <w:rFonts w:asciiTheme="minorHAnsi" w:eastAsiaTheme="minorEastAsia" w:hAnsiTheme="minorHAnsi" w:cstheme="minorBidi"/>
          <w:noProof/>
          <w:szCs w:val="22"/>
          <w:lang w:eastAsia="en-GB"/>
        </w:rPr>
      </w:pPr>
      <w:r>
        <w:rPr>
          <w:noProof/>
        </w:rPr>
        <w:t>2.1</w:t>
      </w:r>
      <w:r>
        <w:rPr>
          <w:rFonts w:asciiTheme="minorHAnsi" w:eastAsiaTheme="minorEastAsia" w:hAnsiTheme="minorHAnsi" w:cstheme="minorBidi"/>
          <w:noProof/>
          <w:szCs w:val="22"/>
          <w:lang w:eastAsia="en-GB"/>
        </w:rPr>
        <w:tab/>
      </w:r>
      <w:r>
        <w:rPr>
          <w:noProof/>
        </w:rPr>
        <w:t>Air Quality Management Areas</w:t>
      </w:r>
      <w:r>
        <w:rPr>
          <w:noProof/>
        </w:rPr>
        <w:tab/>
      </w:r>
      <w:r>
        <w:rPr>
          <w:noProof/>
        </w:rPr>
        <w:fldChar w:fldCharType="begin"/>
      </w:r>
      <w:r>
        <w:rPr>
          <w:noProof/>
        </w:rPr>
        <w:instrText xml:space="preserve"> PAGEREF _Toc13754283 \h </w:instrText>
      </w:r>
      <w:r>
        <w:rPr>
          <w:noProof/>
        </w:rPr>
      </w:r>
      <w:r>
        <w:rPr>
          <w:noProof/>
        </w:rPr>
        <w:fldChar w:fldCharType="separate"/>
      </w:r>
      <w:r>
        <w:rPr>
          <w:noProof/>
        </w:rPr>
        <w:t>2</w:t>
      </w:r>
      <w:r>
        <w:rPr>
          <w:noProof/>
        </w:rPr>
        <w:fldChar w:fldCharType="end"/>
      </w:r>
    </w:p>
    <w:p w:rsidR="000F2731" w:rsidRDefault="000F2731">
      <w:pPr>
        <w:pStyle w:val="TOC2"/>
        <w:tabs>
          <w:tab w:val="left" w:pos="1000"/>
          <w:tab w:val="right" w:leader="dot" w:pos="9060"/>
        </w:tabs>
        <w:rPr>
          <w:rFonts w:asciiTheme="minorHAnsi" w:eastAsiaTheme="minorEastAsia" w:hAnsiTheme="minorHAnsi" w:cstheme="minorBidi"/>
          <w:noProof/>
          <w:szCs w:val="22"/>
          <w:lang w:eastAsia="en-GB"/>
        </w:rPr>
      </w:pPr>
      <w:r>
        <w:rPr>
          <w:noProof/>
        </w:rPr>
        <w:t>2.2</w:t>
      </w:r>
      <w:r>
        <w:rPr>
          <w:rFonts w:asciiTheme="minorHAnsi" w:eastAsiaTheme="minorEastAsia" w:hAnsiTheme="minorHAnsi" w:cstheme="minorBidi"/>
          <w:noProof/>
          <w:szCs w:val="22"/>
          <w:lang w:eastAsia="en-GB"/>
        </w:rPr>
        <w:tab/>
      </w:r>
      <w:r>
        <w:rPr>
          <w:noProof/>
        </w:rPr>
        <w:t xml:space="preserve">Progress and Impact of Measures to address Air Quality in </w:t>
      </w:r>
      <w:r w:rsidRPr="00C06F1F">
        <w:rPr>
          <w:noProof/>
          <w:color w:val="00B050"/>
        </w:rPr>
        <w:t>Oadby and Wigston Borough Council</w:t>
      </w:r>
      <w:r>
        <w:rPr>
          <w:noProof/>
        </w:rPr>
        <w:tab/>
      </w:r>
      <w:r>
        <w:rPr>
          <w:noProof/>
        </w:rPr>
        <w:fldChar w:fldCharType="begin"/>
      </w:r>
      <w:r>
        <w:rPr>
          <w:noProof/>
        </w:rPr>
        <w:instrText xml:space="preserve"> PAGEREF _Toc13754284 \h </w:instrText>
      </w:r>
      <w:r>
        <w:rPr>
          <w:noProof/>
        </w:rPr>
      </w:r>
      <w:r>
        <w:rPr>
          <w:noProof/>
        </w:rPr>
        <w:fldChar w:fldCharType="separate"/>
      </w:r>
      <w:r>
        <w:rPr>
          <w:noProof/>
        </w:rPr>
        <w:t>3</w:t>
      </w:r>
      <w:r>
        <w:rPr>
          <w:noProof/>
        </w:rPr>
        <w:fldChar w:fldCharType="end"/>
      </w:r>
    </w:p>
    <w:p w:rsidR="000F2731" w:rsidRDefault="000F2731">
      <w:pPr>
        <w:pStyle w:val="TOC2"/>
        <w:tabs>
          <w:tab w:val="left" w:pos="1000"/>
          <w:tab w:val="right" w:leader="dot" w:pos="9060"/>
        </w:tabs>
        <w:rPr>
          <w:rFonts w:asciiTheme="minorHAnsi" w:eastAsiaTheme="minorEastAsia" w:hAnsiTheme="minorHAnsi" w:cstheme="minorBidi"/>
          <w:noProof/>
          <w:szCs w:val="22"/>
          <w:lang w:eastAsia="en-GB"/>
        </w:rPr>
      </w:pPr>
      <w:r>
        <w:rPr>
          <w:noProof/>
        </w:rPr>
        <w:t>2.3</w:t>
      </w:r>
      <w:r>
        <w:rPr>
          <w:rFonts w:asciiTheme="minorHAnsi" w:eastAsiaTheme="minorEastAsia" w:hAnsiTheme="minorHAnsi" w:cstheme="minorBidi"/>
          <w:noProof/>
          <w:szCs w:val="22"/>
          <w:lang w:eastAsia="en-GB"/>
        </w:rPr>
        <w:tab/>
      </w:r>
      <w:r>
        <w:rPr>
          <w:noProof/>
        </w:rPr>
        <w:t>PM</w:t>
      </w:r>
      <w:r w:rsidRPr="00C06F1F">
        <w:rPr>
          <w:noProof/>
          <w:vertAlign w:val="subscript"/>
        </w:rPr>
        <w:t>2.5</w:t>
      </w:r>
      <w:r>
        <w:rPr>
          <w:noProof/>
        </w:rPr>
        <w:t xml:space="preserve"> – Local Authority Approach to Reducing Emissions and/or Concentrations</w:t>
      </w:r>
      <w:r>
        <w:rPr>
          <w:noProof/>
        </w:rPr>
        <w:tab/>
      </w:r>
      <w:r>
        <w:rPr>
          <w:noProof/>
        </w:rPr>
        <w:fldChar w:fldCharType="begin"/>
      </w:r>
      <w:r>
        <w:rPr>
          <w:noProof/>
        </w:rPr>
        <w:instrText xml:space="preserve"> PAGEREF _Toc13754285 \h </w:instrText>
      </w:r>
      <w:r>
        <w:rPr>
          <w:noProof/>
        </w:rPr>
      </w:r>
      <w:r>
        <w:rPr>
          <w:noProof/>
        </w:rPr>
        <w:fldChar w:fldCharType="separate"/>
      </w:r>
      <w:r>
        <w:rPr>
          <w:noProof/>
        </w:rPr>
        <w:t>6</w:t>
      </w:r>
      <w:r>
        <w:rPr>
          <w:noProof/>
        </w:rPr>
        <w:fldChar w:fldCharType="end"/>
      </w:r>
    </w:p>
    <w:p w:rsidR="000F2731" w:rsidRDefault="000F2731">
      <w:pPr>
        <w:pStyle w:val="TOC2"/>
        <w:tabs>
          <w:tab w:val="left" w:pos="1000"/>
          <w:tab w:val="right" w:leader="dot" w:pos="9060"/>
        </w:tabs>
        <w:rPr>
          <w:rFonts w:asciiTheme="minorHAnsi" w:eastAsiaTheme="minorEastAsia" w:hAnsiTheme="minorHAnsi" w:cstheme="minorBidi"/>
          <w:noProof/>
          <w:szCs w:val="22"/>
          <w:lang w:eastAsia="en-GB"/>
        </w:rPr>
      </w:pPr>
      <w:r>
        <w:rPr>
          <w:noProof/>
        </w:rPr>
        <w:t>2.4</w:t>
      </w:r>
      <w:r>
        <w:rPr>
          <w:rFonts w:asciiTheme="minorHAnsi" w:eastAsiaTheme="minorEastAsia" w:hAnsiTheme="minorHAnsi" w:cstheme="minorBidi"/>
          <w:noProof/>
          <w:szCs w:val="22"/>
          <w:lang w:eastAsia="en-GB"/>
        </w:rPr>
        <w:tab/>
      </w:r>
      <w:r>
        <w:rPr>
          <w:noProof/>
        </w:rPr>
        <w:t>Summary of Monitoring Undertaken</w:t>
      </w:r>
      <w:r>
        <w:rPr>
          <w:noProof/>
        </w:rPr>
        <w:tab/>
      </w:r>
      <w:r>
        <w:rPr>
          <w:noProof/>
        </w:rPr>
        <w:fldChar w:fldCharType="begin"/>
      </w:r>
      <w:r>
        <w:rPr>
          <w:noProof/>
        </w:rPr>
        <w:instrText xml:space="preserve"> PAGEREF _Toc13754286 \h </w:instrText>
      </w:r>
      <w:r>
        <w:rPr>
          <w:noProof/>
        </w:rPr>
      </w:r>
      <w:r>
        <w:rPr>
          <w:noProof/>
        </w:rPr>
        <w:fldChar w:fldCharType="separate"/>
      </w:r>
      <w:r>
        <w:rPr>
          <w:noProof/>
        </w:rPr>
        <w:t>7</w:t>
      </w:r>
      <w:r>
        <w:rPr>
          <w:noProof/>
        </w:rPr>
        <w:fldChar w:fldCharType="end"/>
      </w:r>
    </w:p>
    <w:p w:rsidR="000F2731" w:rsidRDefault="000F2731">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2.4.1</w:t>
      </w:r>
      <w:r>
        <w:rPr>
          <w:rFonts w:asciiTheme="minorHAnsi" w:eastAsiaTheme="minorEastAsia" w:hAnsiTheme="minorHAnsi" w:cstheme="minorBidi"/>
          <w:noProof/>
          <w:sz w:val="22"/>
          <w:szCs w:val="22"/>
          <w:lang w:eastAsia="en-GB"/>
        </w:rPr>
        <w:tab/>
      </w:r>
      <w:r>
        <w:rPr>
          <w:noProof/>
        </w:rPr>
        <w:t>Automatic Monitoring Sites</w:t>
      </w:r>
      <w:r>
        <w:rPr>
          <w:noProof/>
        </w:rPr>
        <w:tab/>
      </w:r>
      <w:r>
        <w:rPr>
          <w:noProof/>
        </w:rPr>
        <w:fldChar w:fldCharType="begin"/>
      </w:r>
      <w:r>
        <w:rPr>
          <w:noProof/>
        </w:rPr>
        <w:instrText xml:space="preserve"> PAGEREF _Toc13754287 \h </w:instrText>
      </w:r>
      <w:r>
        <w:rPr>
          <w:noProof/>
        </w:rPr>
      </w:r>
      <w:r>
        <w:rPr>
          <w:noProof/>
        </w:rPr>
        <w:fldChar w:fldCharType="separate"/>
      </w:r>
      <w:r>
        <w:rPr>
          <w:noProof/>
        </w:rPr>
        <w:t>7</w:t>
      </w:r>
      <w:r>
        <w:rPr>
          <w:noProof/>
        </w:rPr>
        <w:fldChar w:fldCharType="end"/>
      </w:r>
    </w:p>
    <w:p w:rsidR="000F2731" w:rsidRDefault="000F2731">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2.4.2</w:t>
      </w:r>
      <w:r>
        <w:rPr>
          <w:rFonts w:asciiTheme="minorHAnsi" w:eastAsiaTheme="minorEastAsia" w:hAnsiTheme="minorHAnsi" w:cstheme="minorBidi"/>
          <w:noProof/>
          <w:sz w:val="22"/>
          <w:szCs w:val="22"/>
          <w:lang w:eastAsia="en-GB"/>
        </w:rPr>
        <w:tab/>
      </w:r>
      <w:r>
        <w:rPr>
          <w:noProof/>
        </w:rPr>
        <w:t>Non-Automatic Monitoring Sites</w:t>
      </w:r>
      <w:r>
        <w:rPr>
          <w:noProof/>
        </w:rPr>
        <w:tab/>
      </w:r>
      <w:r>
        <w:rPr>
          <w:noProof/>
        </w:rPr>
        <w:fldChar w:fldCharType="begin"/>
      </w:r>
      <w:r>
        <w:rPr>
          <w:noProof/>
        </w:rPr>
        <w:instrText xml:space="preserve"> PAGEREF _Toc13754288 \h </w:instrText>
      </w:r>
      <w:r>
        <w:rPr>
          <w:noProof/>
        </w:rPr>
      </w:r>
      <w:r>
        <w:rPr>
          <w:noProof/>
        </w:rPr>
        <w:fldChar w:fldCharType="separate"/>
      </w:r>
      <w:r>
        <w:rPr>
          <w:noProof/>
        </w:rPr>
        <w:t>7</w:t>
      </w:r>
      <w:r>
        <w:rPr>
          <w:noProof/>
        </w:rPr>
        <w:fldChar w:fldCharType="end"/>
      </w:r>
    </w:p>
    <w:p w:rsidR="000F2731" w:rsidRDefault="000F2731">
      <w:pPr>
        <w:pStyle w:val="TOC2"/>
        <w:tabs>
          <w:tab w:val="left" w:pos="1000"/>
          <w:tab w:val="right" w:leader="dot" w:pos="9060"/>
        </w:tabs>
        <w:rPr>
          <w:rFonts w:asciiTheme="minorHAnsi" w:eastAsiaTheme="minorEastAsia" w:hAnsiTheme="minorHAnsi" w:cstheme="minorBidi"/>
          <w:noProof/>
          <w:szCs w:val="22"/>
          <w:lang w:eastAsia="en-GB"/>
        </w:rPr>
      </w:pPr>
      <w:r>
        <w:rPr>
          <w:noProof/>
        </w:rPr>
        <w:t>2.5</w:t>
      </w:r>
      <w:r>
        <w:rPr>
          <w:rFonts w:asciiTheme="minorHAnsi" w:eastAsiaTheme="minorEastAsia" w:hAnsiTheme="minorHAnsi" w:cstheme="minorBidi"/>
          <w:noProof/>
          <w:szCs w:val="22"/>
          <w:lang w:eastAsia="en-GB"/>
        </w:rPr>
        <w:tab/>
      </w:r>
      <w:r>
        <w:rPr>
          <w:noProof/>
        </w:rPr>
        <w:t>Individual Pollutants</w:t>
      </w:r>
      <w:r>
        <w:rPr>
          <w:noProof/>
        </w:rPr>
        <w:tab/>
      </w:r>
      <w:r>
        <w:rPr>
          <w:noProof/>
        </w:rPr>
        <w:fldChar w:fldCharType="begin"/>
      </w:r>
      <w:r>
        <w:rPr>
          <w:noProof/>
        </w:rPr>
        <w:instrText xml:space="preserve"> PAGEREF _Toc13754289 \h </w:instrText>
      </w:r>
      <w:r>
        <w:rPr>
          <w:noProof/>
        </w:rPr>
      </w:r>
      <w:r>
        <w:rPr>
          <w:noProof/>
        </w:rPr>
        <w:fldChar w:fldCharType="separate"/>
      </w:r>
      <w:r>
        <w:rPr>
          <w:noProof/>
        </w:rPr>
        <w:t>7</w:t>
      </w:r>
      <w:r>
        <w:rPr>
          <w:noProof/>
        </w:rPr>
        <w:fldChar w:fldCharType="end"/>
      </w:r>
    </w:p>
    <w:p w:rsidR="000F2731" w:rsidRDefault="000F2731">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2.5.1</w:t>
      </w:r>
      <w:r>
        <w:rPr>
          <w:rFonts w:asciiTheme="minorHAnsi" w:eastAsiaTheme="minorEastAsia" w:hAnsiTheme="minorHAnsi" w:cstheme="minorBidi"/>
          <w:noProof/>
          <w:sz w:val="22"/>
          <w:szCs w:val="22"/>
          <w:lang w:eastAsia="en-GB"/>
        </w:rPr>
        <w:tab/>
      </w:r>
      <w:r>
        <w:rPr>
          <w:noProof/>
        </w:rPr>
        <w:t>Nitrogen Dioxide (NO</w:t>
      </w:r>
      <w:r w:rsidRPr="00C06F1F">
        <w:rPr>
          <w:noProof/>
          <w:vertAlign w:val="subscript"/>
        </w:rPr>
        <w:t>2</w:t>
      </w:r>
      <w:r>
        <w:rPr>
          <w:noProof/>
        </w:rPr>
        <w:t>)</w:t>
      </w:r>
      <w:r>
        <w:rPr>
          <w:noProof/>
        </w:rPr>
        <w:tab/>
      </w:r>
      <w:r>
        <w:rPr>
          <w:noProof/>
        </w:rPr>
        <w:fldChar w:fldCharType="begin"/>
      </w:r>
      <w:r>
        <w:rPr>
          <w:noProof/>
        </w:rPr>
        <w:instrText xml:space="preserve"> PAGEREF _Toc13754290 \h </w:instrText>
      </w:r>
      <w:r>
        <w:rPr>
          <w:noProof/>
        </w:rPr>
      </w:r>
      <w:r>
        <w:rPr>
          <w:noProof/>
        </w:rPr>
        <w:fldChar w:fldCharType="separate"/>
      </w:r>
      <w:r>
        <w:rPr>
          <w:noProof/>
        </w:rPr>
        <w:t>7</w:t>
      </w:r>
      <w:r>
        <w:rPr>
          <w:noProof/>
        </w:rPr>
        <w:fldChar w:fldCharType="end"/>
      </w:r>
    </w:p>
    <w:p w:rsidR="000F2731" w:rsidRDefault="000F2731">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2.5.2</w:t>
      </w:r>
      <w:r>
        <w:rPr>
          <w:rFonts w:asciiTheme="minorHAnsi" w:eastAsiaTheme="minorEastAsia" w:hAnsiTheme="minorHAnsi" w:cstheme="minorBidi"/>
          <w:noProof/>
          <w:sz w:val="22"/>
          <w:szCs w:val="22"/>
          <w:lang w:eastAsia="en-GB"/>
        </w:rPr>
        <w:tab/>
      </w:r>
      <w:r>
        <w:rPr>
          <w:noProof/>
        </w:rPr>
        <w:t>Particulate Matter (PM</w:t>
      </w:r>
      <w:r w:rsidRPr="00C06F1F">
        <w:rPr>
          <w:noProof/>
          <w:vertAlign w:val="subscript"/>
        </w:rPr>
        <w:t>10</w:t>
      </w:r>
      <w:r>
        <w:rPr>
          <w:noProof/>
        </w:rPr>
        <w:t>)</w:t>
      </w:r>
      <w:r>
        <w:rPr>
          <w:noProof/>
        </w:rPr>
        <w:tab/>
      </w:r>
      <w:r>
        <w:rPr>
          <w:noProof/>
        </w:rPr>
        <w:fldChar w:fldCharType="begin"/>
      </w:r>
      <w:r>
        <w:rPr>
          <w:noProof/>
        </w:rPr>
        <w:instrText xml:space="preserve"> PAGEREF _Toc13754291 \h </w:instrText>
      </w:r>
      <w:r>
        <w:rPr>
          <w:noProof/>
        </w:rPr>
      </w:r>
      <w:r>
        <w:rPr>
          <w:noProof/>
        </w:rPr>
        <w:fldChar w:fldCharType="separate"/>
      </w:r>
      <w:r>
        <w:rPr>
          <w:noProof/>
        </w:rPr>
        <w:t>7</w:t>
      </w:r>
      <w:r>
        <w:rPr>
          <w:noProof/>
        </w:rPr>
        <w:fldChar w:fldCharType="end"/>
      </w:r>
    </w:p>
    <w:p w:rsidR="000F2731" w:rsidRDefault="000F2731">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2.5.3</w:t>
      </w:r>
      <w:r>
        <w:rPr>
          <w:rFonts w:asciiTheme="minorHAnsi" w:eastAsiaTheme="minorEastAsia" w:hAnsiTheme="minorHAnsi" w:cstheme="minorBidi"/>
          <w:noProof/>
          <w:sz w:val="22"/>
          <w:szCs w:val="22"/>
          <w:lang w:eastAsia="en-GB"/>
        </w:rPr>
        <w:tab/>
      </w:r>
      <w:r>
        <w:rPr>
          <w:noProof/>
        </w:rPr>
        <w:t>Particulate Matter (PM</w:t>
      </w:r>
      <w:r w:rsidRPr="00C06F1F">
        <w:rPr>
          <w:noProof/>
          <w:vertAlign w:val="subscript"/>
        </w:rPr>
        <w:t>2.5</w:t>
      </w:r>
      <w:r>
        <w:rPr>
          <w:noProof/>
        </w:rPr>
        <w:t>)</w:t>
      </w:r>
      <w:r>
        <w:rPr>
          <w:noProof/>
        </w:rPr>
        <w:tab/>
      </w:r>
      <w:r>
        <w:rPr>
          <w:noProof/>
        </w:rPr>
        <w:fldChar w:fldCharType="begin"/>
      </w:r>
      <w:r>
        <w:rPr>
          <w:noProof/>
        </w:rPr>
        <w:instrText xml:space="preserve"> PAGEREF _Toc13754292 \h </w:instrText>
      </w:r>
      <w:r>
        <w:rPr>
          <w:noProof/>
        </w:rPr>
      </w:r>
      <w:r>
        <w:rPr>
          <w:noProof/>
        </w:rPr>
        <w:fldChar w:fldCharType="separate"/>
      </w:r>
      <w:r>
        <w:rPr>
          <w:noProof/>
        </w:rPr>
        <w:t>7</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A: Monitoring Results</w:t>
      </w:r>
      <w:r>
        <w:rPr>
          <w:noProof/>
        </w:rPr>
        <w:tab/>
      </w:r>
      <w:r>
        <w:rPr>
          <w:noProof/>
        </w:rPr>
        <w:fldChar w:fldCharType="begin"/>
      </w:r>
      <w:r>
        <w:rPr>
          <w:noProof/>
        </w:rPr>
        <w:instrText xml:space="preserve"> PAGEREF _Toc13754293 \h </w:instrText>
      </w:r>
      <w:r>
        <w:rPr>
          <w:noProof/>
        </w:rPr>
      </w:r>
      <w:r>
        <w:rPr>
          <w:noProof/>
        </w:rPr>
        <w:fldChar w:fldCharType="separate"/>
      </w:r>
      <w:r>
        <w:rPr>
          <w:noProof/>
        </w:rPr>
        <w:t>8</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B: Full Monthly Diffusion Tube Results for 2018</w:t>
      </w:r>
      <w:r>
        <w:rPr>
          <w:noProof/>
        </w:rPr>
        <w:tab/>
      </w:r>
      <w:r>
        <w:rPr>
          <w:noProof/>
        </w:rPr>
        <w:fldChar w:fldCharType="begin"/>
      </w:r>
      <w:r>
        <w:rPr>
          <w:noProof/>
        </w:rPr>
        <w:instrText xml:space="preserve"> PAGEREF _Toc13754294 \h </w:instrText>
      </w:r>
      <w:r>
        <w:rPr>
          <w:noProof/>
        </w:rPr>
      </w:r>
      <w:r>
        <w:rPr>
          <w:noProof/>
        </w:rPr>
        <w:fldChar w:fldCharType="separate"/>
      </w:r>
      <w:r>
        <w:rPr>
          <w:noProof/>
        </w:rPr>
        <w:t>13</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C: Supporting Technical Information / Air Quality Monitoring Data QA/QC</w:t>
      </w:r>
      <w:r>
        <w:rPr>
          <w:noProof/>
        </w:rPr>
        <w:tab/>
      </w:r>
      <w:r>
        <w:rPr>
          <w:noProof/>
        </w:rPr>
        <w:fldChar w:fldCharType="begin"/>
      </w:r>
      <w:r>
        <w:rPr>
          <w:noProof/>
        </w:rPr>
        <w:instrText xml:space="preserve"> PAGEREF _Toc13754295 \h </w:instrText>
      </w:r>
      <w:r>
        <w:rPr>
          <w:noProof/>
        </w:rPr>
      </w:r>
      <w:r>
        <w:rPr>
          <w:noProof/>
        </w:rPr>
        <w:fldChar w:fldCharType="separate"/>
      </w:r>
      <w:r>
        <w:rPr>
          <w:noProof/>
        </w:rPr>
        <w:t>15</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D: Map(s) of Monitoring Locations and AQMAs</w:t>
      </w:r>
      <w:r>
        <w:rPr>
          <w:noProof/>
        </w:rPr>
        <w:tab/>
      </w:r>
      <w:r>
        <w:rPr>
          <w:noProof/>
        </w:rPr>
        <w:fldChar w:fldCharType="begin"/>
      </w:r>
      <w:r>
        <w:rPr>
          <w:noProof/>
        </w:rPr>
        <w:instrText xml:space="preserve"> PAGEREF _Toc13754296 \h </w:instrText>
      </w:r>
      <w:r>
        <w:rPr>
          <w:noProof/>
        </w:rPr>
      </w:r>
      <w:r>
        <w:rPr>
          <w:noProof/>
        </w:rPr>
        <w:fldChar w:fldCharType="separate"/>
      </w:r>
      <w:r>
        <w:rPr>
          <w:noProof/>
        </w:rPr>
        <w:t>18</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Appendix E: Summary of Air Quality Objectives in England</w:t>
      </w:r>
      <w:r>
        <w:rPr>
          <w:noProof/>
        </w:rPr>
        <w:tab/>
      </w:r>
      <w:r>
        <w:rPr>
          <w:noProof/>
        </w:rPr>
        <w:fldChar w:fldCharType="begin"/>
      </w:r>
      <w:r>
        <w:rPr>
          <w:noProof/>
        </w:rPr>
        <w:instrText xml:space="preserve"> PAGEREF _Toc13754297 \h </w:instrText>
      </w:r>
      <w:r>
        <w:rPr>
          <w:noProof/>
        </w:rPr>
      </w:r>
      <w:r>
        <w:rPr>
          <w:noProof/>
        </w:rPr>
        <w:fldChar w:fldCharType="separate"/>
      </w:r>
      <w:r>
        <w:rPr>
          <w:noProof/>
        </w:rPr>
        <w:t>23</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sidRPr="00C06F1F">
        <w:rPr>
          <w:rFonts w:cs="Arial"/>
          <w:bCs/>
          <w:noProof/>
          <w:kern w:val="32"/>
        </w:rPr>
        <w:t>Appendix F:</w:t>
      </w:r>
      <w:r>
        <w:rPr>
          <w:noProof/>
        </w:rPr>
        <w:tab/>
      </w:r>
      <w:r>
        <w:rPr>
          <w:noProof/>
        </w:rPr>
        <w:fldChar w:fldCharType="begin"/>
      </w:r>
      <w:r>
        <w:rPr>
          <w:noProof/>
        </w:rPr>
        <w:instrText xml:space="preserve"> PAGEREF _Toc13754298 \h </w:instrText>
      </w:r>
      <w:r>
        <w:rPr>
          <w:noProof/>
        </w:rPr>
      </w:r>
      <w:r>
        <w:rPr>
          <w:noProof/>
        </w:rPr>
        <w:fldChar w:fldCharType="separate"/>
      </w:r>
      <w:r>
        <w:rPr>
          <w:noProof/>
        </w:rPr>
        <w:t>24</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sidRPr="00C06F1F">
        <w:rPr>
          <w:rFonts w:cs="Arial"/>
          <w:bCs/>
          <w:noProof/>
          <w:kern w:val="32"/>
        </w:rPr>
        <w:t>Appendix G:</w:t>
      </w:r>
      <w:r>
        <w:rPr>
          <w:noProof/>
        </w:rPr>
        <w:tab/>
      </w:r>
      <w:r>
        <w:rPr>
          <w:noProof/>
        </w:rPr>
        <w:fldChar w:fldCharType="begin"/>
      </w:r>
      <w:r>
        <w:rPr>
          <w:noProof/>
        </w:rPr>
        <w:instrText xml:space="preserve"> PAGEREF _Toc13754299 \h </w:instrText>
      </w:r>
      <w:r>
        <w:rPr>
          <w:noProof/>
        </w:rPr>
      </w:r>
      <w:r>
        <w:rPr>
          <w:noProof/>
        </w:rPr>
        <w:fldChar w:fldCharType="separate"/>
      </w:r>
      <w:r>
        <w:rPr>
          <w:noProof/>
        </w:rPr>
        <w:t>32</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Glossary of Terms</w:t>
      </w:r>
      <w:r>
        <w:rPr>
          <w:noProof/>
        </w:rPr>
        <w:tab/>
      </w:r>
      <w:r>
        <w:rPr>
          <w:noProof/>
        </w:rPr>
        <w:fldChar w:fldCharType="begin"/>
      </w:r>
      <w:r>
        <w:rPr>
          <w:noProof/>
        </w:rPr>
        <w:instrText xml:space="preserve"> PAGEREF _Toc13754300 \h </w:instrText>
      </w:r>
      <w:r>
        <w:rPr>
          <w:noProof/>
        </w:rPr>
      </w:r>
      <w:r>
        <w:rPr>
          <w:noProof/>
        </w:rPr>
        <w:fldChar w:fldCharType="separate"/>
      </w:r>
      <w:r>
        <w:rPr>
          <w:noProof/>
        </w:rPr>
        <w:t>36</w:t>
      </w:r>
      <w:r>
        <w:rPr>
          <w:noProof/>
        </w:rPr>
        <w:fldChar w:fldCharType="end"/>
      </w:r>
    </w:p>
    <w:p w:rsidR="000F2731" w:rsidRDefault="000F2731">
      <w:pPr>
        <w:pStyle w:val="TOC1"/>
        <w:tabs>
          <w:tab w:val="right" w:leader="dot" w:pos="9060"/>
        </w:tabs>
        <w:rPr>
          <w:rFonts w:asciiTheme="minorHAnsi" w:eastAsiaTheme="minorEastAsia" w:hAnsiTheme="minorHAnsi" w:cstheme="minorBidi"/>
          <w:b w:val="0"/>
          <w:noProof/>
          <w:color w:val="auto"/>
          <w:sz w:val="22"/>
          <w:szCs w:val="22"/>
          <w:lang w:eastAsia="en-GB"/>
        </w:rPr>
      </w:pPr>
      <w:r>
        <w:rPr>
          <w:noProof/>
        </w:rPr>
        <w:t>References</w:t>
      </w:r>
      <w:r>
        <w:rPr>
          <w:noProof/>
        </w:rPr>
        <w:tab/>
      </w:r>
      <w:r>
        <w:rPr>
          <w:noProof/>
        </w:rPr>
        <w:fldChar w:fldCharType="begin"/>
      </w:r>
      <w:r>
        <w:rPr>
          <w:noProof/>
        </w:rPr>
        <w:instrText xml:space="preserve"> PAGEREF _Toc13754301 \h </w:instrText>
      </w:r>
      <w:r>
        <w:rPr>
          <w:noProof/>
        </w:rPr>
      </w:r>
      <w:r>
        <w:rPr>
          <w:noProof/>
        </w:rPr>
        <w:fldChar w:fldCharType="separate"/>
      </w:r>
      <w:r>
        <w:rPr>
          <w:noProof/>
        </w:rPr>
        <w:t>37</w:t>
      </w:r>
      <w:r>
        <w:rPr>
          <w:noProof/>
        </w:rPr>
        <w:fldChar w:fldCharType="end"/>
      </w:r>
    </w:p>
    <w:p w:rsidR="00E80D30" w:rsidRPr="00BE1965" w:rsidRDefault="000C506B" w:rsidP="002A3F98">
      <w:pPr>
        <w:pStyle w:val="BodyText"/>
        <w:tabs>
          <w:tab w:val="right" w:leader="dot" w:pos="9072"/>
        </w:tabs>
        <w:ind w:right="2124"/>
        <w:rPr>
          <w:b/>
          <w:color w:val="00AF41"/>
          <w:sz w:val="24"/>
        </w:rPr>
      </w:pPr>
      <w:r>
        <w:rPr>
          <w:b/>
          <w:color w:val="00AF41"/>
          <w:sz w:val="24"/>
        </w:rPr>
        <w:fldChar w:fldCharType="end"/>
      </w:r>
      <w:r w:rsidR="00E80D30" w:rsidRPr="00BE1965">
        <w:rPr>
          <w:b/>
          <w:color w:val="00AF41"/>
          <w:sz w:val="24"/>
        </w:rPr>
        <w:t>List of Tables</w:t>
      </w:r>
    </w:p>
    <w:p w:rsidR="000F2731" w:rsidRDefault="00376E9D">
      <w:pPr>
        <w:pStyle w:val="TableofFigures"/>
        <w:rPr>
          <w:rFonts w:asciiTheme="minorHAnsi" w:eastAsiaTheme="minorEastAsia" w:hAnsiTheme="minorHAnsi" w:cstheme="minorBidi"/>
          <w:noProof/>
          <w:sz w:val="22"/>
          <w:szCs w:val="22"/>
          <w:lang w:eastAsia="en-GB"/>
        </w:rPr>
      </w:pPr>
      <w:r>
        <w:rPr>
          <w:b/>
          <w:color w:val="00AF41"/>
        </w:rPr>
        <w:fldChar w:fldCharType="begin"/>
      </w:r>
      <w:r>
        <w:rPr>
          <w:b/>
          <w:color w:val="00AF41"/>
        </w:rPr>
        <w:instrText xml:space="preserve"> TOC \h \z \c "Table" </w:instrText>
      </w:r>
      <w:r>
        <w:rPr>
          <w:b/>
          <w:color w:val="00AF41"/>
        </w:rPr>
        <w:fldChar w:fldCharType="separate"/>
      </w:r>
      <w:hyperlink w:anchor="_Toc13754302" w:history="1">
        <w:r w:rsidR="000F2731" w:rsidRPr="00F61143">
          <w:rPr>
            <w:rStyle w:val="Hyperlink"/>
            <w:noProof/>
          </w:rPr>
          <w:t>Table 2.1 – Progress on Measures to Improve Air Quality</w:t>
        </w:r>
        <w:r w:rsidR="000F2731">
          <w:rPr>
            <w:noProof/>
            <w:webHidden/>
          </w:rPr>
          <w:tab/>
        </w:r>
        <w:r w:rsidR="000F2731">
          <w:rPr>
            <w:noProof/>
            <w:webHidden/>
          </w:rPr>
          <w:fldChar w:fldCharType="begin"/>
        </w:r>
        <w:r w:rsidR="000F2731">
          <w:rPr>
            <w:noProof/>
            <w:webHidden/>
          </w:rPr>
          <w:instrText xml:space="preserve"> PAGEREF _Toc13754302 \h </w:instrText>
        </w:r>
        <w:r w:rsidR="000F2731">
          <w:rPr>
            <w:noProof/>
            <w:webHidden/>
          </w:rPr>
        </w:r>
        <w:r w:rsidR="000F2731">
          <w:rPr>
            <w:noProof/>
            <w:webHidden/>
          </w:rPr>
          <w:fldChar w:fldCharType="separate"/>
        </w:r>
        <w:r w:rsidR="000F2731">
          <w:rPr>
            <w:noProof/>
            <w:webHidden/>
          </w:rPr>
          <w:t>5</w:t>
        </w:r>
        <w:r w:rsidR="000F2731">
          <w:rPr>
            <w:noProof/>
            <w:webHidden/>
          </w:rPr>
          <w:fldChar w:fldCharType="end"/>
        </w:r>
      </w:hyperlink>
    </w:p>
    <w:p w:rsidR="002A3F98" w:rsidRDefault="00376E9D">
      <w:pPr>
        <w:pStyle w:val="TableofFigures"/>
        <w:rPr>
          <w:noProof/>
        </w:rPr>
      </w:pPr>
      <w:r>
        <w:rPr>
          <w:b/>
          <w:color w:val="00AF41"/>
        </w:rPr>
        <w:fldChar w:fldCharType="end"/>
      </w:r>
      <w:r w:rsidR="000C0D31">
        <w:rPr>
          <w:b/>
          <w:color w:val="00AF41"/>
        </w:rPr>
        <w:fldChar w:fldCharType="begin"/>
      </w:r>
      <w:r w:rsidR="000C0D31">
        <w:rPr>
          <w:b/>
          <w:color w:val="00AF41"/>
        </w:rPr>
        <w:instrText xml:space="preserve"> TOC \h \z \c "Table A." </w:instrText>
      </w:r>
      <w:r w:rsidR="000C0D31">
        <w:rPr>
          <w:b/>
          <w:color w:val="00AF41"/>
        </w:rPr>
        <w:fldChar w:fldCharType="separate"/>
      </w:r>
    </w:p>
    <w:p w:rsidR="002A3F98" w:rsidRDefault="00BD159A">
      <w:pPr>
        <w:pStyle w:val="TableofFigures"/>
        <w:rPr>
          <w:rFonts w:asciiTheme="minorHAnsi" w:eastAsiaTheme="minorEastAsia" w:hAnsiTheme="minorHAnsi" w:cstheme="minorBidi"/>
          <w:noProof/>
          <w:sz w:val="22"/>
          <w:szCs w:val="22"/>
          <w:lang w:eastAsia="en-GB"/>
        </w:rPr>
      </w:pPr>
      <w:hyperlink w:anchor="_Toc13753681" w:history="1">
        <w:r w:rsidR="002A3F98" w:rsidRPr="009F633A">
          <w:rPr>
            <w:rStyle w:val="Hyperlink"/>
            <w:noProof/>
          </w:rPr>
          <w:t>Table A.1 – Details of Non-Automatic Monitoring Sites</w:t>
        </w:r>
        <w:r w:rsidR="002A3F98">
          <w:rPr>
            <w:noProof/>
            <w:webHidden/>
          </w:rPr>
          <w:tab/>
        </w:r>
        <w:r w:rsidR="002A3F98">
          <w:rPr>
            <w:noProof/>
            <w:webHidden/>
          </w:rPr>
          <w:fldChar w:fldCharType="begin"/>
        </w:r>
        <w:r w:rsidR="002A3F98">
          <w:rPr>
            <w:noProof/>
            <w:webHidden/>
          </w:rPr>
          <w:instrText xml:space="preserve"> PAGEREF _Toc13753681 \h </w:instrText>
        </w:r>
        <w:r w:rsidR="002A3F98">
          <w:rPr>
            <w:noProof/>
            <w:webHidden/>
          </w:rPr>
        </w:r>
        <w:r w:rsidR="002A3F98">
          <w:rPr>
            <w:noProof/>
            <w:webHidden/>
          </w:rPr>
          <w:fldChar w:fldCharType="separate"/>
        </w:r>
        <w:r w:rsidR="002A3F98">
          <w:rPr>
            <w:noProof/>
            <w:webHidden/>
          </w:rPr>
          <w:t>8</w:t>
        </w:r>
        <w:r w:rsidR="002A3F98">
          <w:rPr>
            <w:noProof/>
            <w:webHidden/>
          </w:rPr>
          <w:fldChar w:fldCharType="end"/>
        </w:r>
      </w:hyperlink>
    </w:p>
    <w:p w:rsidR="002A3F98" w:rsidRDefault="00BD159A">
      <w:pPr>
        <w:pStyle w:val="TableofFigures"/>
        <w:rPr>
          <w:rFonts w:asciiTheme="minorHAnsi" w:eastAsiaTheme="minorEastAsia" w:hAnsiTheme="minorHAnsi" w:cstheme="minorBidi"/>
          <w:noProof/>
          <w:sz w:val="22"/>
          <w:szCs w:val="22"/>
          <w:lang w:eastAsia="en-GB"/>
        </w:rPr>
      </w:pPr>
      <w:hyperlink w:anchor="_Toc13753682" w:history="1">
        <w:r w:rsidR="002A3F98" w:rsidRPr="009F633A">
          <w:rPr>
            <w:rStyle w:val="Hyperlink"/>
            <w:noProof/>
          </w:rPr>
          <w:t>Table A.2 – Annual Mean NO</w:t>
        </w:r>
        <w:r w:rsidR="002A3F98" w:rsidRPr="009F633A">
          <w:rPr>
            <w:rStyle w:val="Hyperlink"/>
            <w:noProof/>
            <w:vertAlign w:val="subscript"/>
          </w:rPr>
          <w:t>2</w:t>
        </w:r>
        <w:r w:rsidR="002A3F98" w:rsidRPr="009F633A">
          <w:rPr>
            <w:rStyle w:val="Hyperlink"/>
            <w:noProof/>
          </w:rPr>
          <w:t xml:space="preserve"> Monitoring Results</w:t>
        </w:r>
        <w:r w:rsidR="002A3F98">
          <w:rPr>
            <w:noProof/>
            <w:webHidden/>
          </w:rPr>
          <w:tab/>
        </w:r>
        <w:r w:rsidR="002A3F98">
          <w:rPr>
            <w:noProof/>
            <w:webHidden/>
          </w:rPr>
          <w:fldChar w:fldCharType="begin"/>
        </w:r>
        <w:r w:rsidR="002A3F98">
          <w:rPr>
            <w:noProof/>
            <w:webHidden/>
          </w:rPr>
          <w:instrText xml:space="preserve"> PAGEREF _Toc13753682 \h </w:instrText>
        </w:r>
        <w:r w:rsidR="002A3F98">
          <w:rPr>
            <w:noProof/>
            <w:webHidden/>
          </w:rPr>
        </w:r>
        <w:r w:rsidR="002A3F98">
          <w:rPr>
            <w:noProof/>
            <w:webHidden/>
          </w:rPr>
          <w:fldChar w:fldCharType="separate"/>
        </w:r>
        <w:r w:rsidR="002A3F98">
          <w:rPr>
            <w:noProof/>
            <w:webHidden/>
          </w:rPr>
          <w:t>10</w:t>
        </w:r>
        <w:r w:rsidR="002A3F98">
          <w:rPr>
            <w:noProof/>
            <w:webHidden/>
          </w:rPr>
          <w:fldChar w:fldCharType="end"/>
        </w:r>
      </w:hyperlink>
    </w:p>
    <w:p w:rsidR="000C0D31" w:rsidRDefault="000C0D31">
      <w:pPr>
        <w:pStyle w:val="TableofFigures"/>
        <w:rPr>
          <w:rFonts w:asciiTheme="minorHAnsi" w:eastAsiaTheme="minorEastAsia" w:hAnsiTheme="minorHAnsi" w:cstheme="minorBidi"/>
          <w:noProof/>
          <w:sz w:val="22"/>
          <w:szCs w:val="22"/>
          <w:lang w:eastAsia="en-GB"/>
        </w:rPr>
      </w:pPr>
      <w:r>
        <w:rPr>
          <w:b/>
          <w:color w:val="00AF41"/>
        </w:rPr>
        <w:fldChar w:fldCharType="end"/>
      </w:r>
      <w:r>
        <w:rPr>
          <w:b/>
          <w:color w:val="00AF41"/>
        </w:rPr>
        <w:fldChar w:fldCharType="begin"/>
      </w:r>
      <w:r>
        <w:rPr>
          <w:b/>
          <w:color w:val="00AF41"/>
        </w:rPr>
        <w:instrText xml:space="preserve"> TOC \h \z \c "Table B." </w:instrText>
      </w:r>
      <w:r>
        <w:rPr>
          <w:b/>
          <w:color w:val="00AF41"/>
        </w:rPr>
        <w:fldChar w:fldCharType="separate"/>
      </w:r>
      <w:hyperlink w:anchor="_Toc3797315" w:history="1">
        <w:r w:rsidRPr="00CB2501">
          <w:rPr>
            <w:rStyle w:val="Hyperlink"/>
            <w:noProof/>
          </w:rPr>
          <w:t>Table B.1 – NO</w:t>
        </w:r>
        <w:r w:rsidRPr="00CB2501">
          <w:rPr>
            <w:rStyle w:val="Hyperlink"/>
            <w:noProof/>
            <w:vertAlign w:val="subscript"/>
          </w:rPr>
          <w:t>2</w:t>
        </w:r>
        <w:r w:rsidRPr="00CB2501">
          <w:rPr>
            <w:rStyle w:val="Hyperlink"/>
            <w:noProof/>
          </w:rPr>
          <w:t xml:space="preserve"> Monthly Diffusion Tube Results - 2018</w:t>
        </w:r>
        <w:r>
          <w:rPr>
            <w:noProof/>
            <w:webHidden/>
          </w:rPr>
          <w:tab/>
        </w:r>
        <w:r>
          <w:rPr>
            <w:noProof/>
            <w:webHidden/>
          </w:rPr>
          <w:fldChar w:fldCharType="begin"/>
        </w:r>
        <w:r>
          <w:rPr>
            <w:noProof/>
            <w:webHidden/>
          </w:rPr>
          <w:instrText xml:space="preserve"> PAGEREF _Toc3797315 \h </w:instrText>
        </w:r>
        <w:r>
          <w:rPr>
            <w:noProof/>
            <w:webHidden/>
          </w:rPr>
        </w:r>
        <w:r>
          <w:rPr>
            <w:noProof/>
            <w:webHidden/>
          </w:rPr>
          <w:fldChar w:fldCharType="separate"/>
        </w:r>
        <w:r w:rsidR="002A3F98">
          <w:rPr>
            <w:noProof/>
            <w:webHidden/>
          </w:rPr>
          <w:t>13</w:t>
        </w:r>
        <w:r>
          <w:rPr>
            <w:noProof/>
            <w:webHidden/>
          </w:rPr>
          <w:fldChar w:fldCharType="end"/>
        </w:r>
      </w:hyperlink>
    </w:p>
    <w:p w:rsidR="000C0D31" w:rsidRDefault="000C0D31">
      <w:pPr>
        <w:pStyle w:val="TableofFigures"/>
        <w:rPr>
          <w:rFonts w:asciiTheme="minorHAnsi" w:eastAsiaTheme="minorEastAsia" w:hAnsiTheme="minorHAnsi" w:cstheme="minorBidi"/>
          <w:noProof/>
          <w:sz w:val="22"/>
          <w:szCs w:val="22"/>
          <w:lang w:eastAsia="en-GB"/>
        </w:rPr>
      </w:pPr>
      <w:r>
        <w:rPr>
          <w:b/>
          <w:color w:val="00AF41"/>
        </w:rPr>
        <w:fldChar w:fldCharType="end"/>
      </w:r>
      <w:r>
        <w:rPr>
          <w:b/>
          <w:color w:val="00AF41"/>
        </w:rPr>
        <w:fldChar w:fldCharType="begin"/>
      </w:r>
      <w:r>
        <w:rPr>
          <w:b/>
          <w:color w:val="00AF41"/>
        </w:rPr>
        <w:instrText xml:space="preserve"> TOC \h \z \c "Table E." </w:instrText>
      </w:r>
      <w:r>
        <w:rPr>
          <w:b/>
          <w:color w:val="00AF41"/>
        </w:rPr>
        <w:fldChar w:fldCharType="separate"/>
      </w:r>
      <w:hyperlink w:anchor="_Toc3797325" w:history="1">
        <w:r>
          <w:rPr>
            <w:rStyle w:val="Hyperlink"/>
            <w:noProof/>
          </w:rPr>
          <w:t>Table E.</w:t>
        </w:r>
        <w:r w:rsidRPr="00827BAD">
          <w:rPr>
            <w:rStyle w:val="Hyperlink"/>
            <w:noProof/>
          </w:rPr>
          <w:t>1 – Air Quality Objectives in England</w:t>
        </w:r>
        <w:r>
          <w:rPr>
            <w:noProof/>
            <w:webHidden/>
          </w:rPr>
          <w:tab/>
        </w:r>
        <w:r>
          <w:rPr>
            <w:noProof/>
            <w:webHidden/>
          </w:rPr>
          <w:fldChar w:fldCharType="begin"/>
        </w:r>
        <w:r>
          <w:rPr>
            <w:noProof/>
            <w:webHidden/>
          </w:rPr>
          <w:instrText xml:space="preserve"> PAGEREF _Toc3797325 \h </w:instrText>
        </w:r>
        <w:r>
          <w:rPr>
            <w:noProof/>
            <w:webHidden/>
          </w:rPr>
        </w:r>
        <w:r>
          <w:rPr>
            <w:noProof/>
            <w:webHidden/>
          </w:rPr>
          <w:fldChar w:fldCharType="separate"/>
        </w:r>
        <w:r w:rsidR="002A3F98">
          <w:rPr>
            <w:noProof/>
            <w:webHidden/>
          </w:rPr>
          <w:t>23</w:t>
        </w:r>
        <w:r>
          <w:rPr>
            <w:noProof/>
            <w:webHidden/>
          </w:rPr>
          <w:fldChar w:fldCharType="end"/>
        </w:r>
      </w:hyperlink>
    </w:p>
    <w:p w:rsidR="00E80D30" w:rsidRDefault="000C0D31">
      <w:pPr>
        <w:pStyle w:val="BodyText"/>
        <w:rPr>
          <w:b/>
          <w:color w:val="00AF41"/>
          <w:sz w:val="24"/>
        </w:rPr>
      </w:pPr>
      <w:r>
        <w:rPr>
          <w:b/>
          <w:color w:val="00AF41"/>
          <w:sz w:val="24"/>
        </w:rPr>
        <w:lastRenderedPageBreak/>
        <w:fldChar w:fldCharType="end"/>
      </w:r>
      <w:r w:rsidR="00E80D30" w:rsidRPr="00BE1965">
        <w:rPr>
          <w:b/>
          <w:color w:val="00AF41"/>
          <w:sz w:val="24"/>
        </w:rPr>
        <w:t>List of Figures</w:t>
      </w:r>
    </w:p>
    <w:p w:rsidR="002A3F98" w:rsidRDefault="00C90862">
      <w:pPr>
        <w:pStyle w:val="TableofFigures"/>
        <w:rPr>
          <w:rFonts w:asciiTheme="minorHAnsi" w:eastAsiaTheme="minorEastAsia" w:hAnsiTheme="minorHAnsi" w:cstheme="minorBidi"/>
          <w:noProof/>
          <w:sz w:val="22"/>
          <w:szCs w:val="22"/>
          <w:lang w:eastAsia="en-GB"/>
        </w:rPr>
      </w:pPr>
      <w:r>
        <w:rPr>
          <w:b/>
        </w:rPr>
        <w:fldChar w:fldCharType="begin"/>
      </w:r>
      <w:r>
        <w:rPr>
          <w:b/>
        </w:rPr>
        <w:instrText xml:space="preserve"> TOC \h \z \c "Figure A." </w:instrText>
      </w:r>
      <w:r>
        <w:rPr>
          <w:b/>
        </w:rPr>
        <w:fldChar w:fldCharType="separate"/>
      </w:r>
      <w:hyperlink w:anchor="_Toc13753683" w:history="1">
        <w:r w:rsidR="002A3F98" w:rsidRPr="00E41DE9">
          <w:rPr>
            <w:rStyle w:val="Hyperlink"/>
            <w:noProof/>
          </w:rPr>
          <w:t>Figure A.1 – Trends in Annual Mean NO</w:t>
        </w:r>
        <w:r w:rsidR="002A3F98" w:rsidRPr="00E41DE9">
          <w:rPr>
            <w:rStyle w:val="Hyperlink"/>
            <w:noProof/>
            <w:vertAlign w:val="subscript"/>
          </w:rPr>
          <w:t>2</w:t>
        </w:r>
        <w:r w:rsidR="002A3F98" w:rsidRPr="00E41DE9">
          <w:rPr>
            <w:rStyle w:val="Hyperlink"/>
            <w:noProof/>
          </w:rPr>
          <w:t xml:space="preserve"> Concentrations</w:t>
        </w:r>
        <w:r w:rsidR="002A3F98">
          <w:rPr>
            <w:noProof/>
            <w:webHidden/>
          </w:rPr>
          <w:tab/>
        </w:r>
        <w:r w:rsidR="002A3F98">
          <w:rPr>
            <w:noProof/>
            <w:webHidden/>
          </w:rPr>
          <w:fldChar w:fldCharType="begin"/>
        </w:r>
        <w:r w:rsidR="002A3F98">
          <w:rPr>
            <w:noProof/>
            <w:webHidden/>
          </w:rPr>
          <w:instrText xml:space="preserve"> PAGEREF _Toc13753683 \h </w:instrText>
        </w:r>
        <w:r w:rsidR="002A3F98">
          <w:rPr>
            <w:noProof/>
            <w:webHidden/>
          </w:rPr>
        </w:r>
        <w:r w:rsidR="002A3F98">
          <w:rPr>
            <w:noProof/>
            <w:webHidden/>
          </w:rPr>
          <w:fldChar w:fldCharType="separate"/>
        </w:r>
        <w:r w:rsidR="002A3F98">
          <w:rPr>
            <w:noProof/>
            <w:webHidden/>
          </w:rPr>
          <w:t>12</w:t>
        </w:r>
        <w:r w:rsidR="002A3F98">
          <w:rPr>
            <w:noProof/>
            <w:webHidden/>
          </w:rPr>
          <w:fldChar w:fldCharType="end"/>
        </w:r>
      </w:hyperlink>
    </w:p>
    <w:p w:rsidR="00E80D30" w:rsidRPr="008603A5" w:rsidRDefault="00C90862" w:rsidP="002A3F98">
      <w:pPr>
        <w:pStyle w:val="BodyText"/>
      </w:pPr>
      <w:r>
        <w:rPr>
          <w:b/>
          <w:sz w:val="24"/>
        </w:rPr>
        <w:fldChar w:fldCharType="end"/>
      </w:r>
    </w:p>
    <w:p w:rsidR="00C52768" w:rsidRPr="008603A5" w:rsidRDefault="00C52768" w:rsidP="000F02BA">
      <w:pPr>
        <w:pStyle w:val="BodyText"/>
        <w:sectPr w:rsidR="00C52768" w:rsidRPr="008603A5" w:rsidSect="0003195D">
          <w:footerReference w:type="default" r:id="rId19"/>
          <w:pgSz w:w="11906" w:h="16838" w:code="9"/>
          <w:pgMar w:top="1474" w:right="1418" w:bottom="1134" w:left="1418" w:header="964" w:footer="454" w:gutter="0"/>
          <w:pgNumType w:fmt="lowerRoman" w:start="1"/>
          <w:cols w:space="708"/>
          <w:docGrid w:linePitch="360"/>
        </w:sectPr>
      </w:pPr>
    </w:p>
    <w:p w:rsidR="009A6343" w:rsidRPr="008603A5" w:rsidRDefault="005E7F43" w:rsidP="00961D5C">
      <w:pPr>
        <w:pStyle w:val="Heading1"/>
      </w:pPr>
      <w:bookmarkStart w:id="10" w:name="_Toc445216650"/>
      <w:bookmarkStart w:id="11" w:name="_Toc13754281"/>
      <w:bookmarkStart w:id="12" w:name="_Toc72901069"/>
      <w:bookmarkStart w:id="13" w:name="_Toc149629790"/>
      <w:bookmarkStart w:id="14" w:name="_Toc149633777"/>
      <w:r>
        <w:lastRenderedPageBreak/>
        <w:t>Local Air Quality Management</w:t>
      </w:r>
      <w:bookmarkEnd w:id="10"/>
      <w:bookmarkEnd w:id="11"/>
    </w:p>
    <w:p w:rsidR="005E7F43" w:rsidRDefault="005E7F43" w:rsidP="00AF272A">
      <w:pPr>
        <w:pStyle w:val="Style1"/>
        <w:jc w:val="both"/>
      </w:pPr>
      <w:r w:rsidRPr="004D7558">
        <w:t>This report provides a</w:t>
      </w:r>
      <w:r>
        <w:t>n</w:t>
      </w:r>
      <w:r w:rsidRPr="004D7558">
        <w:t xml:space="preserve"> overview of air quality in </w:t>
      </w:r>
      <w:r w:rsidR="00C051F7" w:rsidRPr="00C051F7">
        <w:t>Oadby and Wigston Borough Council</w:t>
      </w:r>
      <w:r w:rsidRPr="00C051F7">
        <w:t xml:space="preserve"> </w:t>
      </w:r>
      <w:r w:rsidRPr="004D7558">
        <w:t xml:space="preserve">during </w:t>
      </w:r>
      <w:r w:rsidR="00C051F7">
        <w:t>2018</w:t>
      </w:r>
      <w:r w:rsidRPr="004D7558">
        <w:t>. It fulfils the requirements of Local Air Quality Management (LAQM) as set out in Part IV of the Environment Act (1995) and the relevant Policy an</w:t>
      </w:r>
      <w:r>
        <w:t>d Technical Guidance documents.</w:t>
      </w:r>
    </w:p>
    <w:p w:rsidR="005E7F43" w:rsidRDefault="005E7F43" w:rsidP="00AF272A">
      <w:pPr>
        <w:pStyle w:val="Style1"/>
        <w:jc w:val="both"/>
      </w:pPr>
      <w:r w:rsidRPr="004D7558">
        <w:t>The LAQM process places an obligation on all local authorities to regularly review and assess air quality in their areas, and to determine whether or not the air quality objecti</w:t>
      </w:r>
      <w:r>
        <w:t xml:space="preserve">ves are likely to be achieved. </w:t>
      </w:r>
      <w:r w:rsidRPr="004D7558">
        <w:t>Where an exceed</w:t>
      </w:r>
      <w:r>
        <w:t>a</w:t>
      </w:r>
      <w:r w:rsidRPr="004D7558">
        <w:t xml:space="preserve">nce is considered likely the local authority must declare an </w:t>
      </w:r>
      <w:r>
        <w:t>Air Quality Management Area (</w:t>
      </w:r>
      <w:r w:rsidRPr="004D7558">
        <w:t>AQMA</w:t>
      </w:r>
      <w:r>
        <w:t>)</w:t>
      </w:r>
      <w:r w:rsidRPr="004D7558">
        <w:t xml:space="preserve"> and prepare an Air Quality Action Plan (AQAP) setting out the measures it intends to put in place in pursuit of the</w:t>
      </w:r>
      <w:r>
        <w:t xml:space="preserve"> objectives. </w:t>
      </w:r>
      <w:r w:rsidRPr="004D7558">
        <w:t xml:space="preserve">This Annual Status Report (ASR) is an annual requirement showing the strategies employed by </w:t>
      </w:r>
      <w:r w:rsidR="00C051F7" w:rsidRPr="00C051F7">
        <w:t>Oadby and Wigston Borough Council</w:t>
      </w:r>
      <w:r w:rsidRPr="00C051F7">
        <w:t xml:space="preserve"> to improve air quality</w:t>
      </w:r>
      <w:r w:rsidR="00705436" w:rsidRPr="00C051F7">
        <w:t xml:space="preserve"> and any progress th</w:t>
      </w:r>
      <w:r w:rsidR="00705436">
        <w:t>at has been made</w:t>
      </w:r>
      <w:r>
        <w:t>.</w:t>
      </w:r>
    </w:p>
    <w:p w:rsidR="009A6343" w:rsidRPr="008603A5" w:rsidRDefault="002037CD" w:rsidP="00AF272A">
      <w:pPr>
        <w:pStyle w:val="Style1"/>
        <w:jc w:val="both"/>
      </w:pPr>
      <w:r>
        <w:t>The</w:t>
      </w:r>
      <w:r w:rsidR="009A6343">
        <w:t xml:space="preserve"> statutory</w:t>
      </w:r>
      <w:r w:rsidR="009A6343" w:rsidRPr="008603A5">
        <w:t xml:space="preserve"> air quality objectives applicable to </w:t>
      </w:r>
      <w:r w:rsidR="009A6343" w:rsidRPr="008F2A16">
        <w:t xml:space="preserve">LAQM </w:t>
      </w:r>
      <w:r w:rsidR="009A6343" w:rsidRPr="008F2A16">
        <w:rPr>
          <w:bCs/>
        </w:rPr>
        <w:t>in England</w:t>
      </w:r>
      <w:r>
        <w:rPr>
          <w:bCs/>
        </w:rPr>
        <w:t xml:space="preserve"> </w:t>
      </w:r>
      <w:r w:rsidRPr="008A5145">
        <w:rPr>
          <w:bCs/>
          <w:lang w:eastAsia="en-GB"/>
        </w:rPr>
        <w:t>can be found in A</w:t>
      </w:r>
      <w:r w:rsidR="000C2070">
        <w:rPr>
          <w:bCs/>
          <w:lang w:eastAsia="en-GB"/>
        </w:rPr>
        <w:t>ppendix</w:t>
      </w:r>
      <w:r w:rsidR="00811407">
        <w:rPr>
          <w:bCs/>
          <w:lang w:eastAsia="en-GB"/>
        </w:rPr>
        <w:t xml:space="preserve"> E</w:t>
      </w:r>
      <w:r>
        <w:rPr>
          <w:lang w:eastAsia="en-GB"/>
        </w:rPr>
        <w:t>.</w:t>
      </w:r>
    </w:p>
    <w:p w:rsidR="00F95C9A" w:rsidRDefault="001D27D0" w:rsidP="00961D5C">
      <w:pPr>
        <w:pStyle w:val="Heading1"/>
      </w:pPr>
      <w:bookmarkStart w:id="15" w:name="_Toc445216651"/>
      <w:bookmarkStart w:id="16" w:name="_Toc13754282"/>
      <w:r>
        <w:lastRenderedPageBreak/>
        <w:t xml:space="preserve">Actions to </w:t>
      </w:r>
      <w:r w:rsidR="002A688B">
        <w:t>I</w:t>
      </w:r>
      <w:r>
        <w:t xml:space="preserve">mprove </w:t>
      </w:r>
      <w:r w:rsidR="002A688B">
        <w:t>A</w:t>
      </w:r>
      <w:r>
        <w:t xml:space="preserve">ir </w:t>
      </w:r>
      <w:r w:rsidR="002A688B">
        <w:t>Q</w:t>
      </w:r>
      <w:r>
        <w:t>uality</w:t>
      </w:r>
      <w:bookmarkEnd w:id="15"/>
      <w:bookmarkEnd w:id="16"/>
    </w:p>
    <w:p w:rsidR="00D34643" w:rsidRDefault="00D34643" w:rsidP="00F20F26">
      <w:pPr>
        <w:pStyle w:val="Heading2"/>
      </w:pPr>
      <w:bookmarkStart w:id="17" w:name="_Toc445216652"/>
      <w:bookmarkStart w:id="18" w:name="_Toc13754283"/>
      <w:r>
        <w:t>Air Quality Management Areas</w:t>
      </w:r>
      <w:bookmarkEnd w:id="17"/>
      <w:bookmarkEnd w:id="18"/>
    </w:p>
    <w:p w:rsidR="009F2763" w:rsidRDefault="00C80C63" w:rsidP="002A3F98">
      <w:pPr>
        <w:pStyle w:val="Style1"/>
        <w:jc w:val="both"/>
      </w:pPr>
      <w:r>
        <w:t>Air Quality Management Areas (AQMAs) are declared when the</w:t>
      </w:r>
      <w:r w:rsidR="001D27D0">
        <w:t>re is an exceedance or likely</w:t>
      </w:r>
      <w:r>
        <w:t xml:space="preserve"> exceedance of an air </w:t>
      </w:r>
      <w:r w:rsidR="00D94C00">
        <w:t xml:space="preserve">quality objective. </w:t>
      </w:r>
      <w:r>
        <w:t>After declaration, the authority must prepare an Air Quality Action Plan</w:t>
      </w:r>
      <w:r w:rsidR="00D94C00">
        <w:t xml:space="preserve"> (AQAP)</w:t>
      </w:r>
      <w:r>
        <w:t xml:space="preserve"> within 12-18 months</w:t>
      </w:r>
      <w:r w:rsidR="001D27D0">
        <w:t xml:space="preserve"> setting out</w:t>
      </w:r>
      <w:r>
        <w:t xml:space="preserve"> measures</w:t>
      </w:r>
      <w:r w:rsidR="001D27D0">
        <w:t xml:space="preserve"> it intends to put in place in pursuit of </w:t>
      </w:r>
      <w:r w:rsidR="00864858">
        <w:t xml:space="preserve">compliance with </w:t>
      </w:r>
      <w:r w:rsidR="001D27D0">
        <w:t>the objectives</w:t>
      </w:r>
      <w:r>
        <w:t>.</w:t>
      </w:r>
    </w:p>
    <w:p w:rsidR="009F2763" w:rsidRDefault="00C051F7" w:rsidP="002A3F98">
      <w:pPr>
        <w:pStyle w:val="Style1"/>
        <w:jc w:val="both"/>
        <w:rPr>
          <w:color w:val="FF0000"/>
        </w:rPr>
      </w:pPr>
      <w:r w:rsidRPr="00511D58">
        <w:t>Oadby and Wigston Borough Council</w:t>
      </w:r>
      <w:r w:rsidR="009F2763" w:rsidRPr="00511D58">
        <w:t xml:space="preserve"> </w:t>
      </w:r>
      <w:r w:rsidR="009F2763">
        <w:t xml:space="preserve">currently </w:t>
      </w:r>
      <w:proofErr w:type="gramStart"/>
      <w:r w:rsidR="009F2763">
        <w:t>does</w:t>
      </w:r>
      <w:proofErr w:type="gramEnd"/>
      <w:r w:rsidR="009F2763">
        <w:t xml:space="preserve"> not have any AQMAs. </w:t>
      </w:r>
      <w:r w:rsidR="00E95C47">
        <w:rPr>
          <w:color w:val="FF0000"/>
        </w:rPr>
        <w:t xml:space="preserve"> </w:t>
      </w:r>
      <w:r w:rsidR="00E95C47" w:rsidRPr="00C24DBB">
        <w:t xml:space="preserve">For reference, </w:t>
      </w:r>
      <w:r w:rsidR="00E95C47" w:rsidRPr="00B740AC">
        <w:t>a map</w:t>
      </w:r>
      <w:r w:rsidR="00E95C47" w:rsidRPr="000F02BA">
        <w:t xml:space="preserve"> of </w:t>
      </w:r>
      <w:r w:rsidRPr="00C051F7">
        <w:t>Oadby and Wigston Borough Council</w:t>
      </w:r>
      <w:r w:rsidR="00E95C47" w:rsidRPr="00C051F7">
        <w:t>’s monitoring locations is available in Appendix D</w:t>
      </w:r>
      <w:r w:rsidR="00E95C47">
        <w:t>.</w:t>
      </w:r>
    </w:p>
    <w:p w:rsidR="003C14A8" w:rsidRPr="003C14A8" w:rsidRDefault="003C14A8" w:rsidP="00831177"/>
    <w:p w:rsidR="00D779BE" w:rsidRPr="003C14A8" w:rsidRDefault="00D779BE" w:rsidP="00831177">
      <w:pPr>
        <w:sectPr w:rsidR="00D779BE" w:rsidRPr="003C14A8" w:rsidSect="00EF4CB5">
          <w:pgSz w:w="11906" w:h="16838" w:code="9"/>
          <w:pgMar w:top="1702" w:right="1418" w:bottom="1134" w:left="1418" w:header="964" w:footer="454" w:gutter="0"/>
          <w:pgNumType w:start="1"/>
          <w:cols w:space="708"/>
          <w:docGrid w:linePitch="360"/>
        </w:sectPr>
      </w:pPr>
      <w:bookmarkStart w:id="19" w:name="_Ref445238851"/>
    </w:p>
    <w:p w:rsidR="0007237A" w:rsidRPr="0007237A" w:rsidRDefault="0007237A" w:rsidP="0007237A">
      <w:pPr>
        <w:pStyle w:val="Heading2"/>
      </w:pPr>
      <w:bookmarkStart w:id="20" w:name="_Toc476913738"/>
      <w:bookmarkStart w:id="21" w:name="_Toc476913917"/>
      <w:bookmarkStart w:id="22" w:name="_Toc476913984"/>
      <w:bookmarkStart w:id="23" w:name="_Toc476914145"/>
      <w:bookmarkStart w:id="24" w:name="_Toc476914251"/>
      <w:bookmarkStart w:id="25" w:name="_Toc476918128"/>
      <w:bookmarkStart w:id="26" w:name="_Toc13754284"/>
      <w:bookmarkEnd w:id="19"/>
      <w:bookmarkEnd w:id="20"/>
      <w:bookmarkEnd w:id="21"/>
      <w:bookmarkEnd w:id="22"/>
      <w:bookmarkEnd w:id="23"/>
      <w:bookmarkEnd w:id="24"/>
      <w:bookmarkEnd w:id="25"/>
      <w:r>
        <w:lastRenderedPageBreak/>
        <w:t xml:space="preserve">Progress and Impact of Measures to address Air Quality in </w:t>
      </w:r>
      <w:r w:rsidR="00C051F7" w:rsidRPr="005923F6">
        <w:rPr>
          <w:color w:val="00B050"/>
        </w:rPr>
        <w:t>Oadby and Wigston Borough Council</w:t>
      </w:r>
      <w:bookmarkEnd w:id="26"/>
    </w:p>
    <w:p w:rsidR="00AA3291" w:rsidRPr="00AA3291" w:rsidRDefault="00A24B6D" w:rsidP="002A3F98">
      <w:pPr>
        <w:pStyle w:val="Indent1"/>
        <w:ind w:left="0" w:right="509" w:firstLine="0"/>
        <w:rPr>
          <w:rFonts w:ascii="Arial" w:hAnsi="Arial" w:cs="Arial"/>
        </w:rPr>
      </w:pPr>
      <w:bookmarkStart w:id="27" w:name="_Toc219711651"/>
      <w:bookmarkStart w:id="28" w:name="_Toc219713509"/>
      <w:bookmarkStart w:id="29" w:name="_Toc72901079"/>
      <w:bookmarkEnd w:id="12"/>
      <w:bookmarkEnd w:id="27"/>
      <w:bookmarkEnd w:id="28"/>
      <w:r w:rsidRPr="00AA3291">
        <w:rPr>
          <w:rFonts w:ascii="Arial" w:hAnsi="Arial" w:cs="Arial"/>
        </w:rPr>
        <w:t xml:space="preserve">Defra’s appraisal of last year’s </w:t>
      </w:r>
      <w:r w:rsidR="00DD270B" w:rsidRPr="00AA3291">
        <w:rPr>
          <w:rFonts w:ascii="Arial" w:hAnsi="Arial" w:cs="Arial"/>
        </w:rPr>
        <w:t>ASR</w:t>
      </w:r>
      <w:r w:rsidRPr="00AA3291">
        <w:rPr>
          <w:rFonts w:ascii="Arial" w:hAnsi="Arial" w:cs="Arial"/>
        </w:rPr>
        <w:t xml:space="preserve"> concluded</w:t>
      </w:r>
      <w:r w:rsidR="00AA3291">
        <w:rPr>
          <w:rFonts w:ascii="Arial" w:hAnsi="Arial" w:cs="Arial"/>
        </w:rPr>
        <w:t>:</w:t>
      </w:r>
      <w:r w:rsidRPr="00AA3291">
        <w:rPr>
          <w:rFonts w:ascii="Arial" w:hAnsi="Arial" w:cs="Arial"/>
        </w:rPr>
        <w:t xml:space="preserve"> </w:t>
      </w:r>
      <w:r w:rsidR="00AA3291" w:rsidRPr="00AA3291">
        <w:rPr>
          <w:rFonts w:ascii="Arial" w:hAnsi="Arial" w:cs="Arial"/>
        </w:rPr>
        <w:t>The report is well structured and provides all the information specified in the Guidance, following the latest template. The Local Authority has acknowledged feedback from its 2017 ASR appraisal, and has implemented suggested changes to this report. The following comments are made to advise future reporting.</w:t>
      </w:r>
    </w:p>
    <w:p w:rsidR="00AA3291" w:rsidRPr="00AA3291" w:rsidRDefault="00AA3291" w:rsidP="002A3F98">
      <w:pPr>
        <w:jc w:val="both"/>
        <w:rPr>
          <w:rFonts w:cs="Arial"/>
          <w:sz w:val="22"/>
          <w:szCs w:val="20"/>
          <w:lang w:eastAsia="en-GB"/>
        </w:rPr>
      </w:pPr>
    </w:p>
    <w:p w:rsidR="00AA3291" w:rsidRPr="00AA3291" w:rsidRDefault="00AA3291" w:rsidP="002A3F98">
      <w:pPr>
        <w:numPr>
          <w:ilvl w:val="0"/>
          <w:numId w:val="47"/>
        </w:numPr>
        <w:spacing w:line="360" w:lineRule="auto"/>
        <w:ind w:right="509"/>
        <w:jc w:val="both"/>
        <w:rPr>
          <w:rFonts w:cs="Arial"/>
          <w:sz w:val="22"/>
          <w:szCs w:val="20"/>
          <w:lang w:eastAsia="en-GB"/>
        </w:rPr>
      </w:pPr>
      <w:r w:rsidRPr="00AA3291">
        <w:rPr>
          <w:rFonts w:cs="Arial"/>
          <w:sz w:val="22"/>
          <w:szCs w:val="20"/>
          <w:lang w:eastAsia="en-GB"/>
        </w:rPr>
        <w:t>The NO</w:t>
      </w:r>
      <w:r w:rsidRPr="00AA3291">
        <w:rPr>
          <w:rFonts w:cs="Arial"/>
          <w:sz w:val="22"/>
          <w:szCs w:val="20"/>
          <w:vertAlign w:val="subscript"/>
          <w:lang w:eastAsia="en-GB"/>
        </w:rPr>
        <w:t>2</w:t>
      </w:r>
      <w:r w:rsidRPr="00AA3291">
        <w:rPr>
          <w:rFonts w:cs="Arial"/>
          <w:sz w:val="22"/>
          <w:szCs w:val="20"/>
          <w:lang w:eastAsia="en-GB"/>
        </w:rPr>
        <w:t xml:space="preserve"> monitoring results presented demonstrate that all sites are in compliance with national air quality objectives, following bias adjustment and distance correction.</w:t>
      </w:r>
    </w:p>
    <w:p w:rsidR="00AA3291" w:rsidRPr="00AA3291" w:rsidRDefault="00AA3291" w:rsidP="002A3F98">
      <w:pPr>
        <w:spacing w:line="360" w:lineRule="auto"/>
        <w:ind w:left="720" w:right="509"/>
        <w:jc w:val="both"/>
        <w:rPr>
          <w:rFonts w:cs="Arial"/>
          <w:sz w:val="22"/>
          <w:szCs w:val="20"/>
          <w:lang w:eastAsia="en-GB"/>
        </w:rPr>
      </w:pPr>
    </w:p>
    <w:p w:rsidR="00AA3291" w:rsidRPr="00AA3291" w:rsidRDefault="00AA3291" w:rsidP="002A3F98">
      <w:pPr>
        <w:numPr>
          <w:ilvl w:val="0"/>
          <w:numId w:val="47"/>
        </w:numPr>
        <w:spacing w:line="360" w:lineRule="auto"/>
        <w:ind w:right="509"/>
        <w:jc w:val="both"/>
        <w:rPr>
          <w:rFonts w:cs="Arial"/>
          <w:sz w:val="22"/>
          <w:szCs w:val="20"/>
          <w:lang w:eastAsia="en-GB"/>
        </w:rPr>
      </w:pPr>
      <w:r w:rsidRPr="00AA3291">
        <w:rPr>
          <w:rFonts w:cs="Arial"/>
          <w:sz w:val="22"/>
          <w:szCs w:val="20"/>
          <w:lang w:eastAsia="en-GB"/>
        </w:rPr>
        <w:t>It is noted that concentrations before distance correction at DT3 (Victoria Court) exceed 40 µg/m³. Whilst there is no exceedance at relevant receptors for this site, the Local Authority may wish to consider increasing monitoring in the area, to investigate if there are exceedances at any other sites of relevant exposure in proximity to Victoria Court.</w:t>
      </w:r>
    </w:p>
    <w:p w:rsidR="00AA3291" w:rsidRPr="00AA3291" w:rsidRDefault="00AA3291" w:rsidP="002A3F98">
      <w:pPr>
        <w:ind w:left="720"/>
        <w:contextualSpacing/>
        <w:jc w:val="both"/>
        <w:rPr>
          <w:rFonts w:cs="Arial"/>
          <w:sz w:val="22"/>
          <w:szCs w:val="20"/>
          <w:lang w:eastAsia="en-GB"/>
        </w:rPr>
      </w:pPr>
    </w:p>
    <w:p w:rsidR="00AA3291" w:rsidRPr="00AA3291" w:rsidRDefault="00AA3291" w:rsidP="002A3F98">
      <w:pPr>
        <w:numPr>
          <w:ilvl w:val="0"/>
          <w:numId w:val="47"/>
        </w:numPr>
        <w:spacing w:line="360" w:lineRule="auto"/>
        <w:ind w:right="509"/>
        <w:jc w:val="both"/>
        <w:rPr>
          <w:rFonts w:cs="Arial"/>
          <w:sz w:val="22"/>
          <w:szCs w:val="20"/>
          <w:lang w:eastAsia="en-GB"/>
        </w:rPr>
      </w:pPr>
      <w:r w:rsidRPr="00AA3291">
        <w:rPr>
          <w:rFonts w:cs="Arial"/>
          <w:sz w:val="22"/>
          <w:szCs w:val="20"/>
          <w:lang w:eastAsia="en-GB"/>
        </w:rPr>
        <w:t xml:space="preserve">Sites DT9, DT10 and DT14 have less than 75% data capture for the year. There is no evidence to suggest that annualisation has been applied to correct these sites. </w:t>
      </w:r>
    </w:p>
    <w:p w:rsidR="00AA3291" w:rsidRPr="00AA3291" w:rsidRDefault="00AA3291" w:rsidP="002A3F98">
      <w:pPr>
        <w:ind w:left="720"/>
        <w:contextualSpacing/>
        <w:jc w:val="both"/>
        <w:rPr>
          <w:rFonts w:cs="Arial"/>
          <w:sz w:val="22"/>
          <w:szCs w:val="20"/>
          <w:lang w:eastAsia="en-GB"/>
        </w:rPr>
      </w:pPr>
    </w:p>
    <w:p w:rsidR="00AA3291" w:rsidRDefault="00AA3291" w:rsidP="002A3F98">
      <w:pPr>
        <w:numPr>
          <w:ilvl w:val="0"/>
          <w:numId w:val="47"/>
        </w:numPr>
        <w:spacing w:line="360" w:lineRule="auto"/>
        <w:ind w:right="509"/>
        <w:jc w:val="both"/>
        <w:rPr>
          <w:rFonts w:cs="Arial"/>
          <w:sz w:val="22"/>
          <w:szCs w:val="20"/>
          <w:lang w:eastAsia="en-GB"/>
        </w:rPr>
      </w:pPr>
      <w:r w:rsidRPr="00AA3291">
        <w:rPr>
          <w:rFonts w:cs="Arial"/>
          <w:sz w:val="22"/>
          <w:szCs w:val="20"/>
          <w:lang w:eastAsia="en-GB"/>
        </w:rPr>
        <w:t xml:space="preserve">Please refer to Box 7.10 for instructions on </w:t>
      </w:r>
      <w:r w:rsidR="002A3F98" w:rsidRPr="00AA3291">
        <w:rPr>
          <w:rFonts w:cs="Arial"/>
          <w:sz w:val="22"/>
          <w:szCs w:val="20"/>
          <w:lang w:eastAsia="en-GB"/>
        </w:rPr>
        <w:t>annualising</w:t>
      </w:r>
      <w:r w:rsidRPr="00AA3291">
        <w:rPr>
          <w:rFonts w:cs="Arial"/>
          <w:sz w:val="22"/>
          <w:szCs w:val="20"/>
          <w:lang w:eastAsia="en-GB"/>
        </w:rPr>
        <w:t xml:space="preserve"> NO</w:t>
      </w:r>
      <w:r w:rsidRPr="00AA3291">
        <w:rPr>
          <w:rFonts w:cs="Arial"/>
          <w:sz w:val="22"/>
          <w:szCs w:val="20"/>
          <w:vertAlign w:val="subscript"/>
          <w:lang w:eastAsia="en-GB"/>
        </w:rPr>
        <w:t>2</w:t>
      </w:r>
      <w:r w:rsidRPr="00AA3291">
        <w:rPr>
          <w:rFonts w:cs="Arial"/>
          <w:sz w:val="22"/>
          <w:szCs w:val="20"/>
          <w:lang w:eastAsia="en-GB"/>
        </w:rPr>
        <w:t xml:space="preserve"> diffusion tube data, and ensure that annualisation is applied for all sites with less than 75% data capture rate in future reports. Details of annualisation including example calculations should be provided in Appendix C.</w:t>
      </w:r>
    </w:p>
    <w:p w:rsidR="0030242A" w:rsidRDefault="0030242A" w:rsidP="002A3F98">
      <w:pPr>
        <w:pStyle w:val="Style1"/>
        <w:jc w:val="both"/>
        <w:rPr>
          <w:b/>
          <w:u w:val="single"/>
        </w:rPr>
      </w:pPr>
      <w:r w:rsidRPr="00665DF2">
        <w:rPr>
          <w:b/>
          <w:u w:val="single"/>
        </w:rPr>
        <w:t>OWBC Actions and Comments</w:t>
      </w:r>
    </w:p>
    <w:p w:rsidR="0030242A" w:rsidRDefault="0030242A" w:rsidP="002A3F98">
      <w:pPr>
        <w:pStyle w:val="Style1"/>
        <w:jc w:val="both"/>
      </w:pPr>
      <w:r w:rsidRPr="00665DF2">
        <w:t xml:space="preserve">The Council </w:t>
      </w:r>
      <w:r>
        <w:t>undertakes monitoring of DT3</w:t>
      </w:r>
      <w:r w:rsidR="00A31D59">
        <w:t>(Victoria Court)</w:t>
      </w:r>
      <w:r>
        <w:t xml:space="preserve"> and </w:t>
      </w:r>
      <w:r w:rsidR="00A31D59">
        <w:t xml:space="preserve">the area </w:t>
      </w:r>
      <w:r>
        <w:t xml:space="preserve">is also subject to additional monitoring by Leicester City Council on the </w:t>
      </w:r>
      <w:r w:rsidR="00590566">
        <w:t>outer ring road near to DT3.</w:t>
      </w:r>
      <w:r w:rsidR="00A31D59">
        <w:t xml:space="preserve"> In conjunction with Leicester City Council an air quality monitor will be co</w:t>
      </w:r>
      <w:r w:rsidR="001327AC">
        <w:t xml:space="preserve">- </w:t>
      </w:r>
      <w:r w:rsidR="00A31D59">
        <w:t>located with the diffusion tube during 2019/20.</w:t>
      </w:r>
      <w:r w:rsidR="00590566">
        <w:t xml:space="preserve"> The Council also </w:t>
      </w:r>
      <w:r w:rsidRPr="00665DF2">
        <w:t xml:space="preserve">continue to undertake the additional monitoring in South Wigston and review all areas within the </w:t>
      </w:r>
      <w:r>
        <w:t>Borough</w:t>
      </w:r>
      <w:r w:rsidRPr="00665DF2">
        <w:t xml:space="preserve"> to ensure compliance with the Air Quality Objectives</w:t>
      </w:r>
      <w:r w:rsidR="00590566">
        <w:t>.</w:t>
      </w:r>
      <w:r w:rsidR="00A31D59">
        <w:t xml:space="preserve"> The Council have secured funding for an air quality monitoring station to be sited in Blaby Road, South Wigston.</w:t>
      </w:r>
    </w:p>
    <w:p w:rsidR="00590566" w:rsidRPr="00665DF2" w:rsidRDefault="00590566" w:rsidP="002A3F98">
      <w:pPr>
        <w:pStyle w:val="Style1"/>
        <w:jc w:val="both"/>
      </w:pPr>
      <w:r>
        <w:lastRenderedPageBreak/>
        <w:t>The Council also takes on board the comments regarding annualisation where there is less than 75% coverage and w</w:t>
      </w:r>
      <w:r w:rsidR="001327AC">
        <w:t>h</w:t>
      </w:r>
      <w:r>
        <w:t>ere this is undertaken will include the calculations undertaken.</w:t>
      </w:r>
      <w:r w:rsidR="00163248">
        <w:t xml:space="preserve"> During 2018 the coverage of all sites was above 75%</w:t>
      </w:r>
    </w:p>
    <w:p w:rsidR="001E624A" w:rsidRDefault="00C051F7" w:rsidP="002A3F98">
      <w:pPr>
        <w:pStyle w:val="Style1"/>
        <w:jc w:val="both"/>
      </w:pPr>
      <w:r w:rsidRPr="005923F6">
        <w:t>Oadby and Wigston Borough Council</w:t>
      </w:r>
      <w:r w:rsidR="00F67DE0" w:rsidRPr="005923F6">
        <w:t xml:space="preserve"> </w:t>
      </w:r>
      <w:proofErr w:type="gramStart"/>
      <w:r w:rsidR="00F67DE0" w:rsidRPr="005923F6">
        <w:t>has</w:t>
      </w:r>
      <w:proofErr w:type="gramEnd"/>
      <w:r w:rsidR="00F67DE0" w:rsidRPr="005923F6">
        <w:t xml:space="preserve"> </w:t>
      </w:r>
      <w:r w:rsidR="00F67DE0">
        <w:t xml:space="preserve">taken forward a number of </w:t>
      </w:r>
      <w:r w:rsidR="00A24B6D">
        <w:t xml:space="preserve">direct </w:t>
      </w:r>
      <w:r w:rsidR="00F67DE0">
        <w:t xml:space="preserve">measures during the current reporting year of </w:t>
      </w:r>
      <w:r w:rsidR="005923F6">
        <w:t>2018</w:t>
      </w:r>
      <w:r w:rsidR="00F67DE0">
        <w:t xml:space="preserve"> in pursuit of improving local air quality. Details of all measures completed, in </w:t>
      </w:r>
      <w:r w:rsidR="00D506D6">
        <w:t xml:space="preserve">progress </w:t>
      </w:r>
      <w:r w:rsidR="00F67DE0">
        <w:t>or planned are set out in</w:t>
      </w:r>
      <w:r w:rsidR="00EF4CB5">
        <w:t xml:space="preserve"> </w:t>
      </w:r>
      <w:r w:rsidR="00EF4CB5">
        <w:fldChar w:fldCharType="begin"/>
      </w:r>
      <w:r w:rsidR="00EF4CB5">
        <w:instrText xml:space="preserve"> REF _Ref478545870 \h </w:instrText>
      </w:r>
      <w:r w:rsidR="002A3F98">
        <w:instrText xml:space="preserve"> \* MERGEFORMAT </w:instrText>
      </w:r>
      <w:r w:rsidR="00EF4CB5">
        <w:fldChar w:fldCharType="separate"/>
      </w:r>
      <w:r w:rsidR="00F64A47">
        <w:t xml:space="preserve">Table </w:t>
      </w:r>
      <w:r w:rsidR="00F64A47">
        <w:rPr>
          <w:noProof/>
        </w:rPr>
        <w:t>2</w:t>
      </w:r>
      <w:r w:rsidR="00F64A47">
        <w:t>.</w:t>
      </w:r>
      <w:r w:rsidR="00F64A47">
        <w:rPr>
          <w:noProof/>
        </w:rPr>
        <w:t>1</w:t>
      </w:r>
      <w:r w:rsidR="00EF4CB5">
        <w:fldChar w:fldCharType="end"/>
      </w:r>
      <w:r w:rsidR="00F67DE0">
        <w:t>.</w:t>
      </w:r>
    </w:p>
    <w:p w:rsidR="0029130C" w:rsidRDefault="0029130C" w:rsidP="002A3F98">
      <w:pPr>
        <w:pStyle w:val="Style1"/>
        <w:jc w:val="both"/>
      </w:pPr>
      <w:r w:rsidRPr="00362544">
        <w:t xml:space="preserve">Oadby and Wigston Borough Council </w:t>
      </w:r>
      <w:r w:rsidR="002A3F98" w:rsidRPr="00362544">
        <w:t>expect</w:t>
      </w:r>
      <w:r w:rsidRPr="00362544">
        <w:t xml:space="preserve"> the following measures to be completed over the course of the next reporting year: </w:t>
      </w:r>
    </w:p>
    <w:p w:rsidR="0029130C" w:rsidRDefault="0029130C" w:rsidP="002A3F98">
      <w:pPr>
        <w:pStyle w:val="Style1"/>
        <w:numPr>
          <w:ilvl w:val="0"/>
          <w:numId w:val="48"/>
        </w:numPr>
        <w:jc w:val="both"/>
      </w:pPr>
      <w:proofErr w:type="gramStart"/>
      <w:r>
        <w:t>roll</w:t>
      </w:r>
      <w:proofErr w:type="gramEnd"/>
      <w:r>
        <w:t xml:space="preserve"> out of Citrix keys for Home working and reduction of travel to work.</w:t>
      </w:r>
    </w:p>
    <w:p w:rsidR="0029130C" w:rsidRDefault="0029130C" w:rsidP="002A3F98">
      <w:pPr>
        <w:pStyle w:val="Style1"/>
        <w:numPr>
          <w:ilvl w:val="0"/>
          <w:numId w:val="48"/>
        </w:numPr>
        <w:jc w:val="both"/>
      </w:pPr>
      <w:r>
        <w:t>Rail travel and promotion of alternative travel plans</w:t>
      </w:r>
    </w:p>
    <w:p w:rsidR="0029130C" w:rsidRDefault="0029130C" w:rsidP="002A3F98">
      <w:pPr>
        <w:pStyle w:val="Style1"/>
        <w:numPr>
          <w:ilvl w:val="0"/>
          <w:numId w:val="48"/>
        </w:numPr>
        <w:jc w:val="both"/>
      </w:pPr>
      <w:r>
        <w:t>Cycle to work schemes continue to be rolled out</w:t>
      </w:r>
    </w:p>
    <w:p w:rsidR="0029130C" w:rsidRDefault="0029130C" w:rsidP="002A3F98">
      <w:pPr>
        <w:pStyle w:val="Style1"/>
        <w:numPr>
          <w:ilvl w:val="0"/>
          <w:numId w:val="48"/>
        </w:numPr>
        <w:jc w:val="both"/>
      </w:pPr>
      <w:r>
        <w:t>Seek more LEV charging points across the borough</w:t>
      </w:r>
    </w:p>
    <w:p w:rsidR="0029130C" w:rsidRDefault="0029130C" w:rsidP="002A3F98">
      <w:pPr>
        <w:pStyle w:val="Style1"/>
        <w:numPr>
          <w:ilvl w:val="0"/>
          <w:numId w:val="48"/>
        </w:numPr>
        <w:jc w:val="both"/>
      </w:pPr>
      <w:r>
        <w:t>Council vehicles to be sourced which meet the highest AQ standard</w:t>
      </w:r>
    </w:p>
    <w:p w:rsidR="001E49E3" w:rsidRDefault="001E49E3" w:rsidP="002A3F98">
      <w:pPr>
        <w:pStyle w:val="Style1"/>
        <w:numPr>
          <w:ilvl w:val="0"/>
          <w:numId w:val="48"/>
        </w:numPr>
        <w:jc w:val="both"/>
      </w:pPr>
      <w:r>
        <w:t xml:space="preserve">Roll out of the </w:t>
      </w:r>
      <w:proofErr w:type="spellStart"/>
      <w:r w:rsidRPr="001E49E3">
        <w:t>Modeshift</w:t>
      </w:r>
      <w:proofErr w:type="spellEnd"/>
      <w:r w:rsidRPr="001E49E3">
        <w:t xml:space="preserve"> Star </w:t>
      </w:r>
      <w:r>
        <w:t>accreditation for schools in conjunction with LCC</w:t>
      </w:r>
    </w:p>
    <w:p w:rsidR="0029130C" w:rsidRPr="00362544" w:rsidRDefault="0029130C" w:rsidP="002A3F98">
      <w:pPr>
        <w:pStyle w:val="Style1"/>
        <w:jc w:val="both"/>
      </w:pPr>
      <w:r w:rsidRPr="00362544">
        <w:t xml:space="preserve">Oadby and Wigston Borough Council’s priorities for the coming year are </w:t>
      </w:r>
      <w:r>
        <w:t>the continued monitoring of air quality through the Passive NOx Tubes and to purchase a real time continuous Air Quality Analyser to monitor air Quality in South Wigston</w:t>
      </w:r>
      <w:r w:rsidRPr="00362544">
        <w:t xml:space="preserve">. </w:t>
      </w:r>
    </w:p>
    <w:p w:rsidR="0029130C" w:rsidRDefault="0029130C" w:rsidP="002A3F98">
      <w:pPr>
        <w:pStyle w:val="Style1"/>
        <w:jc w:val="both"/>
      </w:pPr>
      <w:r w:rsidRPr="00362544">
        <w:t>The principal challenges and b</w:t>
      </w:r>
      <w:r>
        <w:t xml:space="preserve">arriers to implementation that </w:t>
      </w:r>
      <w:r w:rsidRPr="00362544">
        <w:t>Oadby and Wigston Borough Council anticipate</w:t>
      </w:r>
      <w:r>
        <w:t xml:space="preserve"> facing are financial with the pressure to reduce costs.</w:t>
      </w:r>
    </w:p>
    <w:p w:rsidR="0029130C" w:rsidRPr="008603A5" w:rsidRDefault="0029130C" w:rsidP="002A3F98">
      <w:pPr>
        <w:pStyle w:val="Style1"/>
        <w:jc w:val="both"/>
      </w:pPr>
      <w:r w:rsidRPr="00362544">
        <w:t xml:space="preserve">Whilst the measures stated above and in </w:t>
      </w:r>
      <w:r w:rsidRPr="00362544">
        <w:fldChar w:fldCharType="begin"/>
      </w:r>
      <w:r w:rsidRPr="00362544">
        <w:instrText xml:space="preserve"> REF _Ref478545870 \h </w:instrText>
      </w:r>
      <w:r w:rsidR="002A3F98">
        <w:instrText xml:space="preserve"> \* MERGEFORMAT </w:instrText>
      </w:r>
      <w:r w:rsidRPr="00362544">
        <w:fldChar w:fldCharType="separate"/>
      </w:r>
      <w:r w:rsidR="00F64A47">
        <w:t xml:space="preserve">Table </w:t>
      </w:r>
      <w:r w:rsidR="00F64A47">
        <w:rPr>
          <w:noProof/>
        </w:rPr>
        <w:t>2</w:t>
      </w:r>
      <w:r w:rsidR="00F64A47">
        <w:t>.</w:t>
      </w:r>
      <w:r w:rsidR="00F64A47">
        <w:rPr>
          <w:noProof/>
        </w:rPr>
        <w:t>1</w:t>
      </w:r>
      <w:r w:rsidRPr="00362544">
        <w:fldChar w:fldCharType="end"/>
      </w:r>
      <w:r w:rsidRPr="00362544">
        <w:t xml:space="preserve"> will help to contribute towards </w:t>
      </w:r>
      <w:r>
        <w:t xml:space="preserve">maintained </w:t>
      </w:r>
      <w:r w:rsidRPr="00362544">
        <w:t>compliance, Oadby and Wigston Borough Council anticipates that further additional measures not yet prescribed will be required in subsequent years to maintain compliance.</w:t>
      </w:r>
      <w:r>
        <w:t xml:space="preserve"> </w:t>
      </w:r>
    </w:p>
    <w:p w:rsidR="002862B3" w:rsidRPr="008603A5" w:rsidRDefault="002862B3" w:rsidP="0067101D">
      <w:pPr>
        <w:pStyle w:val="Style1"/>
      </w:pPr>
    </w:p>
    <w:p w:rsidR="00BB58FC" w:rsidRPr="008603A5" w:rsidRDefault="00BB58FC" w:rsidP="004151C4">
      <w:pPr>
        <w:sectPr w:rsidR="00BB58FC" w:rsidRPr="008603A5" w:rsidSect="002E7912">
          <w:footerReference w:type="default" r:id="rId20"/>
          <w:pgSz w:w="11906" w:h="16838" w:code="9"/>
          <w:pgMar w:top="1702" w:right="1418" w:bottom="1134" w:left="1418" w:header="964" w:footer="454" w:gutter="0"/>
          <w:cols w:space="708"/>
          <w:docGrid w:linePitch="360"/>
        </w:sectPr>
      </w:pPr>
    </w:p>
    <w:p w:rsidR="00376E9D" w:rsidRDefault="00376E9D" w:rsidP="00376E9D">
      <w:pPr>
        <w:pStyle w:val="Caption"/>
        <w:keepNext/>
      </w:pPr>
      <w:bookmarkStart w:id="30" w:name="_Ref478545870"/>
      <w:bookmarkStart w:id="31" w:name="_Toc13754302"/>
      <w:r>
        <w:lastRenderedPageBreak/>
        <w:t xml:space="preserve">Table </w:t>
      </w:r>
      <w:r w:rsidR="00E97843">
        <w:rPr>
          <w:noProof/>
        </w:rPr>
        <w:fldChar w:fldCharType="begin"/>
      </w:r>
      <w:r w:rsidR="00E97843">
        <w:rPr>
          <w:noProof/>
        </w:rPr>
        <w:instrText xml:space="preserve"> STYLEREF 1 \s </w:instrText>
      </w:r>
      <w:r w:rsidR="00E97843">
        <w:rPr>
          <w:noProof/>
        </w:rPr>
        <w:fldChar w:fldCharType="separate"/>
      </w:r>
      <w:r w:rsidR="00F64A47">
        <w:rPr>
          <w:noProof/>
        </w:rPr>
        <w:t>2</w:t>
      </w:r>
      <w:r w:rsidR="00E97843">
        <w:rPr>
          <w:noProof/>
        </w:rPr>
        <w:fldChar w:fldCharType="end"/>
      </w:r>
      <w:r>
        <w:t>.</w:t>
      </w:r>
      <w:r w:rsidR="00E97843">
        <w:rPr>
          <w:noProof/>
        </w:rPr>
        <w:fldChar w:fldCharType="begin"/>
      </w:r>
      <w:r w:rsidR="00E97843">
        <w:rPr>
          <w:noProof/>
        </w:rPr>
        <w:instrText xml:space="preserve"> SEQ Table \* ARABIC \s 1 </w:instrText>
      </w:r>
      <w:r w:rsidR="00E97843">
        <w:rPr>
          <w:noProof/>
        </w:rPr>
        <w:fldChar w:fldCharType="separate"/>
      </w:r>
      <w:r w:rsidR="00F64A47">
        <w:rPr>
          <w:noProof/>
        </w:rPr>
        <w:t>1</w:t>
      </w:r>
      <w:r w:rsidR="00E97843">
        <w:rPr>
          <w:noProof/>
        </w:rPr>
        <w:fldChar w:fldCharType="end"/>
      </w:r>
      <w:bookmarkEnd w:id="30"/>
      <w:r>
        <w:t xml:space="preserve"> – </w:t>
      </w:r>
      <w:r w:rsidRPr="008603A5">
        <w:t>Progress on Measures to Improve Air Qualit</w:t>
      </w:r>
      <w:r>
        <w:t>y</w:t>
      </w:r>
      <w:bookmarkEnd w:id="31"/>
    </w:p>
    <w:p w:rsidR="00EA0E7C" w:rsidRDefault="00EA0E7C" w:rsidP="00831177">
      <w:pPr>
        <w:pStyle w:val="Caption"/>
      </w:pPr>
      <w:bookmarkStart w:id="32" w:name="_MON_1550668485"/>
      <w:bookmarkStart w:id="33" w:name="_MON_1550668542"/>
      <w:bookmarkStart w:id="34" w:name="_MON_1550668555"/>
      <w:bookmarkStart w:id="35" w:name="_MON_1550663683"/>
      <w:bookmarkStart w:id="36" w:name="_MON_1550667600"/>
      <w:bookmarkStart w:id="37" w:name="_MON_1550668460"/>
      <w:bookmarkStart w:id="38" w:name="_MON_1550668468"/>
      <w:bookmarkEnd w:id="32"/>
      <w:bookmarkEnd w:id="33"/>
      <w:bookmarkEnd w:id="34"/>
      <w:bookmarkEnd w:id="35"/>
      <w:bookmarkEnd w:id="36"/>
      <w:bookmarkEnd w:id="37"/>
      <w:bookmarkEnd w:id="38"/>
    </w:p>
    <w:tbl>
      <w:tblPr>
        <w:tblW w:w="15236" w:type="dxa"/>
        <w:tblInd w:w="-459" w:type="dxa"/>
        <w:tblLook w:val="04A0" w:firstRow="1" w:lastRow="0" w:firstColumn="1" w:lastColumn="0" w:noHBand="0" w:noVBand="1"/>
      </w:tblPr>
      <w:tblGrid>
        <w:gridCol w:w="866"/>
        <w:gridCol w:w="1159"/>
        <w:gridCol w:w="1141"/>
        <w:gridCol w:w="1257"/>
        <w:gridCol w:w="1394"/>
        <w:gridCol w:w="975"/>
        <w:gridCol w:w="1415"/>
        <w:gridCol w:w="1261"/>
        <w:gridCol w:w="1312"/>
        <w:gridCol w:w="1688"/>
        <w:gridCol w:w="1325"/>
        <w:gridCol w:w="1443"/>
      </w:tblGrid>
      <w:tr w:rsidR="001E49E3" w:rsidRPr="00B31250" w:rsidTr="001E49E3">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Measure No.</w:t>
            </w:r>
          </w:p>
        </w:tc>
        <w:tc>
          <w:tcPr>
            <w:tcW w:w="1159"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912BB7">
            <w:pPr>
              <w:rPr>
                <w:rFonts w:cs="Arial"/>
                <w:b/>
                <w:bCs/>
                <w:color w:val="FFFFFF"/>
                <w:sz w:val="16"/>
                <w:szCs w:val="16"/>
                <w:lang w:eastAsia="en-GB"/>
              </w:rPr>
            </w:pPr>
            <w:r w:rsidRPr="00B31250">
              <w:rPr>
                <w:rFonts w:cs="Arial"/>
                <w:b/>
                <w:bCs/>
                <w:color w:val="FFFFFF"/>
                <w:sz w:val="16"/>
                <w:szCs w:val="16"/>
                <w:lang w:eastAsia="en-GB"/>
              </w:rPr>
              <w:t>Measure</w:t>
            </w:r>
          </w:p>
        </w:tc>
        <w:tc>
          <w:tcPr>
            <w:tcW w:w="1141"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EU Category</w:t>
            </w:r>
          </w:p>
        </w:tc>
        <w:tc>
          <w:tcPr>
            <w:tcW w:w="1257"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EU Classification</w:t>
            </w:r>
          </w:p>
        </w:tc>
        <w:tc>
          <w:tcPr>
            <w:tcW w:w="1394"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Organisations involved and Funding Source</w:t>
            </w:r>
          </w:p>
        </w:tc>
        <w:tc>
          <w:tcPr>
            <w:tcW w:w="975"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Planning Phase</w:t>
            </w:r>
          </w:p>
        </w:tc>
        <w:tc>
          <w:tcPr>
            <w:tcW w:w="1415"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Implementation Phase</w:t>
            </w:r>
          </w:p>
        </w:tc>
        <w:tc>
          <w:tcPr>
            <w:tcW w:w="1261"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Key Performance Indicator</w:t>
            </w:r>
          </w:p>
        </w:tc>
        <w:tc>
          <w:tcPr>
            <w:tcW w:w="1312"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Reduction in Pollutant / Emission from Measure</w:t>
            </w:r>
          </w:p>
        </w:tc>
        <w:tc>
          <w:tcPr>
            <w:tcW w:w="1688"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Progress to Date</w:t>
            </w:r>
          </w:p>
        </w:tc>
        <w:tc>
          <w:tcPr>
            <w:tcW w:w="1325"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Estimated / Actual Completion Date</w:t>
            </w:r>
          </w:p>
        </w:tc>
        <w:tc>
          <w:tcPr>
            <w:tcW w:w="1443" w:type="dxa"/>
            <w:tcBorders>
              <w:top w:val="single" w:sz="8" w:space="0" w:color="auto"/>
              <w:left w:val="nil"/>
              <w:bottom w:val="single" w:sz="8" w:space="0" w:color="auto"/>
              <w:right w:val="single" w:sz="8" w:space="0" w:color="auto"/>
            </w:tcBorders>
            <w:shd w:val="clear" w:color="000000" w:fill="00AF41"/>
            <w:vAlign w:val="center"/>
            <w:hideMark/>
          </w:tcPr>
          <w:p w:rsidR="001E49E3" w:rsidRPr="00B31250" w:rsidRDefault="001E49E3" w:rsidP="00B45E38">
            <w:pPr>
              <w:jc w:val="center"/>
              <w:rPr>
                <w:rFonts w:cs="Arial"/>
                <w:b/>
                <w:bCs/>
                <w:color w:val="FFFFFF"/>
                <w:sz w:val="16"/>
                <w:szCs w:val="16"/>
                <w:lang w:eastAsia="en-GB"/>
              </w:rPr>
            </w:pPr>
            <w:r w:rsidRPr="00B31250">
              <w:rPr>
                <w:rFonts w:cs="Arial"/>
                <w:b/>
                <w:bCs/>
                <w:color w:val="FFFFFF"/>
                <w:sz w:val="16"/>
                <w:szCs w:val="16"/>
                <w:lang w:eastAsia="en-GB"/>
              </w:rPr>
              <w:t>Comments / Barriers to implementation </w:t>
            </w:r>
          </w:p>
        </w:tc>
      </w:tr>
      <w:tr w:rsidR="001E49E3" w:rsidRPr="00B31250" w:rsidTr="001E49E3">
        <w:trPr>
          <w:trHeight w:val="465"/>
        </w:trPr>
        <w:tc>
          <w:tcPr>
            <w:tcW w:w="866" w:type="dxa"/>
            <w:tcBorders>
              <w:top w:val="nil"/>
              <w:left w:val="single" w:sz="8" w:space="0" w:color="auto"/>
              <w:bottom w:val="single" w:sz="8" w:space="0" w:color="auto"/>
              <w:right w:val="single" w:sz="8" w:space="0" w:color="auto"/>
            </w:tcBorders>
            <w:shd w:val="clear" w:color="000000" w:fill="CBE9D3"/>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1</w:t>
            </w:r>
          </w:p>
        </w:tc>
        <w:tc>
          <w:tcPr>
            <w:tcW w:w="1159"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Citrix Keys</w:t>
            </w:r>
          </w:p>
        </w:tc>
        <w:tc>
          <w:tcPr>
            <w:tcW w:w="1141"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Promoting Travel Alternatives</w:t>
            </w:r>
          </w:p>
        </w:tc>
        <w:tc>
          <w:tcPr>
            <w:tcW w:w="1257"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Encourage / Facilitate home-working</w:t>
            </w:r>
          </w:p>
        </w:tc>
        <w:tc>
          <w:tcPr>
            <w:tcW w:w="1394"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Lead + Funded: Local Authority</w:t>
            </w:r>
          </w:p>
        </w:tc>
        <w:tc>
          <w:tcPr>
            <w:tcW w:w="975"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Complete</w:t>
            </w:r>
          </w:p>
        </w:tc>
        <w:tc>
          <w:tcPr>
            <w:tcW w:w="1415"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Ongoing role out</w:t>
            </w:r>
          </w:p>
        </w:tc>
        <w:tc>
          <w:tcPr>
            <w:tcW w:w="1261" w:type="dxa"/>
            <w:tcBorders>
              <w:top w:val="nil"/>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p>
        </w:tc>
        <w:tc>
          <w:tcPr>
            <w:tcW w:w="1312" w:type="dxa"/>
            <w:tcBorders>
              <w:top w:val="nil"/>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p>
        </w:tc>
        <w:tc>
          <w:tcPr>
            <w:tcW w:w="1688"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Implementation on-going</w:t>
            </w:r>
          </w:p>
        </w:tc>
        <w:tc>
          <w:tcPr>
            <w:tcW w:w="1325"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on going</w:t>
            </w:r>
          </w:p>
        </w:tc>
        <w:tc>
          <w:tcPr>
            <w:tcW w:w="1443"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Lengthy Timescale</w:t>
            </w:r>
          </w:p>
        </w:tc>
      </w:tr>
      <w:tr w:rsidR="001E49E3" w:rsidRPr="00B31250" w:rsidTr="001E49E3">
        <w:trPr>
          <w:trHeight w:val="690"/>
        </w:trPr>
        <w:tc>
          <w:tcPr>
            <w:tcW w:w="866" w:type="dxa"/>
            <w:tcBorders>
              <w:top w:val="nil"/>
              <w:left w:val="single" w:sz="8" w:space="0" w:color="auto"/>
              <w:bottom w:val="single" w:sz="8" w:space="0" w:color="auto"/>
              <w:right w:val="single" w:sz="8" w:space="0" w:color="auto"/>
            </w:tcBorders>
            <w:shd w:val="clear" w:color="000000" w:fill="CBE9D3"/>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2</w:t>
            </w:r>
          </w:p>
        </w:tc>
        <w:tc>
          <w:tcPr>
            <w:tcW w:w="1159"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Rail for Courses</w:t>
            </w:r>
          </w:p>
        </w:tc>
        <w:tc>
          <w:tcPr>
            <w:tcW w:w="1141"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Promoting Travel Alternatives</w:t>
            </w:r>
          </w:p>
        </w:tc>
        <w:tc>
          <w:tcPr>
            <w:tcW w:w="1257"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Promote use of rail and inland waterways</w:t>
            </w:r>
          </w:p>
        </w:tc>
        <w:tc>
          <w:tcPr>
            <w:tcW w:w="1394"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Lead + Funded: Local Authority</w:t>
            </w:r>
          </w:p>
        </w:tc>
        <w:tc>
          <w:tcPr>
            <w:tcW w:w="975"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Complete</w:t>
            </w:r>
          </w:p>
        </w:tc>
        <w:tc>
          <w:tcPr>
            <w:tcW w:w="1415"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Ongoing Centralised ordering</w:t>
            </w:r>
          </w:p>
        </w:tc>
        <w:tc>
          <w:tcPr>
            <w:tcW w:w="1261" w:type="dxa"/>
            <w:tcBorders>
              <w:top w:val="nil"/>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p>
        </w:tc>
        <w:tc>
          <w:tcPr>
            <w:tcW w:w="1312" w:type="dxa"/>
            <w:tcBorders>
              <w:top w:val="nil"/>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p>
        </w:tc>
        <w:tc>
          <w:tcPr>
            <w:tcW w:w="1688"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Implementation on-going</w:t>
            </w:r>
          </w:p>
        </w:tc>
        <w:tc>
          <w:tcPr>
            <w:tcW w:w="1325"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on going</w:t>
            </w:r>
          </w:p>
        </w:tc>
        <w:tc>
          <w:tcPr>
            <w:tcW w:w="1443" w:type="dxa"/>
            <w:tcBorders>
              <w:top w:val="nil"/>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Funding</w:t>
            </w:r>
          </w:p>
        </w:tc>
      </w:tr>
      <w:tr w:rsidR="001E49E3" w:rsidRPr="00B31250" w:rsidTr="001E49E3">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3</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Cycle to work scheme</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Promoting Travel Alternatives</w:t>
            </w:r>
          </w:p>
        </w:tc>
        <w:tc>
          <w:tcPr>
            <w:tcW w:w="1257"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Promotion of cycling</w:t>
            </w:r>
          </w:p>
        </w:tc>
        <w:tc>
          <w:tcPr>
            <w:tcW w:w="1394"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Lead + Funded: Local Authority</w:t>
            </w:r>
          </w:p>
        </w:tc>
        <w:tc>
          <w:tcPr>
            <w:tcW w:w="975"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Complete</w:t>
            </w:r>
          </w:p>
        </w:tc>
        <w:tc>
          <w:tcPr>
            <w:tcW w:w="1415"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Date</w:t>
            </w:r>
          </w:p>
        </w:tc>
        <w:tc>
          <w:tcPr>
            <w:tcW w:w="1261"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4 Loans taken up</w:t>
            </w:r>
          </w:p>
        </w:tc>
        <w:tc>
          <w:tcPr>
            <w:tcW w:w="1312"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Reduced vehicle emissions</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Implementation on-going</w:t>
            </w:r>
          </w:p>
        </w:tc>
        <w:tc>
          <w:tcPr>
            <w:tcW w:w="1325"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0n going</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First phase successful, second phase on-going</w:t>
            </w:r>
          </w:p>
        </w:tc>
      </w:tr>
      <w:tr w:rsidR="001E49E3" w:rsidRPr="00B31250" w:rsidTr="001E49E3">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4</w:t>
            </w:r>
          </w:p>
        </w:tc>
        <w:tc>
          <w:tcPr>
            <w:tcW w:w="1159"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LEV Charging Points</w:t>
            </w:r>
          </w:p>
        </w:tc>
        <w:tc>
          <w:tcPr>
            <w:tcW w:w="1141"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Promoting Low Emission Transport</w:t>
            </w:r>
          </w:p>
        </w:tc>
        <w:tc>
          <w:tcPr>
            <w:tcW w:w="1257"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Priority parking for LEV's</w:t>
            </w:r>
          </w:p>
        </w:tc>
        <w:tc>
          <w:tcPr>
            <w:tcW w:w="1394"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Private companies</w:t>
            </w:r>
          </w:p>
        </w:tc>
        <w:tc>
          <w:tcPr>
            <w:tcW w:w="975"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p>
        </w:tc>
        <w:tc>
          <w:tcPr>
            <w:tcW w:w="1415"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p>
        </w:tc>
        <w:tc>
          <w:tcPr>
            <w:tcW w:w="1261"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increase in supply</w:t>
            </w:r>
          </w:p>
        </w:tc>
        <w:tc>
          <w:tcPr>
            <w:tcW w:w="1312"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p>
        </w:tc>
        <w:tc>
          <w:tcPr>
            <w:tcW w:w="1688"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2 charging points provided at University and a Hotel</w:t>
            </w:r>
          </w:p>
        </w:tc>
        <w:tc>
          <w:tcPr>
            <w:tcW w:w="1325" w:type="dxa"/>
            <w:tcBorders>
              <w:top w:val="single" w:sz="8" w:space="0" w:color="auto"/>
              <w:left w:val="nil"/>
              <w:bottom w:val="single" w:sz="8" w:space="0" w:color="auto"/>
              <w:right w:val="single" w:sz="8" w:space="0" w:color="auto"/>
            </w:tcBorders>
            <w:shd w:val="clear" w:color="auto" w:fill="auto"/>
            <w:vAlign w:val="center"/>
            <w:hideMark/>
          </w:tcPr>
          <w:p w:rsidR="001E49E3" w:rsidRPr="00B31250" w:rsidRDefault="001E49E3" w:rsidP="00B45E38">
            <w:pPr>
              <w:jc w:val="center"/>
              <w:rPr>
                <w:rFonts w:cs="Arial"/>
                <w:color w:val="FF0000"/>
                <w:sz w:val="16"/>
                <w:szCs w:val="16"/>
                <w:lang w:eastAsia="en-GB"/>
              </w:rPr>
            </w:pPr>
            <w:r w:rsidRPr="00B31250">
              <w:rPr>
                <w:rFonts w:cs="Arial"/>
                <w:color w:val="FF0000"/>
                <w:sz w:val="16"/>
                <w:szCs w:val="16"/>
                <w:lang w:eastAsia="en-GB"/>
              </w:rPr>
              <w:t>on going</w:t>
            </w:r>
          </w:p>
        </w:tc>
        <w:tc>
          <w:tcPr>
            <w:tcW w:w="1443" w:type="dxa"/>
            <w:tcBorders>
              <w:top w:val="single" w:sz="8" w:space="0" w:color="auto"/>
              <w:left w:val="nil"/>
              <w:bottom w:val="single" w:sz="8" w:space="0" w:color="auto"/>
              <w:right w:val="single" w:sz="8" w:space="0" w:color="auto"/>
            </w:tcBorders>
            <w:shd w:val="clear" w:color="auto" w:fill="auto"/>
            <w:vAlign w:val="center"/>
            <w:hideMark/>
          </w:tcPr>
          <w:p w:rsidR="001E49E3" w:rsidRDefault="001E49E3" w:rsidP="00B45E38">
            <w:pPr>
              <w:jc w:val="center"/>
              <w:rPr>
                <w:rFonts w:cs="Arial"/>
                <w:color w:val="FF0000"/>
                <w:sz w:val="16"/>
                <w:szCs w:val="16"/>
                <w:lang w:eastAsia="en-GB"/>
              </w:rPr>
            </w:pPr>
            <w:r>
              <w:rPr>
                <w:rFonts w:cs="Arial"/>
                <w:color w:val="FF0000"/>
                <w:sz w:val="16"/>
                <w:szCs w:val="16"/>
                <w:lang w:eastAsia="en-GB"/>
              </w:rPr>
              <w:t xml:space="preserve">Leicestershire has 80 charging points across the County details found at </w:t>
            </w:r>
            <w:hyperlink r:id="rId21" w:history="1">
              <w:r w:rsidRPr="00034A42">
                <w:rPr>
                  <w:rStyle w:val="Hyperlink"/>
                  <w:rFonts w:cs="Arial"/>
                  <w:sz w:val="16"/>
                  <w:szCs w:val="16"/>
                  <w:lang w:eastAsia="en-GB"/>
                </w:rPr>
                <w:t>https://www.zap-map.com/live/</w:t>
              </w:r>
            </w:hyperlink>
          </w:p>
          <w:p w:rsidR="001E49E3" w:rsidRPr="00B31250" w:rsidRDefault="001E49E3" w:rsidP="00B45E38">
            <w:pPr>
              <w:jc w:val="center"/>
              <w:rPr>
                <w:rFonts w:cs="Arial"/>
                <w:color w:val="FF0000"/>
                <w:sz w:val="16"/>
                <w:szCs w:val="16"/>
                <w:lang w:eastAsia="en-GB"/>
              </w:rPr>
            </w:pPr>
          </w:p>
        </w:tc>
      </w:tr>
      <w:tr w:rsidR="001E49E3" w:rsidRPr="00B31250" w:rsidTr="001E49E3">
        <w:trPr>
          <w:trHeight w:val="915"/>
        </w:trPr>
        <w:tc>
          <w:tcPr>
            <w:tcW w:w="866" w:type="dxa"/>
            <w:tcBorders>
              <w:top w:val="single" w:sz="8" w:space="0" w:color="auto"/>
              <w:left w:val="single" w:sz="8" w:space="0" w:color="auto"/>
              <w:bottom w:val="single" w:sz="8" w:space="0" w:color="auto"/>
              <w:right w:val="single" w:sz="8" w:space="0" w:color="auto"/>
            </w:tcBorders>
            <w:shd w:val="clear" w:color="000000" w:fill="CBE9D3"/>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5</w:t>
            </w:r>
          </w:p>
        </w:tc>
        <w:tc>
          <w:tcPr>
            <w:tcW w:w="1159"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Replacement vehicle</w:t>
            </w:r>
          </w:p>
        </w:tc>
        <w:tc>
          <w:tcPr>
            <w:tcW w:w="1141"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sidRPr="001C276D">
              <w:rPr>
                <w:rFonts w:cs="Arial"/>
                <w:color w:val="FF0000"/>
                <w:sz w:val="16"/>
                <w:szCs w:val="16"/>
                <w:lang w:eastAsia="en-GB"/>
              </w:rPr>
              <w:t>Promoting Low Emission Transport</w:t>
            </w:r>
          </w:p>
        </w:tc>
        <w:tc>
          <w:tcPr>
            <w:tcW w:w="1257"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sidRPr="001C276D">
              <w:rPr>
                <w:rFonts w:cs="Arial"/>
                <w:color w:val="FF0000"/>
                <w:sz w:val="16"/>
                <w:szCs w:val="16"/>
                <w:lang w:eastAsia="en-GB"/>
              </w:rPr>
              <w:t>Fleet efficiency and recognition schemes</w:t>
            </w:r>
          </w:p>
        </w:tc>
        <w:tc>
          <w:tcPr>
            <w:tcW w:w="1394"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sidRPr="001C276D">
              <w:rPr>
                <w:rFonts w:cs="Arial"/>
                <w:color w:val="FF0000"/>
                <w:sz w:val="16"/>
                <w:szCs w:val="16"/>
                <w:lang w:eastAsia="en-GB"/>
              </w:rPr>
              <w:t>Lead + Funded: Local Authority</w:t>
            </w:r>
          </w:p>
        </w:tc>
        <w:tc>
          <w:tcPr>
            <w:tcW w:w="975"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Complete</w:t>
            </w:r>
          </w:p>
        </w:tc>
        <w:tc>
          <w:tcPr>
            <w:tcW w:w="1415"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January 2018</w:t>
            </w:r>
          </w:p>
        </w:tc>
        <w:tc>
          <w:tcPr>
            <w:tcW w:w="1261"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 xml:space="preserve">Reduction in </w:t>
            </w:r>
            <w:proofErr w:type="spellStart"/>
            <w:r>
              <w:rPr>
                <w:rFonts w:cs="Arial"/>
                <w:color w:val="FF0000"/>
                <w:sz w:val="16"/>
                <w:szCs w:val="16"/>
                <w:lang w:eastAsia="en-GB"/>
              </w:rPr>
              <w:t>Nox</w:t>
            </w:r>
            <w:proofErr w:type="spellEnd"/>
          </w:p>
        </w:tc>
        <w:tc>
          <w:tcPr>
            <w:tcW w:w="1312"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 xml:space="preserve">Reduced Vehicle </w:t>
            </w:r>
            <w:r w:rsidR="00912BB7">
              <w:rPr>
                <w:rFonts w:cs="Arial"/>
                <w:color w:val="FF0000"/>
                <w:sz w:val="16"/>
                <w:szCs w:val="16"/>
                <w:lang w:eastAsia="en-GB"/>
              </w:rPr>
              <w:t>emissions</w:t>
            </w:r>
          </w:p>
        </w:tc>
        <w:tc>
          <w:tcPr>
            <w:tcW w:w="1688"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New Pest Control vehicle procured</w:t>
            </w:r>
          </w:p>
        </w:tc>
        <w:tc>
          <w:tcPr>
            <w:tcW w:w="1325" w:type="dxa"/>
            <w:tcBorders>
              <w:top w:val="single" w:sz="8" w:space="0" w:color="auto"/>
              <w:left w:val="nil"/>
              <w:bottom w:val="single" w:sz="8" w:space="0" w:color="auto"/>
              <w:right w:val="single" w:sz="8" w:space="0" w:color="auto"/>
            </w:tcBorders>
            <w:shd w:val="clear" w:color="auto" w:fill="auto"/>
            <w:vAlign w:val="center"/>
          </w:tcPr>
          <w:p w:rsidR="001E49E3" w:rsidRPr="00B31250" w:rsidRDefault="001E49E3" w:rsidP="00B45E38">
            <w:pPr>
              <w:jc w:val="center"/>
              <w:rPr>
                <w:rFonts w:cs="Arial"/>
                <w:color w:val="FF0000"/>
                <w:sz w:val="16"/>
                <w:szCs w:val="16"/>
                <w:lang w:eastAsia="en-GB"/>
              </w:rPr>
            </w:pPr>
            <w:r>
              <w:rPr>
                <w:rFonts w:cs="Arial"/>
                <w:color w:val="FF0000"/>
                <w:sz w:val="16"/>
                <w:szCs w:val="16"/>
                <w:lang w:eastAsia="en-GB"/>
              </w:rPr>
              <w:t>January 2018</w:t>
            </w:r>
          </w:p>
        </w:tc>
        <w:tc>
          <w:tcPr>
            <w:tcW w:w="1443" w:type="dxa"/>
            <w:tcBorders>
              <w:top w:val="single" w:sz="8" w:space="0" w:color="auto"/>
              <w:left w:val="nil"/>
              <w:bottom w:val="single" w:sz="8" w:space="0" w:color="auto"/>
              <w:right w:val="single" w:sz="8" w:space="0" w:color="auto"/>
            </w:tcBorders>
            <w:shd w:val="clear" w:color="auto" w:fill="auto"/>
            <w:vAlign w:val="center"/>
          </w:tcPr>
          <w:p w:rsidR="001E49E3" w:rsidRDefault="001E49E3" w:rsidP="00B45E38">
            <w:pPr>
              <w:jc w:val="center"/>
              <w:rPr>
                <w:rFonts w:cs="Arial"/>
                <w:color w:val="FF0000"/>
                <w:sz w:val="16"/>
                <w:szCs w:val="16"/>
                <w:lang w:eastAsia="en-GB"/>
              </w:rPr>
            </w:pPr>
            <w:r>
              <w:rPr>
                <w:rFonts w:cs="Arial"/>
                <w:color w:val="FF0000"/>
                <w:sz w:val="16"/>
                <w:szCs w:val="16"/>
                <w:lang w:eastAsia="en-GB"/>
              </w:rPr>
              <w:t>Previous vehicle no pollution data current vehicle Diesel with add blue producing less air pollution</w:t>
            </w:r>
          </w:p>
        </w:tc>
      </w:tr>
      <w:tr w:rsidR="00912BB7" w:rsidRPr="00B31250" w:rsidTr="001E49E3">
        <w:trPr>
          <w:trHeight w:val="915"/>
        </w:trPr>
        <w:tc>
          <w:tcPr>
            <w:tcW w:w="866" w:type="dxa"/>
            <w:tcBorders>
              <w:top w:val="single" w:sz="8" w:space="0" w:color="auto"/>
              <w:left w:val="single" w:sz="8" w:space="0" w:color="auto"/>
              <w:bottom w:val="single" w:sz="4" w:space="0" w:color="auto"/>
              <w:right w:val="single" w:sz="8" w:space="0" w:color="auto"/>
            </w:tcBorders>
            <w:shd w:val="clear" w:color="000000" w:fill="CBE9D3"/>
            <w:vAlign w:val="center"/>
          </w:tcPr>
          <w:p w:rsidR="00912BB7" w:rsidRDefault="00912BB7" w:rsidP="00B45E38">
            <w:pPr>
              <w:jc w:val="center"/>
              <w:rPr>
                <w:rFonts w:cs="Arial"/>
                <w:color w:val="FF0000"/>
                <w:sz w:val="16"/>
                <w:szCs w:val="16"/>
                <w:lang w:eastAsia="en-GB"/>
              </w:rPr>
            </w:pPr>
            <w:r>
              <w:rPr>
                <w:rFonts w:cs="Arial"/>
                <w:color w:val="FF0000"/>
                <w:sz w:val="16"/>
                <w:szCs w:val="16"/>
              </w:rPr>
              <w:t>6</w:t>
            </w:r>
          </w:p>
        </w:tc>
        <w:tc>
          <w:tcPr>
            <w:tcW w:w="1159"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proofErr w:type="spellStart"/>
            <w:r w:rsidRPr="00912BB7">
              <w:rPr>
                <w:rFonts w:cs="Arial"/>
                <w:color w:val="FF0000"/>
                <w:sz w:val="16"/>
                <w:szCs w:val="16"/>
              </w:rPr>
              <w:t>Modeshift</w:t>
            </w:r>
            <w:proofErr w:type="spellEnd"/>
            <w:r w:rsidRPr="00912BB7">
              <w:rPr>
                <w:rFonts w:cs="Arial"/>
                <w:color w:val="FF0000"/>
                <w:sz w:val="16"/>
                <w:szCs w:val="16"/>
              </w:rPr>
              <w:t xml:space="preserve"> Star </w:t>
            </w:r>
            <w:proofErr w:type="spellStart"/>
            <w:r w:rsidRPr="00912BB7">
              <w:rPr>
                <w:rFonts w:cs="Arial"/>
                <w:color w:val="FF0000"/>
                <w:sz w:val="16"/>
                <w:szCs w:val="16"/>
              </w:rPr>
              <w:t>accredtation</w:t>
            </w:r>
            <w:proofErr w:type="spellEnd"/>
          </w:p>
        </w:tc>
        <w:tc>
          <w:tcPr>
            <w:tcW w:w="1141" w:type="dxa"/>
            <w:tcBorders>
              <w:top w:val="single" w:sz="8" w:space="0" w:color="auto"/>
              <w:left w:val="nil"/>
              <w:bottom w:val="single" w:sz="4" w:space="0" w:color="auto"/>
              <w:right w:val="single" w:sz="8" w:space="0" w:color="auto"/>
            </w:tcBorders>
            <w:shd w:val="clear" w:color="auto" w:fill="auto"/>
            <w:vAlign w:val="center"/>
          </w:tcPr>
          <w:p w:rsidR="00912BB7" w:rsidRPr="001C276D" w:rsidRDefault="00912BB7" w:rsidP="00B45E38">
            <w:pPr>
              <w:jc w:val="center"/>
              <w:rPr>
                <w:rFonts w:cs="Arial"/>
                <w:color w:val="FF0000"/>
                <w:sz w:val="16"/>
                <w:szCs w:val="16"/>
                <w:lang w:eastAsia="en-GB"/>
              </w:rPr>
            </w:pPr>
            <w:r>
              <w:rPr>
                <w:rFonts w:cs="Arial"/>
                <w:color w:val="FF0000"/>
                <w:sz w:val="16"/>
                <w:szCs w:val="16"/>
              </w:rPr>
              <w:t>Promoting Travel Alternatives</w:t>
            </w:r>
          </w:p>
        </w:tc>
        <w:tc>
          <w:tcPr>
            <w:tcW w:w="1257" w:type="dxa"/>
            <w:tcBorders>
              <w:top w:val="single" w:sz="8" w:space="0" w:color="auto"/>
              <w:left w:val="nil"/>
              <w:bottom w:val="single" w:sz="4" w:space="0" w:color="auto"/>
              <w:right w:val="single" w:sz="8" w:space="0" w:color="auto"/>
            </w:tcBorders>
            <w:shd w:val="clear" w:color="auto" w:fill="auto"/>
            <w:vAlign w:val="center"/>
          </w:tcPr>
          <w:p w:rsidR="00912BB7" w:rsidRPr="001C276D" w:rsidRDefault="00912BB7" w:rsidP="00B45E38">
            <w:pPr>
              <w:jc w:val="center"/>
              <w:rPr>
                <w:rFonts w:cs="Arial"/>
                <w:color w:val="FF0000"/>
                <w:sz w:val="16"/>
                <w:szCs w:val="16"/>
                <w:lang w:eastAsia="en-GB"/>
              </w:rPr>
            </w:pPr>
            <w:r>
              <w:rPr>
                <w:rFonts w:cs="Arial"/>
                <w:color w:val="FF0000"/>
                <w:sz w:val="16"/>
                <w:szCs w:val="16"/>
              </w:rPr>
              <w:t>Personalised Travel Planning</w:t>
            </w:r>
          </w:p>
        </w:tc>
        <w:tc>
          <w:tcPr>
            <w:tcW w:w="1394" w:type="dxa"/>
            <w:tcBorders>
              <w:top w:val="single" w:sz="8" w:space="0" w:color="auto"/>
              <w:left w:val="nil"/>
              <w:bottom w:val="single" w:sz="4" w:space="0" w:color="auto"/>
              <w:right w:val="single" w:sz="8" w:space="0" w:color="auto"/>
            </w:tcBorders>
            <w:shd w:val="clear" w:color="auto" w:fill="auto"/>
            <w:vAlign w:val="center"/>
          </w:tcPr>
          <w:p w:rsidR="00912BB7" w:rsidRPr="001C276D" w:rsidRDefault="00912BB7" w:rsidP="00B45E38">
            <w:pPr>
              <w:jc w:val="center"/>
              <w:rPr>
                <w:rFonts w:cs="Arial"/>
                <w:color w:val="FF0000"/>
                <w:sz w:val="16"/>
                <w:szCs w:val="16"/>
                <w:lang w:eastAsia="en-GB"/>
              </w:rPr>
            </w:pPr>
            <w:r>
              <w:rPr>
                <w:rFonts w:cs="Arial"/>
                <w:color w:val="FF0000"/>
                <w:sz w:val="16"/>
                <w:szCs w:val="16"/>
              </w:rPr>
              <w:t>Lead + Funded: Local Authority</w:t>
            </w:r>
          </w:p>
        </w:tc>
        <w:tc>
          <w:tcPr>
            <w:tcW w:w="975"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Ongoing</w:t>
            </w:r>
          </w:p>
        </w:tc>
        <w:tc>
          <w:tcPr>
            <w:tcW w:w="1415"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Ongoing</w:t>
            </w:r>
          </w:p>
        </w:tc>
        <w:tc>
          <w:tcPr>
            <w:tcW w:w="1261"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4 schools seeking accreditation</w:t>
            </w:r>
            <w:r w:rsidR="00424A16">
              <w:rPr>
                <w:rFonts w:cs="Arial"/>
                <w:color w:val="FF0000"/>
                <w:sz w:val="16"/>
                <w:szCs w:val="16"/>
              </w:rPr>
              <w:t xml:space="preserve"> in Borough</w:t>
            </w:r>
          </w:p>
        </w:tc>
        <w:tc>
          <w:tcPr>
            <w:tcW w:w="1312"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Reduced vehicle emissions and changing attitudes</w:t>
            </w:r>
          </w:p>
        </w:tc>
        <w:tc>
          <w:tcPr>
            <w:tcW w:w="1688"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Implementation on-going</w:t>
            </w:r>
          </w:p>
        </w:tc>
        <w:tc>
          <w:tcPr>
            <w:tcW w:w="1325"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on-going and growing</w:t>
            </w:r>
          </w:p>
        </w:tc>
        <w:tc>
          <w:tcPr>
            <w:tcW w:w="1443" w:type="dxa"/>
            <w:tcBorders>
              <w:top w:val="single" w:sz="8" w:space="0" w:color="auto"/>
              <w:left w:val="nil"/>
              <w:bottom w:val="single" w:sz="4" w:space="0" w:color="auto"/>
              <w:right w:val="single" w:sz="8" w:space="0" w:color="auto"/>
            </w:tcBorders>
            <w:shd w:val="clear" w:color="auto" w:fill="auto"/>
            <w:vAlign w:val="center"/>
          </w:tcPr>
          <w:p w:rsidR="00912BB7" w:rsidRDefault="00912BB7" w:rsidP="00B45E38">
            <w:pPr>
              <w:jc w:val="center"/>
              <w:rPr>
                <w:rFonts w:cs="Arial"/>
                <w:color w:val="FF0000"/>
                <w:sz w:val="16"/>
                <w:szCs w:val="16"/>
                <w:lang w:eastAsia="en-GB"/>
              </w:rPr>
            </w:pPr>
            <w:r>
              <w:rPr>
                <w:rFonts w:cs="Arial"/>
                <w:color w:val="FF0000"/>
                <w:sz w:val="16"/>
                <w:szCs w:val="16"/>
              </w:rPr>
              <w:t>Requires schools to actively take part and add to</w:t>
            </w:r>
            <w:r w:rsidR="00424A16">
              <w:rPr>
                <w:rFonts w:cs="Arial"/>
                <w:color w:val="FF0000"/>
                <w:sz w:val="16"/>
                <w:szCs w:val="16"/>
              </w:rPr>
              <w:t>o</w:t>
            </w:r>
            <w:r>
              <w:rPr>
                <w:rFonts w:cs="Arial"/>
                <w:color w:val="FF0000"/>
                <w:sz w:val="16"/>
                <w:szCs w:val="16"/>
              </w:rPr>
              <w:t xml:space="preserve"> curriculum.</w:t>
            </w:r>
          </w:p>
        </w:tc>
      </w:tr>
    </w:tbl>
    <w:p w:rsidR="00F20F26" w:rsidRDefault="00F20F26" w:rsidP="00831177">
      <w:pPr>
        <w:pStyle w:val="Caption"/>
      </w:pPr>
    </w:p>
    <w:p w:rsidR="002E7912" w:rsidRPr="002E7912" w:rsidRDefault="002E7912" w:rsidP="00831177"/>
    <w:p w:rsidR="004151C4" w:rsidRPr="008603A5" w:rsidRDefault="004151C4" w:rsidP="004151C4">
      <w:pPr>
        <w:sectPr w:rsidR="004151C4" w:rsidRPr="008603A5" w:rsidSect="004151C4">
          <w:footerReference w:type="default" r:id="rId22"/>
          <w:pgSz w:w="16838" w:h="11906" w:orient="landscape" w:code="9"/>
          <w:pgMar w:top="1418" w:right="1474" w:bottom="1418" w:left="1134" w:header="964" w:footer="454" w:gutter="0"/>
          <w:cols w:space="708"/>
          <w:docGrid w:linePitch="360"/>
        </w:sectPr>
      </w:pPr>
    </w:p>
    <w:p w:rsidR="00334D65" w:rsidRPr="00F20F26" w:rsidRDefault="004235C2" w:rsidP="00F20F26">
      <w:pPr>
        <w:pStyle w:val="Heading2"/>
      </w:pPr>
      <w:bookmarkStart w:id="39" w:name="_Toc445216654"/>
      <w:bookmarkStart w:id="40" w:name="_Toc13754285"/>
      <w:r w:rsidRPr="00F20F26">
        <w:lastRenderedPageBreak/>
        <w:t>PM</w:t>
      </w:r>
      <w:r w:rsidRPr="00F20F26">
        <w:rPr>
          <w:vertAlign w:val="subscript"/>
        </w:rPr>
        <w:t>2.5</w:t>
      </w:r>
      <w:r w:rsidRPr="00F20F26">
        <w:t xml:space="preserve"> – Local Authority </w:t>
      </w:r>
      <w:r w:rsidR="007B7508" w:rsidRPr="00F20F26">
        <w:t>A</w:t>
      </w:r>
      <w:r w:rsidRPr="00F20F26">
        <w:t xml:space="preserve">pproach to </w:t>
      </w:r>
      <w:r w:rsidR="007B7508" w:rsidRPr="00F20F26">
        <w:t>R</w:t>
      </w:r>
      <w:r w:rsidRPr="00F20F26">
        <w:t xml:space="preserve">educing </w:t>
      </w:r>
      <w:r w:rsidR="007B7508" w:rsidRPr="00F20F26">
        <w:t>E</w:t>
      </w:r>
      <w:r w:rsidRPr="00F20F26">
        <w:t>missions and</w:t>
      </w:r>
      <w:r w:rsidR="00B740AC">
        <w:t>/</w:t>
      </w:r>
      <w:r w:rsidRPr="00F20F26">
        <w:t xml:space="preserve">or </w:t>
      </w:r>
      <w:r w:rsidR="007B7508" w:rsidRPr="00F20F26">
        <w:t>Concentrations</w:t>
      </w:r>
      <w:bookmarkEnd w:id="39"/>
      <w:bookmarkEnd w:id="40"/>
    </w:p>
    <w:p w:rsidR="00173500" w:rsidRDefault="00640924" w:rsidP="001E31B1">
      <w:pPr>
        <w:pStyle w:val="Style1"/>
        <w:jc w:val="both"/>
      </w:pPr>
      <w:r w:rsidRPr="00FA2DB0">
        <w:t>As detailed in Policy Guidance LAQM.</w:t>
      </w:r>
      <w:r w:rsidR="00EE45F1" w:rsidRPr="00FA2DB0">
        <w:t>PG16</w:t>
      </w:r>
      <w:r w:rsidRPr="00FA2DB0">
        <w:t xml:space="preserve"> (Chapter 7), local</w:t>
      </w:r>
      <w:r>
        <w:t xml:space="preserve"> authorities </w:t>
      </w:r>
      <w:r w:rsidR="00B47160">
        <w:t xml:space="preserve">are expected </w:t>
      </w:r>
      <w:r w:rsidR="00A135F3">
        <w:t xml:space="preserve">to work towards reducing emissions and/or concentrations of </w:t>
      </w:r>
      <w:r w:rsidR="007B7508" w:rsidRPr="00AA3CF8">
        <w:rPr>
          <w:noProof/>
        </w:rPr>
        <w:t>PM</w:t>
      </w:r>
      <w:r w:rsidR="007B7508" w:rsidRPr="00AA3CF8">
        <w:rPr>
          <w:noProof/>
          <w:vertAlign w:val="subscript"/>
        </w:rPr>
        <w:t>2.5</w:t>
      </w:r>
      <w:r>
        <w:rPr>
          <w:noProof/>
          <w:vertAlign w:val="subscript"/>
        </w:rPr>
        <w:t xml:space="preserve"> </w:t>
      </w:r>
      <w:r>
        <w:rPr>
          <w:noProof/>
        </w:rPr>
        <w:t xml:space="preserve">(particulate matter </w:t>
      </w:r>
      <w:r w:rsidRPr="002C4C53">
        <w:rPr>
          <w:rFonts w:cs="Arial"/>
        </w:rPr>
        <w:t>with an aerodynamic diameter of 2.5</w:t>
      </w:r>
      <w:r w:rsidRPr="002C4C53">
        <w:rPr>
          <w:rFonts w:cs="Arial"/>
          <w:noProof/>
        </w:rPr>
        <w:t>µm</w:t>
      </w:r>
      <w:r w:rsidRPr="002C4C53">
        <w:rPr>
          <w:rFonts w:cs="Arial"/>
        </w:rPr>
        <w:t xml:space="preserve"> or less</w:t>
      </w:r>
      <w:r>
        <w:rPr>
          <w:noProof/>
        </w:rPr>
        <w:t>)</w:t>
      </w:r>
      <w:r w:rsidR="00B47160">
        <w:t>.</w:t>
      </w:r>
      <w:r w:rsidR="00A135F3">
        <w:t xml:space="preserve"> There is clear evidence that </w:t>
      </w:r>
      <w:r w:rsidR="005545F6">
        <w:t>PM</w:t>
      </w:r>
      <w:r w:rsidR="005545F6" w:rsidRPr="00434240">
        <w:rPr>
          <w:vertAlign w:val="subscript"/>
        </w:rPr>
        <w:t>2.5</w:t>
      </w:r>
      <w:r w:rsidR="00A135F3">
        <w:t xml:space="preserve"> has a significant impact on human health, including premature mortality, allergic reaction</w:t>
      </w:r>
      <w:r w:rsidR="00173500">
        <w:t>s, and cardiovascular diseases.</w:t>
      </w:r>
    </w:p>
    <w:p w:rsidR="00AC6F5D" w:rsidRDefault="00C051F7" w:rsidP="00AC6F5D">
      <w:pPr>
        <w:pStyle w:val="Style1"/>
        <w:jc w:val="both"/>
        <w:rPr>
          <w:color w:val="FF0000"/>
        </w:rPr>
      </w:pPr>
      <w:r w:rsidRPr="00776CC3">
        <w:t>Oadby and Wigston Borough Council</w:t>
      </w:r>
      <w:r w:rsidR="00A135F3" w:rsidRPr="00776CC3">
        <w:t xml:space="preserve"> </w:t>
      </w:r>
      <w:proofErr w:type="gramStart"/>
      <w:r w:rsidR="009630E0" w:rsidRPr="00776CC3">
        <w:t>is</w:t>
      </w:r>
      <w:proofErr w:type="gramEnd"/>
      <w:r w:rsidR="009630E0" w:rsidRPr="00776CC3">
        <w:t xml:space="preserve"> </w:t>
      </w:r>
      <w:r w:rsidR="00A135F3">
        <w:t>taking the following measures</w:t>
      </w:r>
      <w:r w:rsidR="009630E0" w:rsidRPr="009630E0">
        <w:t xml:space="preserve"> </w:t>
      </w:r>
      <w:r w:rsidR="009630E0">
        <w:t xml:space="preserve">to address </w:t>
      </w:r>
      <w:r w:rsidR="009630E0" w:rsidRPr="00AA3CF8">
        <w:rPr>
          <w:noProof/>
        </w:rPr>
        <w:t>PM</w:t>
      </w:r>
      <w:r w:rsidR="009630E0" w:rsidRPr="00AA3CF8">
        <w:rPr>
          <w:noProof/>
          <w:vertAlign w:val="subscript"/>
        </w:rPr>
        <w:t>2.5</w:t>
      </w:r>
      <w:r w:rsidR="00A135F3">
        <w:t xml:space="preserve">: </w:t>
      </w:r>
      <w:r w:rsidR="00912BB7">
        <w:t>A review of the Smoke control area; This resulted in the revocation of the Councils smoke control area as none of the sources in the order were now operational. The Council continue to review the situation and take action in relation to pollution incidents including dark smoke in a proactive way through the Environmental Health Department Officers.</w:t>
      </w:r>
      <w:r w:rsidR="005545F6">
        <w:rPr>
          <w:color w:val="FF0000"/>
        </w:rPr>
        <w:t xml:space="preserve"> </w:t>
      </w:r>
    </w:p>
    <w:p w:rsidR="00AC6F5D" w:rsidRPr="00961D5C" w:rsidRDefault="00AC6F5D" w:rsidP="00AC6F5D">
      <w:pPr>
        <w:pStyle w:val="Style1"/>
        <w:jc w:val="both"/>
      </w:pPr>
      <w:r w:rsidRPr="0082557D">
        <w:t xml:space="preserve">Oadby and Wigston </w:t>
      </w:r>
      <w:r>
        <w:t>Borough</w:t>
      </w:r>
      <w:r w:rsidRPr="0082557D">
        <w:t xml:space="preserve"> Council </w:t>
      </w:r>
      <w:proofErr w:type="gramStart"/>
      <w:r w:rsidRPr="0082557D">
        <w:t>does</w:t>
      </w:r>
      <w:proofErr w:type="gramEnd"/>
      <w:r w:rsidRPr="0082557D">
        <w:t xml:space="preserve"> not </w:t>
      </w:r>
      <w:r>
        <w:t xml:space="preserve">currently </w:t>
      </w:r>
      <w:r w:rsidRPr="0082557D">
        <w:t xml:space="preserve">monitor </w:t>
      </w:r>
      <w:r>
        <w:t>PM</w:t>
      </w:r>
      <w:r w:rsidRPr="00364ADA">
        <w:rPr>
          <w:vertAlign w:val="subscript"/>
        </w:rPr>
        <w:t xml:space="preserve">2.5 </w:t>
      </w:r>
      <w:r w:rsidRPr="0082557D">
        <w:t xml:space="preserve">concentrations </w:t>
      </w:r>
    </w:p>
    <w:p w:rsidR="004A1809" w:rsidRDefault="004A1809" w:rsidP="00424A16">
      <w:pPr>
        <w:pStyle w:val="Style1"/>
        <w:jc w:val="center"/>
      </w:pPr>
      <w:r>
        <w:rPr>
          <w:noProof/>
          <w:color w:val="FF0000"/>
          <w:lang w:eastAsia="en-GB"/>
        </w:rPr>
        <w:drawing>
          <wp:inline distT="0" distB="0" distL="0" distR="0" wp14:anchorId="5008752F" wp14:editId="56F8D17B">
            <wp:extent cx="4152900" cy="390473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2.5 concentrations.PNG"/>
                    <pic:cNvPicPr/>
                  </pic:nvPicPr>
                  <pic:blipFill>
                    <a:blip r:embed="rId23">
                      <a:extLst>
                        <a:ext uri="{28A0092B-C50C-407E-A947-70E740481C1C}">
                          <a14:useLocalDpi xmlns:a14="http://schemas.microsoft.com/office/drawing/2010/main" val="0"/>
                        </a:ext>
                      </a:extLst>
                    </a:blip>
                    <a:stretch>
                      <a:fillRect/>
                    </a:stretch>
                  </pic:blipFill>
                  <pic:spPr>
                    <a:xfrm>
                      <a:off x="0" y="0"/>
                      <a:ext cx="4150463" cy="3902442"/>
                    </a:xfrm>
                    <a:prstGeom prst="rect">
                      <a:avLst/>
                    </a:prstGeom>
                  </pic:spPr>
                </pic:pic>
              </a:graphicData>
            </a:graphic>
          </wp:inline>
        </w:drawing>
      </w:r>
    </w:p>
    <w:p w:rsidR="00776CC3" w:rsidRDefault="00776CC3" w:rsidP="00424A16">
      <w:pPr>
        <w:pStyle w:val="Style1"/>
        <w:jc w:val="center"/>
        <w:rPr>
          <w:color w:val="FF0000"/>
        </w:rPr>
      </w:pPr>
      <w:proofErr w:type="gramStart"/>
      <w:r w:rsidRPr="00776CC3">
        <w:t>Web extract</w:t>
      </w:r>
      <w:proofErr w:type="gramEnd"/>
      <w:r w:rsidRPr="00776CC3">
        <w:t xml:space="preserve"> of PM </w:t>
      </w:r>
      <w:r w:rsidRPr="00776CC3">
        <w:rPr>
          <w:vertAlign w:val="subscript"/>
        </w:rPr>
        <w:t>2.5</w:t>
      </w:r>
      <w:r w:rsidRPr="00776CC3">
        <w:t xml:space="preserve"> Concentrations across the Borough</w:t>
      </w:r>
      <w:r>
        <w:t xml:space="preserve"> by 1km grid</w:t>
      </w:r>
    </w:p>
    <w:p w:rsidR="00776CC3" w:rsidRDefault="00776CC3" w:rsidP="0067101D">
      <w:pPr>
        <w:pStyle w:val="Style1"/>
        <w:rPr>
          <w:color w:val="FF0000"/>
        </w:rPr>
      </w:pPr>
      <w:r w:rsidRPr="00776CC3">
        <w:t xml:space="preserve">Source: </w:t>
      </w:r>
      <w:hyperlink r:id="rId24" w:history="1">
        <w:r w:rsidRPr="00C41CEE">
          <w:rPr>
            <w:rStyle w:val="Hyperlink"/>
          </w:rPr>
          <w:t>http://naei.beis.gov.uk/emissionsapp/</w:t>
        </w:r>
      </w:hyperlink>
    </w:p>
    <w:p w:rsidR="008603A5" w:rsidRPr="00F20F26" w:rsidRDefault="008603A5" w:rsidP="00F20F26">
      <w:pPr>
        <w:pStyle w:val="Heading2"/>
      </w:pPr>
      <w:bookmarkStart w:id="41" w:name="_Toc72901070"/>
      <w:bookmarkStart w:id="42" w:name="_Toc445216656"/>
      <w:bookmarkStart w:id="43" w:name="_Toc13754286"/>
      <w:bookmarkEnd w:id="29"/>
      <w:r w:rsidRPr="00F20F26">
        <w:lastRenderedPageBreak/>
        <w:t>Summary of Monitoring Undertaken</w:t>
      </w:r>
      <w:bookmarkEnd w:id="41"/>
      <w:bookmarkEnd w:id="42"/>
      <w:bookmarkEnd w:id="43"/>
    </w:p>
    <w:p w:rsidR="008603A5" w:rsidRDefault="008603A5" w:rsidP="008603A5">
      <w:pPr>
        <w:pStyle w:val="Heading3"/>
      </w:pPr>
      <w:bookmarkStart w:id="44" w:name="_Toc445216657"/>
      <w:bookmarkStart w:id="45" w:name="_Toc13754287"/>
      <w:r w:rsidRPr="008603A5">
        <w:t>Automatic Monitoring Sites</w:t>
      </w:r>
      <w:bookmarkEnd w:id="44"/>
      <w:bookmarkEnd w:id="45"/>
    </w:p>
    <w:p w:rsidR="004D5728" w:rsidRDefault="00C051F7" w:rsidP="001E31B1">
      <w:pPr>
        <w:pStyle w:val="Style1"/>
        <w:jc w:val="both"/>
      </w:pPr>
      <w:r w:rsidRPr="005923F6">
        <w:t>Oadby and Wigston Borough Council</w:t>
      </w:r>
      <w:r w:rsidR="00926B3C" w:rsidRPr="005923F6">
        <w:t xml:space="preserve"> </w:t>
      </w:r>
      <w:proofErr w:type="gramStart"/>
      <w:r w:rsidR="005923F6">
        <w:t>does</w:t>
      </w:r>
      <w:proofErr w:type="gramEnd"/>
      <w:r w:rsidR="005923F6">
        <w:t xml:space="preserve"> not </w:t>
      </w:r>
      <w:r w:rsidR="00926B3C" w:rsidRPr="00A94A86">
        <w:t>undert</w:t>
      </w:r>
      <w:r w:rsidR="005923F6">
        <w:t>a</w:t>
      </w:r>
      <w:r w:rsidR="00926B3C" w:rsidRPr="00A94A86">
        <w:t>k</w:t>
      </w:r>
      <w:r w:rsidR="005923F6">
        <w:t>e</w:t>
      </w:r>
      <w:r w:rsidR="00926B3C" w:rsidRPr="00A94A86">
        <w:t xml:space="preserve"> automatic (continuous) monitoring </w:t>
      </w:r>
      <w:r w:rsidR="005923F6">
        <w:t>within the Borough</w:t>
      </w:r>
      <w:r w:rsidR="0038259F">
        <w:t>.</w:t>
      </w:r>
    </w:p>
    <w:p w:rsidR="008603A5" w:rsidRPr="008603A5" w:rsidRDefault="008603A5" w:rsidP="001E31B1">
      <w:pPr>
        <w:pStyle w:val="Heading3"/>
        <w:jc w:val="both"/>
      </w:pPr>
      <w:bookmarkStart w:id="46" w:name="_Toc476913744"/>
      <w:bookmarkStart w:id="47" w:name="_Toc476913923"/>
      <w:bookmarkStart w:id="48" w:name="_Toc476913990"/>
      <w:bookmarkStart w:id="49" w:name="_Toc476914151"/>
      <w:bookmarkStart w:id="50" w:name="_Toc476914257"/>
      <w:bookmarkStart w:id="51" w:name="_Toc476918134"/>
      <w:bookmarkStart w:id="52" w:name="_Toc72901072"/>
      <w:bookmarkStart w:id="53" w:name="_Toc445216658"/>
      <w:bookmarkStart w:id="54" w:name="_Toc13754288"/>
      <w:bookmarkEnd w:id="46"/>
      <w:bookmarkEnd w:id="47"/>
      <w:bookmarkEnd w:id="48"/>
      <w:bookmarkEnd w:id="49"/>
      <w:bookmarkEnd w:id="50"/>
      <w:bookmarkEnd w:id="51"/>
      <w:r w:rsidRPr="008603A5">
        <w:t>Non-Automatic Monitoring</w:t>
      </w:r>
      <w:bookmarkEnd w:id="52"/>
      <w:r w:rsidRPr="008603A5">
        <w:t xml:space="preserve"> Sites</w:t>
      </w:r>
      <w:bookmarkEnd w:id="53"/>
      <w:bookmarkEnd w:id="54"/>
    </w:p>
    <w:p w:rsidR="006F147E" w:rsidRDefault="00C051F7" w:rsidP="001E31B1">
      <w:pPr>
        <w:pStyle w:val="Style1"/>
        <w:jc w:val="both"/>
      </w:pPr>
      <w:r w:rsidRPr="005923F6">
        <w:t>Oadby and Wigston Borough Council</w:t>
      </w:r>
      <w:r w:rsidR="006F147E" w:rsidRPr="005923F6">
        <w:t xml:space="preserve"> </w:t>
      </w:r>
      <w:r w:rsidR="006F147E" w:rsidRPr="006F147E">
        <w:t>undertook</w:t>
      </w:r>
      <w:r w:rsidR="006F147E">
        <w:t xml:space="preserve"> non-</w:t>
      </w:r>
      <w:r w:rsidR="006F147E" w:rsidRPr="006F147E">
        <w:t xml:space="preserve"> automatic (</w:t>
      </w:r>
      <w:r w:rsidR="006F147E">
        <w:t>passive</w:t>
      </w:r>
      <w:r w:rsidR="006F147E" w:rsidRPr="006F147E">
        <w:t>) monitoring</w:t>
      </w:r>
      <w:r w:rsidR="006F147E">
        <w:t xml:space="preserve"> of </w:t>
      </w:r>
      <w:r w:rsidR="006F147E" w:rsidRPr="00AA3CF8">
        <w:rPr>
          <w:noProof/>
        </w:rPr>
        <w:t>NO</w:t>
      </w:r>
      <w:r w:rsidR="006F147E" w:rsidRPr="00AA3CF8">
        <w:rPr>
          <w:noProof/>
          <w:vertAlign w:val="subscript"/>
        </w:rPr>
        <w:t>2</w:t>
      </w:r>
      <w:r w:rsidR="006F147E" w:rsidRPr="006F147E">
        <w:t xml:space="preserve"> at </w:t>
      </w:r>
      <w:r w:rsidR="005923F6" w:rsidRPr="005923F6">
        <w:t>21</w:t>
      </w:r>
      <w:r w:rsidR="006E4C08">
        <w:t xml:space="preserve"> </w:t>
      </w:r>
      <w:r w:rsidR="006F147E" w:rsidRPr="006F147E">
        <w:t xml:space="preserve">sites </w:t>
      </w:r>
      <w:r w:rsidR="006F147E" w:rsidRPr="005923F6">
        <w:t>d</w:t>
      </w:r>
      <w:bookmarkStart w:id="55" w:name="_GoBack"/>
      <w:bookmarkEnd w:id="55"/>
      <w:r w:rsidR="006F147E" w:rsidRPr="005923F6">
        <w:t xml:space="preserve">uring </w:t>
      </w:r>
      <w:r w:rsidR="005923F6" w:rsidRPr="005923F6">
        <w:t>2018.</w:t>
      </w:r>
      <w:r w:rsidR="006F147E" w:rsidRPr="005923F6">
        <w:t xml:space="preserve"> </w:t>
      </w:r>
      <w:r w:rsidR="007666C2">
        <w:fldChar w:fldCharType="begin"/>
      </w:r>
      <w:r w:rsidR="007666C2">
        <w:instrText xml:space="preserve"> REF _Ref447720267 \h </w:instrText>
      </w:r>
      <w:r w:rsidR="001E31B1">
        <w:instrText xml:space="preserve"> \* MERGEFORMAT </w:instrText>
      </w:r>
      <w:r w:rsidR="007666C2">
        <w:fldChar w:fldCharType="separate"/>
      </w:r>
      <w:r w:rsidR="00F64A47">
        <w:t>Table A.</w:t>
      </w:r>
      <w:r w:rsidR="00F64A47">
        <w:rPr>
          <w:noProof/>
        </w:rPr>
        <w:t>1</w:t>
      </w:r>
      <w:r w:rsidR="007666C2">
        <w:fldChar w:fldCharType="end"/>
      </w:r>
      <w:r w:rsidR="00A94A86">
        <w:t xml:space="preserve"> in </w:t>
      </w:r>
      <w:r w:rsidR="00801435">
        <w:t>A</w:t>
      </w:r>
      <w:r w:rsidR="00A94A86">
        <w:t>ppendix</w:t>
      </w:r>
      <w:r w:rsidR="0038259F">
        <w:t xml:space="preserve"> </w:t>
      </w:r>
      <w:r w:rsidR="00293FDA">
        <w:t>A</w:t>
      </w:r>
      <w:r w:rsidR="00293FDA" w:rsidRPr="006F147E">
        <w:t xml:space="preserve"> </w:t>
      </w:r>
      <w:r w:rsidR="006F147E" w:rsidRPr="006F147E">
        <w:t>shows the details of the sites.</w:t>
      </w:r>
    </w:p>
    <w:p w:rsidR="006F147E" w:rsidRDefault="006F147E" w:rsidP="001E31B1">
      <w:pPr>
        <w:pStyle w:val="Style1"/>
        <w:jc w:val="both"/>
      </w:pPr>
      <w:r>
        <w:t xml:space="preserve">Maps showing the location of the monitoring sites are provided </w:t>
      </w:r>
      <w:r w:rsidRPr="00424A16">
        <w:t xml:space="preserve">in </w:t>
      </w:r>
      <w:r w:rsidR="000F6D8C" w:rsidRPr="00424A16">
        <w:t xml:space="preserve">Appendix </w:t>
      </w:r>
      <w:r w:rsidR="00F54A9D" w:rsidRPr="00424A16">
        <w:t>D</w:t>
      </w:r>
      <w:r w:rsidRPr="00424A16">
        <w:t xml:space="preserve">. </w:t>
      </w:r>
      <w:r>
        <w:t>Further details on Quality Assurance/Quality Control (QA/QC)</w:t>
      </w:r>
      <w:r w:rsidR="00923732" w:rsidRPr="00923732">
        <w:t xml:space="preserve"> </w:t>
      </w:r>
      <w:r w:rsidR="00923732">
        <w:t>for the diffusion tubes</w:t>
      </w:r>
      <w:r w:rsidR="00411EAB">
        <w:t xml:space="preserve">, </w:t>
      </w:r>
      <w:r w:rsidR="00923732">
        <w:t xml:space="preserve">including </w:t>
      </w:r>
      <w:r>
        <w:t>bias adjustment</w:t>
      </w:r>
      <w:r w:rsidR="00923732">
        <w:t>s and any other adjustments applied (e.g. “annualisation” and/or distance correction), a</w:t>
      </w:r>
      <w:r w:rsidR="00CA2FEE">
        <w:t xml:space="preserve">re included in Appendix </w:t>
      </w:r>
      <w:r w:rsidR="00293FDA">
        <w:t>C</w:t>
      </w:r>
      <w:r>
        <w:t>.</w:t>
      </w:r>
    </w:p>
    <w:p w:rsidR="008603A5" w:rsidRPr="008603A5" w:rsidRDefault="00A27C5E" w:rsidP="001E31B1">
      <w:pPr>
        <w:pStyle w:val="Heading2"/>
        <w:jc w:val="both"/>
      </w:pPr>
      <w:bookmarkStart w:id="56" w:name="_Toc445216659"/>
      <w:bookmarkStart w:id="57" w:name="_Toc13754289"/>
      <w:r>
        <w:t xml:space="preserve">Individual </w:t>
      </w:r>
      <w:r w:rsidR="002A688B">
        <w:t>P</w:t>
      </w:r>
      <w:r>
        <w:t>ollutants</w:t>
      </w:r>
      <w:bookmarkEnd w:id="56"/>
      <w:bookmarkEnd w:id="57"/>
    </w:p>
    <w:p w:rsidR="008603A5" w:rsidRPr="008603A5" w:rsidRDefault="000E1829" w:rsidP="001E31B1">
      <w:pPr>
        <w:pStyle w:val="Style1"/>
        <w:jc w:val="both"/>
      </w:pPr>
      <w:r>
        <w:t xml:space="preserve">The air quality monitoring results presented in this section are, where relevant, adjusted for </w:t>
      </w:r>
      <w:r w:rsidR="00923732">
        <w:t xml:space="preserve">bias, </w:t>
      </w:r>
      <w:r>
        <w:t xml:space="preserve">“annualisation” </w:t>
      </w:r>
      <w:r w:rsidR="00923732">
        <w:t>and distance correction</w:t>
      </w:r>
      <w:r>
        <w:t>. Further details on adjustment</w:t>
      </w:r>
      <w:r w:rsidR="00AF48B2">
        <w:t>s</w:t>
      </w:r>
      <w:r>
        <w:t xml:space="preserve"> are provided in Appendix </w:t>
      </w:r>
      <w:r w:rsidR="00293FDA">
        <w:t>C</w:t>
      </w:r>
      <w:r>
        <w:t>.</w:t>
      </w:r>
    </w:p>
    <w:p w:rsidR="008603A5" w:rsidRPr="008603A5" w:rsidRDefault="008603A5" w:rsidP="001E31B1">
      <w:pPr>
        <w:pStyle w:val="Heading3"/>
        <w:ind w:left="1134" w:hanging="1131"/>
        <w:jc w:val="both"/>
      </w:pPr>
      <w:bookmarkStart w:id="58" w:name="_Toc445216660"/>
      <w:bookmarkStart w:id="59" w:name="_Toc13754290"/>
      <w:r w:rsidRPr="008603A5">
        <w:t>Nitrogen Dioxide (NO</w:t>
      </w:r>
      <w:r w:rsidRPr="008603A5">
        <w:rPr>
          <w:vertAlign w:val="subscript"/>
        </w:rPr>
        <w:t>2</w:t>
      </w:r>
      <w:r w:rsidRPr="008603A5">
        <w:t>)</w:t>
      </w:r>
      <w:bookmarkEnd w:id="58"/>
      <w:bookmarkEnd w:id="59"/>
    </w:p>
    <w:p w:rsidR="008603A5" w:rsidRDefault="007666C2" w:rsidP="001E31B1">
      <w:pPr>
        <w:pStyle w:val="Style1"/>
        <w:jc w:val="both"/>
      </w:pPr>
      <w:r>
        <w:fldChar w:fldCharType="begin"/>
      </w:r>
      <w:r>
        <w:instrText xml:space="preserve"> REF _Ref447720284 \h </w:instrText>
      </w:r>
      <w:r w:rsidR="001E31B1">
        <w:instrText xml:space="preserve"> \* MERGEFORMAT </w:instrText>
      </w:r>
      <w:r>
        <w:fldChar w:fldCharType="separate"/>
      </w:r>
      <w:r w:rsidR="00F64A47">
        <w:t>Table A.</w:t>
      </w:r>
      <w:r w:rsidR="00F64A47">
        <w:rPr>
          <w:noProof/>
        </w:rPr>
        <w:t>2</w:t>
      </w:r>
      <w:r>
        <w:fldChar w:fldCharType="end"/>
      </w:r>
      <w:r w:rsidR="00554D19">
        <w:t xml:space="preserve"> in Appendix </w:t>
      </w:r>
      <w:r w:rsidR="00293FDA">
        <w:t>A</w:t>
      </w:r>
      <w:r w:rsidR="000E1829">
        <w:t xml:space="preserve"> compares the ratified and adjusted monitored </w:t>
      </w:r>
      <w:r w:rsidR="000E1829" w:rsidRPr="00AA3CF8">
        <w:rPr>
          <w:noProof/>
        </w:rPr>
        <w:t>NO</w:t>
      </w:r>
      <w:r w:rsidR="000E1829" w:rsidRPr="00AA3CF8">
        <w:rPr>
          <w:noProof/>
          <w:vertAlign w:val="subscript"/>
        </w:rPr>
        <w:t>2</w:t>
      </w:r>
      <w:r w:rsidR="000E1829">
        <w:t xml:space="preserve"> annual mean concentrations for the past 5 years with the air quality objective of 40</w:t>
      </w:r>
      <w:r w:rsidR="000E1829" w:rsidRPr="00AA3CF8">
        <w:rPr>
          <w:noProof/>
        </w:rPr>
        <w:t>µg/m</w:t>
      </w:r>
      <w:r w:rsidR="000E1829" w:rsidRPr="00AA3CF8">
        <w:rPr>
          <w:noProof/>
          <w:vertAlign w:val="superscript"/>
        </w:rPr>
        <w:t>3</w:t>
      </w:r>
      <w:r w:rsidR="000E1829">
        <w:t>.</w:t>
      </w:r>
    </w:p>
    <w:p w:rsidR="001F1C8C" w:rsidRDefault="001F1C8C" w:rsidP="001E31B1">
      <w:pPr>
        <w:pStyle w:val="Style1"/>
        <w:jc w:val="both"/>
      </w:pPr>
      <w:r>
        <w:t>For diffusion tubes, the full</w:t>
      </w:r>
      <w:r w:rsidRPr="005923F6">
        <w:t xml:space="preserve"> </w:t>
      </w:r>
      <w:r w:rsidR="005923F6" w:rsidRPr="005923F6">
        <w:t>2018</w:t>
      </w:r>
      <w:r w:rsidRPr="005923F6">
        <w:t xml:space="preserve"> </w:t>
      </w:r>
      <w:r>
        <w:t xml:space="preserve">dataset of monthly mean </w:t>
      </w:r>
      <w:r w:rsidR="00554D19">
        <w:t xml:space="preserve">values is provided in Appendix </w:t>
      </w:r>
      <w:r w:rsidR="00293FDA">
        <w:t>B</w:t>
      </w:r>
      <w:r>
        <w:t>.</w:t>
      </w:r>
    </w:p>
    <w:p w:rsidR="008603A5" w:rsidRPr="008603A5" w:rsidRDefault="008603A5" w:rsidP="008603A5">
      <w:pPr>
        <w:pStyle w:val="Heading3"/>
        <w:ind w:left="1134" w:hanging="1131"/>
      </w:pPr>
      <w:bookmarkStart w:id="60" w:name="_Toc445216661"/>
      <w:bookmarkStart w:id="61" w:name="_Toc13754291"/>
      <w:r w:rsidRPr="008603A5">
        <w:t>Particulate Matter (PM</w:t>
      </w:r>
      <w:r w:rsidRPr="008603A5">
        <w:rPr>
          <w:vertAlign w:val="subscript"/>
        </w:rPr>
        <w:t>10</w:t>
      </w:r>
      <w:r w:rsidRPr="008603A5">
        <w:t>)</w:t>
      </w:r>
      <w:bookmarkEnd w:id="60"/>
      <w:bookmarkEnd w:id="61"/>
    </w:p>
    <w:p w:rsidR="00AF48B2" w:rsidRDefault="00AC6F5D" w:rsidP="00AF48B2">
      <w:pPr>
        <w:pStyle w:val="Style1"/>
      </w:pPr>
      <w:r>
        <w:t xml:space="preserve">Oadby and Wigston Borough Council </w:t>
      </w:r>
      <w:proofErr w:type="gramStart"/>
      <w:r>
        <w:t>does</w:t>
      </w:r>
      <w:proofErr w:type="gramEnd"/>
      <w:r>
        <w:t xml:space="preserve"> not monitor </w:t>
      </w:r>
      <w:r w:rsidR="00AF48B2" w:rsidRPr="00AF48B2">
        <w:rPr>
          <w:rFonts w:cs="Arial"/>
          <w:noProof/>
        </w:rPr>
        <w:t>PM</w:t>
      </w:r>
      <w:r w:rsidR="00AF48B2" w:rsidRPr="00AF48B2">
        <w:rPr>
          <w:rFonts w:cs="Arial"/>
          <w:noProof/>
          <w:vertAlign w:val="subscript"/>
        </w:rPr>
        <w:t>10</w:t>
      </w:r>
      <w:r w:rsidR="00AF48B2">
        <w:t xml:space="preserve"> </w:t>
      </w:r>
      <w:r w:rsidR="00CC60E7">
        <w:t>concentrations</w:t>
      </w:r>
      <w:r w:rsidR="00AF48B2">
        <w:t>.</w:t>
      </w:r>
    </w:p>
    <w:p w:rsidR="008603A5" w:rsidRPr="008603A5" w:rsidRDefault="008603A5" w:rsidP="008603A5">
      <w:pPr>
        <w:pStyle w:val="Heading3"/>
        <w:ind w:left="1134" w:hanging="1131"/>
      </w:pPr>
      <w:bookmarkStart w:id="62" w:name="_Toc445216662"/>
      <w:bookmarkStart w:id="63" w:name="_Toc13754292"/>
      <w:r w:rsidRPr="008603A5">
        <w:t>Particulate Matter (PM</w:t>
      </w:r>
      <w:r w:rsidRPr="008603A5">
        <w:rPr>
          <w:vertAlign w:val="subscript"/>
        </w:rPr>
        <w:t>2.5</w:t>
      </w:r>
      <w:r w:rsidRPr="008603A5">
        <w:t>)</w:t>
      </w:r>
      <w:bookmarkEnd w:id="62"/>
      <w:bookmarkEnd w:id="63"/>
    </w:p>
    <w:p w:rsidR="00CC60E7" w:rsidRDefault="00CC60E7" w:rsidP="00CC60E7">
      <w:pPr>
        <w:pStyle w:val="Style1"/>
      </w:pPr>
      <w:r>
        <w:t xml:space="preserve">Oadby and Wigston Borough Council </w:t>
      </w:r>
      <w:proofErr w:type="gramStart"/>
      <w:r>
        <w:t>does</w:t>
      </w:r>
      <w:proofErr w:type="gramEnd"/>
      <w:r>
        <w:t xml:space="preserve"> not monitor </w:t>
      </w:r>
      <w:r w:rsidRPr="00AF48B2">
        <w:rPr>
          <w:rFonts w:cs="Arial"/>
          <w:noProof/>
        </w:rPr>
        <w:t>PM</w:t>
      </w:r>
      <w:r>
        <w:rPr>
          <w:rFonts w:cs="Arial"/>
          <w:noProof/>
          <w:vertAlign w:val="subscript"/>
        </w:rPr>
        <w:t>2.5</w:t>
      </w:r>
      <w:r>
        <w:t xml:space="preserve"> concentrations.</w:t>
      </w:r>
    </w:p>
    <w:p w:rsidR="004B569D" w:rsidRPr="00E20489" w:rsidRDefault="00197923" w:rsidP="00B3649B">
      <w:pPr>
        <w:pStyle w:val="Style1"/>
      </w:pPr>
      <w:r>
        <w:rPr>
          <w:noProof/>
          <w:color w:val="FF0000"/>
        </w:rPr>
        <w:t>.</w:t>
      </w:r>
      <w:bookmarkStart w:id="64" w:name="_Toc211746048"/>
      <w:bookmarkStart w:id="65" w:name="_Toc211746049"/>
      <w:bookmarkStart w:id="66" w:name="_Toc211746051"/>
      <w:bookmarkStart w:id="67" w:name="_Toc211746052"/>
      <w:bookmarkStart w:id="68" w:name="_Toc211746053"/>
      <w:bookmarkStart w:id="69" w:name="_Toc211746054"/>
      <w:bookmarkStart w:id="70" w:name="_Toc211746056"/>
      <w:bookmarkStart w:id="71" w:name="_Toc211746058"/>
      <w:bookmarkStart w:id="72" w:name="_Toc211746065"/>
      <w:bookmarkStart w:id="73" w:name="_Toc211746068"/>
      <w:bookmarkStart w:id="74" w:name="_Toc211746074"/>
      <w:bookmarkStart w:id="75" w:name="_Toc211746076"/>
      <w:bookmarkStart w:id="76" w:name="_Toc211746079"/>
      <w:bookmarkStart w:id="77" w:name="_Toc211746085"/>
      <w:bookmarkStart w:id="78" w:name="_Toc211746087"/>
      <w:bookmarkStart w:id="79" w:name="_Toc211746089"/>
      <w:bookmarkStart w:id="80" w:name="_Toc211746092"/>
      <w:bookmarkStart w:id="81" w:name="_Toc211746094"/>
      <w:bookmarkStart w:id="82" w:name="_Toc211746096"/>
      <w:bookmarkStart w:id="83" w:name="_Toc211746097"/>
      <w:bookmarkStart w:id="84" w:name="_Toc211746099"/>
      <w:bookmarkStart w:id="85" w:name="_Toc211746100"/>
      <w:bookmarkStart w:id="86" w:name="_Toc211746102"/>
      <w:bookmarkStart w:id="87" w:name="_Toc211746104"/>
      <w:bookmarkStart w:id="88" w:name="_Toc211746106"/>
      <w:bookmarkStart w:id="89" w:name="_Toc211746108"/>
      <w:bookmarkStart w:id="90" w:name="_Toc211746109"/>
      <w:bookmarkStart w:id="91" w:name="_Toc427827012"/>
      <w:bookmarkStart w:id="92" w:name="_Toc427827014"/>
      <w:bookmarkStart w:id="93" w:name="_Toc427827018"/>
      <w:bookmarkStart w:id="94" w:name="_Toc427827019"/>
      <w:bookmarkStart w:id="95" w:name="_Toc427827021"/>
      <w:bookmarkStart w:id="96" w:name="_Toc427827023"/>
      <w:bookmarkStart w:id="97" w:name="_Toc404682800"/>
      <w:bookmarkStart w:id="98" w:name="_Toc404682801"/>
      <w:bookmarkStart w:id="99" w:name="_Toc427827025"/>
      <w:bookmarkStart w:id="100" w:name="_Toc427827027"/>
      <w:bookmarkStart w:id="101" w:name="_Toc427827029"/>
      <w:bookmarkStart w:id="102" w:name="_Toc427827031"/>
      <w:bookmarkStart w:id="103" w:name="_Toc427827033"/>
      <w:bookmarkStart w:id="104" w:name="_Toc404682803"/>
      <w:bookmarkStart w:id="105" w:name="_Toc404682804"/>
      <w:bookmarkStart w:id="106" w:name="_Toc404682805"/>
      <w:bookmarkStart w:id="107" w:name="_Toc404682806"/>
      <w:bookmarkStart w:id="108" w:name="_Toc404682807"/>
      <w:bookmarkStart w:id="109" w:name="_Toc427827035"/>
      <w:bookmarkStart w:id="110" w:name="_Toc427827037"/>
      <w:bookmarkStart w:id="111" w:name="_Toc427827040"/>
      <w:bookmarkStart w:id="112" w:name="_Toc427827041"/>
      <w:bookmarkStart w:id="113" w:name="_Toc427827044"/>
      <w:bookmarkStart w:id="114" w:name="_Toc427827045"/>
      <w:bookmarkStart w:id="115" w:name="_Toc427827047"/>
      <w:bookmarkStart w:id="116" w:name="_Toc427827049"/>
      <w:bookmarkEnd w:id="13"/>
      <w:bookmarkEnd w:id="14"/>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554D19" w:rsidRDefault="00554D19" w:rsidP="00B3649B">
      <w:pPr>
        <w:pStyle w:val="Style1"/>
        <w:sectPr w:rsidR="00554D19" w:rsidSect="00B150F5">
          <w:headerReference w:type="even" r:id="rId25"/>
          <w:footerReference w:type="even" r:id="rId26"/>
          <w:footerReference w:type="default" r:id="rId27"/>
          <w:pgSz w:w="11906" w:h="16838" w:code="9"/>
          <w:pgMar w:top="1474" w:right="1418" w:bottom="1134" w:left="1418" w:header="964" w:footer="454" w:gutter="0"/>
          <w:cols w:space="708"/>
          <w:docGrid w:linePitch="360"/>
        </w:sectPr>
      </w:pPr>
    </w:p>
    <w:p w:rsidR="006A17A2" w:rsidRPr="00F20F26" w:rsidRDefault="00BE1965" w:rsidP="00BE1965">
      <w:pPr>
        <w:pStyle w:val="Heading1"/>
        <w:numPr>
          <w:ilvl w:val="0"/>
          <w:numId w:val="0"/>
        </w:numPr>
      </w:pPr>
      <w:bookmarkStart w:id="117" w:name="_Toc445216289"/>
      <w:bookmarkStart w:id="118" w:name="_Toc445216664"/>
      <w:bookmarkStart w:id="119" w:name="_Toc445216290"/>
      <w:bookmarkStart w:id="120" w:name="_Toc445216665"/>
      <w:bookmarkStart w:id="121" w:name="_Toc445237343"/>
      <w:bookmarkStart w:id="122" w:name="_Toc445216295"/>
      <w:bookmarkStart w:id="123" w:name="_Toc445216670"/>
      <w:bookmarkStart w:id="124" w:name="_Toc445237347"/>
      <w:bookmarkStart w:id="125" w:name="_Toc445216303"/>
      <w:bookmarkStart w:id="126" w:name="_Toc445216678"/>
      <w:bookmarkStart w:id="127" w:name="_Toc445237353"/>
      <w:bookmarkStart w:id="128" w:name="_Toc445216311"/>
      <w:bookmarkStart w:id="129" w:name="_Toc445216686"/>
      <w:bookmarkStart w:id="130" w:name="_Toc445237359"/>
      <w:bookmarkStart w:id="131" w:name="_Toc445216319"/>
      <w:bookmarkStart w:id="132" w:name="_Toc445216694"/>
      <w:bookmarkStart w:id="133" w:name="_Toc445237365"/>
      <w:bookmarkStart w:id="134" w:name="_Toc445216323"/>
      <w:bookmarkStart w:id="135" w:name="_Toc445216698"/>
      <w:bookmarkStart w:id="136" w:name="_Toc445237368"/>
      <w:bookmarkStart w:id="137" w:name="_Toc445216328"/>
      <w:bookmarkStart w:id="138" w:name="_Toc445216703"/>
      <w:bookmarkStart w:id="139" w:name="_Toc445237372"/>
      <w:bookmarkStart w:id="140" w:name="_Toc445216329"/>
      <w:bookmarkStart w:id="141" w:name="_Toc445216704"/>
      <w:bookmarkStart w:id="142" w:name="_Toc445237373"/>
      <w:bookmarkStart w:id="143" w:name="_Toc447695433"/>
      <w:bookmarkStart w:id="144" w:name="_Toc445216705"/>
      <w:bookmarkStart w:id="145" w:name="_Toc13754293"/>
      <w:bookmarkStart w:id="146" w:name="_Toc41860161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E3664B">
        <w:lastRenderedPageBreak/>
        <w:t>Appendix A</w:t>
      </w:r>
      <w:r w:rsidR="004D336C">
        <w:t>:</w:t>
      </w:r>
      <w:r w:rsidRPr="00E3664B">
        <w:t xml:space="preserve"> </w:t>
      </w:r>
      <w:bookmarkEnd w:id="143"/>
      <w:r w:rsidR="000330F9" w:rsidRPr="00F20F26">
        <w:t xml:space="preserve">Monitoring </w:t>
      </w:r>
      <w:r w:rsidR="0038259F" w:rsidRPr="00F20F26">
        <w:t>R</w:t>
      </w:r>
      <w:r w:rsidR="000330F9" w:rsidRPr="00F20F26">
        <w:t>esults</w:t>
      </w:r>
      <w:bookmarkEnd w:id="144"/>
      <w:bookmarkEnd w:id="145"/>
    </w:p>
    <w:p w:rsidR="00EA0E7C" w:rsidRDefault="002C1F82" w:rsidP="00471E6E">
      <w:pPr>
        <w:pStyle w:val="Caption"/>
        <w:keepNext/>
      </w:pPr>
      <w:bookmarkStart w:id="147" w:name="_Ref447720267"/>
      <w:bookmarkStart w:id="148" w:name="_Toc445239287"/>
      <w:bookmarkStart w:id="149" w:name="_Toc13753681"/>
      <w:r>
        <w:t>Table A.</w:t>
      </w:r>
      <w:r w:rsidR="00E97843">
        <w:rPr>
          <w:noProof/>
        </w:rPr>
        <w:fldChar w:fldCharType="begin"/>
      </w:r>
      <w:r w:rsidR="00E97843">
        <w:rPr>
          <w:noProof/>
        </w:rPr>
        <w:instrText xml:space="preserve"> SEQ Table_A. \* ARABIC </w:instrText>
      </w:r>
      <w:r w:rsidR="00E97843">
        <w:rPr>
          <w:noProof/>
        </w:rPr>
        <w:fldChar w:fldCharType="separate"/>
      </w:r>
      <w:r w:rsidR="00F64A47">
        <w:rPr>
          <w:noProof/>
        </w:rPr>
        <w:t>1</w:t>
      </w:r>
      <w:r w:rsidR="00E97843">
        <w:rPr>
          <w:noProof/>
        </w:rPr>
        <w:fldChar w:fldCharType="end"/>
      </w:r>
      <w:bookmarkEnd w:id="147"/>
      <w:r>
        <w:t xml:space="preserve"> </w:t>
      </w:r>
      <w:r w:rsidR="007666C2">
        <w:t>–</w:t>
      </w:r>
      <w:r>
        <w:t xml:space="preserve"> </w:t>
      </w:r>
      <w:r w:rsidR="009C2C88" w:rsidRPr="008603A5">
        <w:t>Details of Non-Automatic Monitoring Sites</w:t>
      </w:r>
      <w:bookmarkStart w:id="150" w:name="_MON_1550651020"/>
      <w:bookmarkStart w:id="151" w:name="_MON_1550663912"/>
      <w:bookmarkStart w:id="152" w:name="_MON_1550668853"/>
      <w:bookmarkEnd w:id="148"/>
      <w:bookmarkEnd w:id="149"/>
      <w:bookmarkEnd w:id="150"/>
      <w:bookmarkEnd w:id="151"/>
      <w:bookmarkEnd w:id="152"/>
    </w:p>
    <w:tbl>
      <w:tblPr>
        <w:tblW w:w="13972" w:type="dxa"/>
        <w:tblInd w:w="98" w:type="dxa"/>
        <w:tblLook w:val="04A0" w:firstRow="1" w:lastRow="0" w:firstColumn="1" w:lastColumn="0" w:noHBand="0" w:noVBand="1"/>
      </w:tblPr>
      <w:tblGrid>
        <w:gridCol w:w="1322"/>
        <w:gridCol w:w="1733"/>
        <w:gridCol w:w="1006"/>
        <w:gridCol w:w="1341"/>
        <w:gridCol w:w="1324"/>
        <w:gridCol w:w="1183"/>
        <w:gridCol w:w="1040"/>
        <w:gridCol w:w="1315"/>
        <w:gridCol w:w="1251"/>
        <w:gridCol w:w="1424"/>
        <w:gridCol w:w="1033"/>
      </w:tblGrid>
      <w:tr w:rsidR="00CC60E7" w:rsidRPr="00EA0E7C" w:rsidTr="00CC60E7">
        <w:trPr>
          <w:trHeight w:val="1290"/>
        </w:trPr>
        <w:tc>
          <w:tcPr>
            <w:tcW w:w="1322" w:type="dxa"/>
            <w:tcBorders>
              <w:top w:val="single" w:sz="8" w:space="0" w:color="auto"/>
              <w:left w:val="single" w:sz="8" w:space="0" w:color="auto"/>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Site ID</w:t>
            </w:r>
          </w:p>
        </w:tc>
        <w:tc>
          <w:tcPr>
            <w:tcW w:w="1733"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Site Name</w:t>
            </w:r>
          </w:p>
        </w:tc>
        <w:tc>
          <w:tcPr>
            <w:tcW w:w="1006"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Site Type</w:t>
            </w:r>
          </w:p>
        </w:tc>
        <w:tc>
          <w:tcPr>
            <w:tcW w:w="1341"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X OS Grid Ref</w:t>
            </w:r>
          </w:p>
        </w:tc>
        <w:tc>
          <w:tcPr>
            <w:tcW w:w="1324"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Y OS Grid Ref</w:t>
            </w:r>
          </w:p>
        </w:tc>
        <w:tc>
          <w:tcPr>
            <w:tcW w:w="1183"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Pollutants Monitored</w:t>
            </w:r>
          </w:p>
        </w:tc>
        <w:tc>
          <w:tcPr>
            <w:tcW w:w="1040"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In AQMA?</w:t>
            </w:r>
          </w:p>
        </w:tc>
        <w:tc>
          <w:tcPr>
            <w:tcW w:w="1315"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 xml:space="preserve">Distance to Relevant Exposure (m) </w:t>
            </w:r>
            <w:r w:rsidRPr="00EA0E7C">
              <w:rPr>
                <w:rFonts w:cs="Arial"/>
                <w:b/>
                <w:bCs/>
                <w:color w:val="FFFFFF"/>
                <w:szCs w:val="20"/>
                <w:vertAlign w:val="superscript"/>
                <w:lang w:eastAsia="en-GB"/>
              </w:rPr>
              <w:t>(1)</w:t>
            </w:r>
          </w:p>
        </w:tc>
        <w:tc>
          <w:tcPr>
            <w:tcW w:w="1251"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 xml:space="preserve">Distance to kerb of nearest road (m) </w:t>
            </w:r>
            <w:r w:rsidRPr="00EA0E7C">
              <w:rPr>
                <w:rFonts w:cs="Arial"/>
                <w:b/>
                <w:bCs/>
                <w:color w:val="FFFFFF"/>
                <w:szCs w:val="20"/>
                <w:vertAlign w:val="superscript"/>
                <w:lang w:eastAsia="en-GB"/>
              </w:rPr>
              <w:t>(2)</w:t>
            </w:r>
          </w:p>
        </w:tc>
        <w:tc>
          <w:tcPr>
            <w:tcW w:w="1424"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Tube collocated with a Continuous Analyser?</w:t>
            </w:r>
          </w:p>
        </w:tc>
        <w:tc>
          <w:tcPr>
            <w:tcW w:w="1033" w:type="dxa"/>
            <w:tcBorders>
              <w:top w:val="single" w:sz="8" w:space="0" w:color="auto"/>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Height (m)</w:t>
            </w:r>
          </w:p>
        </w:tc>
      </w:tr>
      <w:tr w:rsidR="00CC60E7" w:rsidRPr="00EA0E7C" w:rsidTr="00CC60E7">
        <w:trPr>
          <w:trHeight w:val="330"/>
        </w:trPr>
        <w:tc>
          <w:tcPr>
            <w:tcW w:w="1322" w:type="dxa"/>
            <w:tcBorders>
              <w:top w:val="nil"/>
              <w:left w:val="single" w:sz="8" w:space="0" w:color="auto"/>
              <w:bottom w:val="single" w:sz="4" w:space="0" w:color="auto"/>
              <w:right w:val="single" w:sz="8" w:space="0" w:color="auto"/>
            </w:tcBorders>
            <w:shd w:val="clear" w:color="000000" w:fill="CBE9D3"/>
            <w:vAlign w:val="center"/>
            <w:hideMark/>
          </w:tcPr>
          <w:p w:rsidR="00CC60E7" w:rsidRPr="00AE6DA5" w:rsidRDefault="00CC60E7" w:rsidP="00CC60E7">
            <w:pPr>
              <w:jc w:val="center"/>
              <w:rPr>
                <w:rFonts w:cs="Arial"/>
                <w:szCs w:val="20"/>
                <w:lang w:eastAsia="en-GB"/>
              </w:rPr>
            </w:pPr>
            <w:r w:rsidRPr="00AE6DA5">
              <w:rPr>
                <w:rFonts w:cs="Arial"/>
                <w:szCs w:val="20"/>
                <w:lang w:eastAsia="en-GB"/>
              </w:rPr>
              <w:t>DT1</w:t>
            </w:r>
          </w:p>
        </w:tc>
        <w:tc>
          <w:tcPr>
            <w:tcW w:w="1733" w:type="dxa"/>
            <w:tcBorders>
              <w:top w:val="nil"/>
              <w:left w:val="nil"/>
              <w:bottom w:val="single" w:sz="4" w:space="0" w:color="auto"/>
              <w:right w:val="single" w:sz="8" w:space="0" w:color="auto"/>
            </w:tcBorders>
            <w:shd w:val="clear" w:color="auto" w:fill="auto"/>
            <w:vAlign w:val="bottom"/>
            <w:hideMark/>
          </w:tcPr>
          <w:p w:rsidR="00CC60E7" w:rsidRDefault="00CC60E7" w:rsidP="00CC60E7">
            <w:pPr>
              <w:rPr>
                <w:rFonts w:cs="Arial"/>
                <w:sz w:val="22"/>
                <w:szCs w:val="22"/>
              </w:rPr>
            </w:pPr>
            <w:r>
              <w:rPr>
                <w:rFonts w:cs="Arial"/>
                <w:sz w:val="22"/>
                <w:szCs w:val="22"/>
              </w:rPr>
              <w:t>Glen Rd, A6</w:t>
            </w:r>
          </w:p>
        </w:tc>
        <w:tc>
          <w:tcPr>
            <w:tcW w:w="1006"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Cs w:val="20"/>
              </w:rPr>
            </w:pPr>
            <w:r>
              <w:rPr>
                <w:rFonts w:cs="Arial"/>
                <w:szCs w:val="20"/>
              </w:rPr>
              <w:t>Kerbside</w:t>
            </w:r>
          </w:p>
        </w:tc>
        <w:tc>
          <w:tcPr>
            <w:tcW w:w="1341" w:type="dxa"/>
            <w:tcBorders>
              <w:top w:val="nil"/>
              <w:left w:val="nil"/>
              <w:bottom w:val="single" w:sz="4" w:space="0" w:color="auto"/>
              <w:right w:val="single" w:sz="8" w:space="0" w:color="auto"/>
            </w:tcBorders>
            <w:shd w:val="clear" w:color="auto" w:fill="auto"/>
            <w:hideMark/>
          </w:tcPr>
          <w:p w:rsidR="00CC60E7" w:rsidRDefault="00CC60E7" w:rsidP="00CC60E7">
            <w:pPr>
              <w:jc w:val="center"/>
              <w:rPr>
                <w:rFonts w:cs="Arial"/>
                <w:sz w:val="22"/>
                <w:szCs w:val="22"/>
              </w:rPr>
            </w:pPr>
            <w:r>
              <w:rPr>
                <w:rFonts w:cs="Arial"/>
                <w:sz w:val="22"/>
                <w:szCs w:val="22"/>
              </w:rPr>
              <w:t>463208</w:t>
            </w:r>
          </w:p>
        </w:tc>
        <w:tc>
          <w:tcPr>
            <w:tcW w:w="1324" w:type="dxa"/>
            <w:tcBorders>
              <w:top w:val="nil"/>
              <w:left w:val="nil"/>
              <w:bottom w:val="single" w:sz="4" w:space="0" w:color="auto"/>
              <w:right w:val="single" w:sz="8" w:space="0" w:color="auto"/>
            </w:tcBorders>
            <w:shd w:val="clear" w:color="auto" w:fill="auto"/>
            <w:hideMark/>
          </w:tcPr>
          <w:p w:rsidR="00CC60E7" w:rsidRDefault="00CC60E7" w:rsidP="00CC60E7">
            <w:pPr>
              <w:jc w:val="center"/>
              <w:rPr>
                <w:rFonts w:cs="Arial"/>
                <w:sz w:val="22"/>
                <w:szCs w:val="22"/>
              </w:rPr>
            </w:pPr>
            <w:r>
              <w:rPr>
                <w:rFonts w:cs="Arial"/>
                <w:sz w:val="22"/>
                <w:szCs w:val="22"/>
              </w:rPr>
              <w:t>299913</w:t>
            </w:r>
          </w:p>
        </w:tc>
        <w:tc>
          <w:tcPr>
            <w:tcW w:w="1183"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Cs w:val="20"/>
              </w:rPr>
            </w:pPr>
            <w:r>
              <w:rPr>
                <w:rFonts w:cs="Arial"/>
                <w:szCs w:val="20"/>
              </w:rPr>
              <w:t>NO</w:t>
            </w:r>
          </w:p>
        </w:tc>
        <w:tc>
          <w:tcPr>
            <w:tcW w:w="1315"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 w:val="24"/>
              </w:rPr>
            </w:pPr>
            <w:r>
              <w:rPr>
                <w:rFonts w:cs="Arial"/>
              </w:rPr>
              <w:t>12.5</w:t>
            </w:r>
          </w:p>
        </w:tc>
        <w:tc>
          <w:tcPr>
            <w:tcW w:w="1251"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 w:val="24"/>
              </w:rPr>
            </w:pPr>
            <w:r>
              <w:rPr>
                <w:rFonts w:cs="Arial"/>
              </w:rPr>
              <w:t>5</w:t>
            </w:r>
          </w:p>
        </w:tc>
        <w:tc>
          <w:tcPr>
            <w:tcW w:w="1424"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Cs w:val="20"/>
              </w:rPr>
            </w:pPr>
            <w:r>
              <w:rPr>
                <w:rFonts w:cs="Arial"/>
                <w:szCs w:val="20"/>
              </w:rPr>
              <w:t>NO</w:t>
            </w:r>
          </w:p>
        </w:tc>
        <w:tc>
          <w:tcPr>
            <w:tcW w:w="1033" w:type="dxa"/>
            <w:tcBorders>
              <w:top w:val="nil"/>
              <w:left w:val="nil"/>
              <w:bottom w:val="single" w:sz="4" w:space="0" w:color="auto"/>
              <w:right w:val="single" w:sz="8" w:space="0" w:color="auto"/>
            </w:tcBorders>
            <w:shd w:val="clear" w:color="auto" w:fill="auto"/>
            <w:vAlign w:val="center"/>
            <w:hideMark/>
          </w:tcPr>
          <w:p w:rsidR="00CC60E7" w:rsidRDefault="00CC60E7" w:rsidP="00CC60E7">
            <w:pPr>
              <w:jc w:val="center"/>
              <w:rPr>
                <w:rFonts w:cs="Arial"/>
                <w:szCs w:val="20"/>
              </w:rPr>
            </w:pPr>
            <w:r>
              <w:rPr>
                <w:rFonts w:cs="Arial"/>
                <w:szCs w:val="20"/>
              </w:rPr>
              <w:t>2.2</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DT2</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Uplands Rd / Junction A6</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462590</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300513</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12.7</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3.8</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DT3</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Victoria Court</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461856</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301027</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14</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0.8</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2.2</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DT4</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Church Nook / Bullhead St</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460881</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299075</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25</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1.55</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2.34</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DT5</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Leicester Rd, Wigston</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460541</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299722</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4</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3.16</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2.17</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DT6</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Shackerdale Rd / Aylestone Ln</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459448</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299747</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13.4</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1.42</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2.36</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DT7</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259 Aylestone Lane</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459329</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299796</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20</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0.48</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2.39</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DT8</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225 Aylestone Lane/West Ave</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459566</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299690</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17.6</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2.58</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2.34</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DT9</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Dorset Avenue/Saffron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459329</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299426</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40</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2.2</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DT10</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Tigers Lane/Saffron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458454</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298789</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30</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0.5</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2.19</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DT11</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Vicarage Blaby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458625</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298308</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8.3</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1.55</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2.17</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lastRenderedPageBreak/>
              <w:t>DT12</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45 Blaby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458778</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298335</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3.7</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0.66</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2.32</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DT13</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50a Blaby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458912</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298371</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5.6</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0.81</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2.45</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DT14</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4 Canal Street</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458998</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298371</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0.5</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2.21</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DT15</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11 Canal Street</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458979</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298314</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1.6</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0.74</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2.34</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DT16</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Canal St / Station Rd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459012</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298376</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3.75</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0.82</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2.35</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DT17</w:t>
            </w:r>
          </w:p>
        </w:tc>
        <w:tc>
          <w:tcPr>
            <w:tcW w:w="1733" w:type="dxa"/>
            <w:tcBorders>
              <w:top w:val="single" w:sz="4" w:space="0" w:color="auto"/>
              <w:left w:val="nil"/>
              <w:bottom w:val="single" w:sz="4" w:space="0" w:color="auto"/>
              <w:right w:val="single" w:sz="8" w:space="0" w:color="auto"/>
            </w:tcBorders>
            <w:shd w:val="clear" w:color="auto" w:fill="auto"/>
          </w:tcPr>
          <w:p w:rsidR="00CC60E7" w:rsidRDefault="00CC60E7" w:rsidP="00CC60E7">
            <w:pPr>
              <w:rPr>
                <w:rFonts w:cs="Arial"/>
                <w:sz w:val="22"/>
                <w:szCs w:val="22"/>
              </w:rPr>
            </w:pPr>
            <w:r>
              <w:rPr>
                <w:rFonts w:cs="Arial"/>
                <w:sz w:val="22"/>
                <w:szCs w:val="22"/>
              </w:rPr>
              <w:t xml:space="preserve">4 Station Street </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459015</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298407</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9.6</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0.46</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2.21</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DT18</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Health Centre Blaby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459065</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298400</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6.6</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3.1</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2.32</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DT19</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141 Blaby Road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459163</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298414</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16.8</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12.97</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2.24</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DT20</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2 Lansdown Grove</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459248</w:t>
            </w:r>
          </w:p>
        </w:tc>
        <w:tc>
          <w:tcPr>
            <w:tcW w:w="1324"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jc w:val="center"/>
              <w:rPr>
                <w:rFonts w:cs="Arial"/>
                <w:sz w:val="22"/>
                <w:szCs w:val="22"/>
              </w:rPr>
            </w:pPr>
            <w:r>
              <w:rPr>
                <w:rFonts w:cs="Arial"/>
                <w:sz w:val="22"/>
                <w:szCs w:val="22"/>
              </w:rPr>
              <w:t>298438</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9.8</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2.18</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2.29</w:t>
            </w:r>
          </w:p>
        </w:tc>
      </w:tr>
      <w:tr w:rsidR="00CC60E7" w:rsidRPr="00EA0E7C" w:rsidTr="00CC60E7">
        <w:trPr>
          <w:trHeight w:val="348"/>
        </w:trPr>
        <w:tc>
          <w:tcPr>
            <w:tcW w:w="1322" w:type="dxa"/>
            <w:tcBorders>
              <w:top w:val="single" w:sz="4" w:space="0" w:color="auto"/>
              <w:left w:val="single" w:sz="8" w:space="0" w:color="auto"/>
              <w:bottom w:val="single" w:sz="4" w:space="0" w:color="auto"/>
              <w:right w:val="single" w:sz="8" w:space="0" w:color="auto"/>
            </w:tcBorders>
            <w:shd w:val="clear" w:color="000000" w:fill="CBE9D3"/>
            <w:vAlign w:val="center"/>
          </w:tcPr>
          <w:p w:rsidR="00CC60E7" w:rsidRPr="00AE6DA5" w:rsidRDefault="00CC60E7" w:rsidP="00CC60E7">
            <w:pPr>
              <w:jc w:val="center"/>
              <w:rPr>
                <w:rFonts w:cs="Arial"/>
                <w:szCs w:val="20"/>
                <w:lang w:eastAsia="en-GB"/>
              </w:rPr>
            </w:pPr>
            <w:r w:rsidRPr="00AE6DA5">
              <w:rPr>
                <w:rFonts w:cs="Arial"/>
                <w:szCs w:val="20"/>
                <w:lang w:eastAsia="en-GB"/>
              </w:rPr>
              <w:t>DT21</w:t>
            </w:r>
          </w:p>
        </w:tc>
        <w:tc>
          <w:tcPr>
            <w:tcW w:w="1733" w:type="dxa"/>
            <w:tcBorders>
              <w:top w:val="single" w:sz="4" w:space="0" w:color="auto"/>
              <w:left w:val="nil"/>
              <w:bottom w:val="single" w:sz="4" w:space="0" w:color="auto"/>
              <w:right w:val="single" w:sz="8" w:space="0" w:color="auto"/>
            </w:tcBorders>
            <w:shd w:val="clear" w:color="auto" w:fill="auto"/>
            <w:vAlign w:val="bottom"/>
          </w:tcPr>
          <w:p w:rsidR="00CC60E7" w:rsidRDefault="00CC60E7" w:rsidP="00CC60E7">
            <w:pPr>
              <w:rPr>
                <w:rFonts w:cs="Arial"/>
                <w:sz w:val="22"/>
                <w:szCs w:val="22"/>
              </w:rPr>
            </w:pPr>
            <w:r>
              <w:rPr>
                <w:rFonts w:cs="Arial"/>
                <w:sz w:val="22"/>
                <w:szCs w:val="22"/>
              </w:rPr>
              <w:t>Magna Rd / Station Rd</w:t>
            </w:r>
          </w:p>
        </w:tc>
        <w:tc>
          <w:tcPr>
            <w:tcW w:w="1006"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Kerbside</w:t>
            </w:r>
          </w:p>
        </w:tc>
        <w:tc>
          <w:tcPr>
            <w:tcW w:w="1341"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459337</w:t>
            </w:r>
          </w:p>
        </w:tc>
        <w:tc>
          <w:tcPr>
            <w:tcW w:w="1324" w:type="dxa"/>
            <w:tcBorders>
              <w:top w:val="single" w:sz="4" w:space="0" w:color="auto"/>
              <w:left w:val="nil"/>
              <w:bottom w:val="single" w:sz="4" w:space="0" w:color="auto"/>
              <w:right w:val="single" w:sz="8" w:space="0" w:color="auto"/>
            </w:tcBorders>
            <w:shd w:val="clear" w:color="auto" w:fill="auto"/>
          </w:tcPr>
          <w:p w:rsidR="00CC60E7" w:rsidRDefault="00CC60E7" w:rsidP="00CC60E7">
            <w:pPr>
              <w:jc w:val="center"/>
              <w:rPr>
                <w:rFonts w:cs="Arial"/>
                <w:sz w:val="22"/>
                <w:szCs w:val="22"/>
              </w:rPr>
            </w:pPr>
            <w:r>
              <w:rPr>
                <w:rFonts w:cs="Arial"/>
                <w:sz w:val="22"/>
                <w:szCs w:val="22"/>
              </w:rPr>
              <w:t>298464</w:t>
            </w:r>
          </w:p>
        </w:tc>
        <w:tc>
          <w:tcPr>
            <w:tcW w:w="118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r>
              <w:rPr>
                <w:rFonts w:cs="Arial"/>
                <w:szCs w:val="20"/>
                <w:vertAlign w:val="subscript"/>
              </w:rPr>
              <w:t>2</w:t>
            </w:r>
          </w:p>
        </w:tc>
        <w:tc>
          <w:tcPr>
            <w:tcW w:w="1040"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315"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7.4</w:t>
            </w:r>
          </w:p>
        </w:tc>
        <w:tc>
          <w:tcPr>
            <w:tcW w:w="1251"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 w:val="24"/>
              </w:rPr>
            </w:pPr>
            <w:r>
              <w:rPr>
                <w:rFonts w:cs="Arial"/>
              </w:rPr>
              <w:t>1.63</w:t>
            </w:r>
          </w:p>
        </w:tc>
        <w:tc>
          <w:tcPr>
            <w:tcW w:w="1424"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NO</w:t>
            </w:r>
          </w:p>
        </w:tc>
        <w:tc>
          <w:tcPr>
            <w:tcW w:w="1033" w:type="dxa"/>
            <w:tcBorders>
              <w:top w:val="single" w:sz="4" w:space="0" w:color="auto"/>
              <w:left w:val="nil"/>
              <w:bottom w:val="single" w:sz="4" w:space="0" w:color="auto"/>
              <w:right w:val="single" w:sz="8" w:space="0" w:color="auto"/>
            </w:tcBorders>
            <w:shd w:val="clear" w:color="auto" w:fill="auto"/>
            <w:vAlign w:val="center"/>
          </w:tcPr>
          <w:p w:rsidR="00CC60E7" w:rsidRDefault="00CC60E7" w:rsidP="00CC60E7">
            <w:pPr>
              <w:jc w:val="center"/>
              <w:rPr>
                <w:rFonts w:cs="Arial"/>
                <w:szCs w:val="20"/>
              </w:rPr>
            </w:pPr>
            <w:r>
              <w:rPr>
                <w:rFonts w:cs="Arial"/>
                <w:szCs w:val="20"/>
              </w:rPr>
              <w:t>2.4</w:t>
            </w:r>
          </w:p>
        </w:tc>
      </w:tr>
    </w:tbl>
    <w:p w:rsidR="001669F8" w:rsidRDefault="001669F8" w:rsidP="00C24DBB">
      <w:pPr>
        <w:spacing w:before="60" w:after="60"/>
        <w:rPr>
          <w:rFonts w:cs="Arial"/>
          <w:b/>
          <w:iCs/>
        </w:rPr>
      </w:pPr>
    </w:p>
    <w:p w:rsidR="007A696F" w:rsidRPr="00C24DBB" w:rsidRDefault="007A696F" w:rsidP="00C24DBB">
      <w:pPr>
        <w:spacing w:before="60" w:after="60"/>
        <w:rPr>
          <w:rFonts w:cs="Arial"/>
          <w:b/>
          <w:iCs/>
        </w:rPr>
      </w:pPr>
      <w:r w:rsidRPr="00C24DBB">
        <w:rPr>
          <w:rFonts w:cs="Arial"/>
          <w:b/>
          <w:iCs/>
        </w:rPr>
        <w:t>Notes:</w:t>
      </w:r>
    </w:p>
    <w:p w:rsidR="006311FB" w:rsidRPr="00C24DBB" w:rsidRDefault="007617D2" w:rsidP="00567257">
      <w:pPr>
        <w:pStyle w:val="Style1"/>
        <w:spacing w:before="60" w:after="60" w:line="240" w:lineRule="auto"/>
        <w:rPr>
          <w:sz w:val="20"/>
          <w:szCs w:val="20"/>
        </w:rPr>
      </w:pPr>
      <w:r w:rsidRPr="00C24DBB">
        <w:rPr>
          <w:rFonts w:cs="Arial"/>
          <w:iCs/>
          <w:sz w:val="20"/>
          <w:szCs w:val="20"/>
        </w:rPr>
        <w:t>(</w:t>
      </w:r>
      <w:r w:rsidR="00C4457C">
        <w:rPr>
          <w:rFonts w:cs="Arial"/>
          <w:iCs/>
          <w:sz w:val="20"/>
          <w:szCs w:val="20"/>
        </w:rPr>
        <w:t>1</w:t>
      </w:r>
      <w:r w:rsidRPr="00C24DBB">
        <w:rPr>
          <w:rFonts w:cs="Arial"/>
          <w:iCs/>
          <w:sz w:val="20"/>
          <w:szCs w:val="20"/>
        </w:rPr>
        <w:t xml:space="preserve">) </w:t>
      </w:r>
      <w:r w:rsidR="006311FB" w:rsidRPr="00D30514">
        <w:rPr>
          <w:sz w:val="20"/>
          <w:szCs w:val="20"/>
        </w:rPr>
        <w:t>0</w:t>
      </w:r>
      <w:r w:rsidR="00510D2B" w:rsidRPr="00C24DBB">
        <w:rPr>
          <w:sz w:val="20"/>
          <w:szCs w:val="20"/>
        </w:rPr>
        <w:t>m</w:t>
      </w:r>
      <w:r w:rsidR="006311FB" w:rsidRPr="00C24DBB">
        <w:rPr>
          <w:sz w:val="20"/>
          <w:szCs w:val="20"/>
        </w:rPr>
        <w:t xml:space="preserve"> if the monitoring site is at a location of exposure (e.g. installed on/adjacent to the façade of a residential property).</w:t>
      </w:r>
    </w:p>
    <w:p w:rsidR="006311FB" w:rsidRDefault="007617D2" w:rsidP="00C24DBB">
      <w:pPr>
        <w:pStyle w:val="Style1"/>
        <w:spacing w:before="60" w:after="60" w:line="240" w:lineRule="auto"/>
        <w:rPr>
          <w:sz w:val="20"/>
        </w:rPr>
      </w:pPr>
      <w:r w:rsidRPr="00C24DBB">
        <w:rPr>
          <w:rFonts w:cs="Arial"/>
          <w:iCs/>
          <w:sz w:val="20"/>
          <w:szCs w:val="20"/>
        </w:rPr>
        <w:t>(</w:t>
      </w:r>
      <w:r w:rsidR="00C4457C">
        <w:rPr>
          <w:rFonts w:cs="Arial"/>
          <w:iCs/>
          <w:sz w:val="20"/>
          <w:szCs w:val="20"/>
        </w:rPr>
        <w:t>2</w:t>
      </w:r>
      <w:r w:rsidRPr="00C24DBB">
        <w:rPr>
          <w:rFonts w:cs="Arial"/>
          <w:iCs/>
          <w:sz w:val="20"/>
          <w:szCs w:val="20"/>
        </w:rPr>
        <w:t xml:space="preserve">) </w:t>
      </w:r>
      <w:r w:rsidR="006311FB" w:rsidRPr="00D30514">
        <w:rPr>
          <w:sz w:val="20"/>
          <w:szCs w:val="20"/>
        </w:rPr>
        <w:t>N/</w:t>
      </w:r>
      <w:r w:rsidR="006311FB" w:rsidRPr="008603A5">
        <w:rPr>
          <w:sz w:val="20"/>
        </w:rPr>
        <w:t>A if not applicable.</w:t>
      </w:r>
    </w:p>
    <w:p w:rsidR="004E7DCA" w:rsidRDefault="004E7DCA" w:rsidP="00F37AE8">
      <w:pPr>
        <w:pStyle w:val="Style1"/>
      </w:pPr>
      <w:r>
        <w:br w:type="page"/>
      </w:r>
    </w:p>
    <w:p w:rsidR="009C2C88" w:rsidRDefault="002C1F82" w:rsidP="009C2C88">
      <w:pPr>
        <w:pStyle w:val="Caption"/>
        <w:keepNext/>
      </w:pPr>
      <w:bookmarkStart w:id="153" w:name="_Ref447720284"/>
      <w:bookmarkStart w:id="154" w:name="_Toc445239288"/>
      <w:bookmarkStart w:id="155" w:name="_Toc13753682"/>
      <w:r>
        <w:lastRenderedPageBreak/>
        <w:t>Table A.</w:t>
      </w:r>
      <w:r w:rsidR="00E97843">
        <w:rPr>
          <w:noProof/>
        </w:rPr>
        <w:fldChar w:fldCharType="begin"/>
      </w:r>
      <w:r w:rsidR="00E97843">
        <w:rPr>
          <w:noProof/>
        </w:rPr>
        <w:instrText xml:space="preserve"> SEQ Table_A. \* ARABIC </w:instrText>
      </w:r>
      <w:r w:rsidR="00E97843">
        <w:rPr>
          <w:noProof/>
        </w:rPr>
        <w:fldChar w:fldCharType="separate"/>
      </w:r>
      <w:r w:rsidR="00F64A47">
        <w:rPr>
          <w:noProof/>
        </w:rPr>
        <w:t>2</w:t>
      </w:r>
      <w:r w:rsidR="00E97843">
        <w:rPr>
          <w:noProof/>
        </w:rPr>
        <w:fldChar w:fldCharType="end"/>
      </w:r>
      <w:bookmarkEnd w:id="153"/>
      <w:r>
        <w:t xml:space="preserve"> </w:t>
      </w:r>
      <w:r w:rsidR="007666C2">
        <w:t>–</w:t>
      </w:r>
      <w:r>
        <w:t xml:space="preserve"> </w:t>
      </w:r>
      <w:r w:rsidR="009C2C88" w:rsidRPr="008603A5">
        <w:t>Annual Mean NO</w:t>
      </w:r>
      <w:r w:rsidR="009C2C88" w:rsidRPr="008603A5">
        <w:rPr>
          <w:vertAlign w:val="subscript"/>
        </w:rPr>
        <w:t>2</w:t>
      </w:r>
      <w:r w:rsidR="009C2C88" w:rsidRPr="008603A5">
        <w:t xml:space="preserve"> Monitoring Results</w:t>
      </w:r>
      <w:bookmarkEnd w:id="154"/>
      <w:bookmarkEnd w:id="155"/>
    </w:p>
    <w:tbl>
      <w:tblPr>
        <w:tblW w:w="13742" w:type="dxa"/>
        <w:tblInd w:w="98" w:type="dxa"/>
        <w:tblLook w:val="04A0" w:firstRow="1" w:lastRow="0" w:firstColumn="1" w:lastColumn="0" w:noHBand="0" w:noVBand="1"/>
      </w:tblPr>
      <w:tblGrid>
        <w:gridCol w:w="1596"/>
        <w:gridCol w:w="1537"/>
        <w:gridCol w:w="1319"/>
        <w:gridCol w:w="1420"/>
        <w:gridCol w:w="1315"/>
        <w:gridCol w:w="1311"/>
        <w:gridCol w:w="1311"/>
        <w:gridCol w:w="1311"/>
        <w:gridCol w:w="1311"/>
        <w:gridCol w:w="1311"/>
      </w:tblGrid>
      <w:tr w:rsidR="00CC60E7" w:rsidRPr="00EA0E7C" w:rsidTr="00CC60E7">
        <w:trPr>
          <w:trHeight w:val="570"/>
        </w:trPr>
        <w:tc>
          <w:tcPr>
            <w:tcW w:w="1596"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bookmarkStart w:id="156" w:name="_MON_1550668954"/>
            <w:bookmarkStart w:id="157" w:name="_MON_1549793526"/>
            <w:bookmarkStart w:id="158" w:name="_MON_1550651033"/>
            <w:bookmarkStart w:id="159" w:name="_MON_1550663966"/>
            <w:bookmarkEnd w:id="156"/>
            <w:bookmarkEnd w:id="157"/>
            <w:bookmarkEnd w:id="158"/>
            <w:bookmarkEnd w:id="159"/>
            <w:r w:rsidRPr="00EA0E7C">
              <w:rPr>
                <w:rFonts w:cs="Arial"/>
                <w:b/>
                <w:bCs/>
                <w:color w:val="FFFFFF"/>
                <w:szCs w:val="20"/>
                <w:lang w:eastAsia="en-GB"/>
              </w:rPr>
              <w:t>Site ID</w:t>
            </w:r>
          </w:p>
        </w:tc>
        <w:tc>
          <w:tcPr>
            <w:tcW w:w="1537"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Site Type</w:t>
            </w:r>
          </w:p>
        </w:tc>
        <w:tc>
          <w:tcPr>
            <w:tcW w:w="1319"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Monitoring Type</w:t>
            </w:r>
          </w:p>
        </w:tc>
        <w:tc>
          <w:tcPr>
            <w:tcW w:w="1420"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 xml:space="preserve">Valid Data Capture for Monitoring Period (%) </w:t>
            </w:r>
            <w:r w:rsidRPr="00EA0E7C">
              <w:rPr>
                <w:rFonts w:cs="Arial"/>
                <w:b/>
                <w:bCs/>
                <w:color w:val="FFFFFF"/>
                <w:szCs w:val="20"/>
                <w:vertAlign w:val="superscript"/>
                <w:lang w:eastAsia="en-GB"/>
              </w:rPr>
              <w:t>(1)</w:t>
            </w:r>
          </w:p>
        </w:tc>
        <w:tc>
          <w:tcPr>
            <w:tcW w:w="131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Valid Data Capture 201</w:t>
            </w:r>
            <w:r w:rsidR="006331CE">
              <w:rPr>
                <w:rFonts w:cs="Arial"/>
                <w:b/>
                <w:bCs/>
                <w:color w:val="FFFFFF"/>
                <w:szCs w:val="20"/>
                <w:lang w:eastAsia="en-GB"/>
              </w:rPr>
              <w:t>8</w:t>
            </w:r>
            <w:r w:rsidRPr="00EA0E7C">
              <w:rPr>
                <w:rFonts w:cs="Arial"/>
                <w:b/>
                <w:bCs/>
                <w:color w:val="FFFFFF"/>
                <w:szCs w:val="20"/>
                <w:lang w:eastAsia="en-GB"/>
              </w:rPr>
              <w:t xml:space="preserve"> (%) </w:t>
            </w:r>
            <w:r w:rsidRPr="00EA0E7C">
              <w:rPr>
                <w:rFonts w:cs="Arial"/>
                <w:b/>
                <w:bCs/>
                <w:color w:val="FFFFFF"/>
                <w:szCs w:val="20"/>
                <w:vertAlign w:val="superscript"/>
                <w:lang w:eastAsia="en-GB"/>
              </w:rPr>
              <w:t>(2)</w:t>
            </w:r>
          </w:p>
        </w:tc>
        <w:tc>
          <w:tcPr>
            <w:tcW w:w="6555" w:type="dxa"/>
            <w:gridSpan w:val="5"/>
            <w:tcBorders>
              <w:top w:val="single" w:sz="8" w:space="0" w:color="auto"/>
              <w:left w:val="nil"/>
              <w:bottom w:val="single" w:sz="8" w:space="0" w:color="auto"/>
              <w:right w:val="single" w:sz="8" w:space="0" w:color="000000"/>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NO</w:t>
            </w:r>
            <w:r w:rsidRPr="00EA0E7C">
              <w:rPr>
                <w:rFonts w:cs="Arial"/>
                <w:b/>
                <w:bCs/>
                <w:color w:val="FFFFFF"/>
                <w:szCs w:val="20"/>
                <w:vertAlign w:val="subscript"/>
                <w:lang w:eastAsia="en-GB"/>
              </w:rPr>
              <w:t>2</w:t>
            </w:r>
            <w:r w:rsidRPr="00EA0E7C">
              <w:rPr>
                <w:rFonts w:cs="Arial"/>
                <w:b/>
                <w:bCs/>
                <w:color w:val="FFFFFF"/>
                <w:szCs w:val="20"/>
                <w:lang w:eastAsia="en-GB"/>
              </w:rPr>
              <w:t xml:space="preserve"> Annual Mean Concentration (µg/m</w:t>
            </w:r>
            <w:r w:rsidRPr="00EA0E7C">
              <w:rPr>
                <w:rFonts w:cs="Arial"/>
                <w:b/>
                <w:bCs/>
                <w:color w:val="FFFFFF"/>
                <w:szCs w:val="20"/>
                <w:vertAlign w:val="superscript"/>
                <w:lang w:eastAsia="en-GB"/>
              </w:rPr>
              <w:t>3</w:t>
            </w:r>
            <w:r w:rsidRPr="00EA0E7C">
              <w:rPr>
                <w:rFonts w:cs="Arial"/>
                <w:b/>
                <w:bCs/>
                <w:color w:val="FFFFFF"/>
                <w:szCs w:val="20"/>
                <w:lang w:eastAsia="en-GB"/>
              </w:rPr>
              <w:t xml:space="preserve">) </w:t>
            </w:r>
            <w:r w:rsidRPr="00EA0E7C">
              <w:rPr>
                <w:rFonts w:cs="Arial"/>
                <w:b/>
                <w:bCs/>
                <w:color w:val="FFFFFF"/>
                <w:szCs w:val="20"/>
                <w:vertAlign w:val="superscript"/>
                <w:lang w:eastAsia="en-GB"/>
              </w:rPr>
              <w:t>(3)</w:t>
            </w:r>
          </w:p>
        </w:tc>
      </w:tr>
      <w:tr w:rsidR="00CC60E7" w:rsidRPr="00EA0E7C" w:rsidTr="00CC60E7">
        <w:trPr>
          <w:trHeight w:val="570"/>
        </w:trPr>
        <w:tc>
          <w:tcPr>
            <w:tcW w:w="1596" w:type="dxa"/>
            <w:vMerge/>
            <w:tcBorders>
              <w:top w:val="single" w:sz="8" w:space="0" w:color="auto"/>
              <w:left w:val="single" w:sz="8" w:space="0" w:color="auto"/>
              <w:bottom w:val="single" w:sz="8" w:space="0" w:color="000000"/>
              <w:right w:val="single" w:sz="8" w:space="0" w:color="auto"/>
            </w:tcBorders>
            <w:vAlign w:val="center"/>
            <w:hideMark/>
          </w:tcPr>
          <w:p w:rsidR="00CC60E7" w:rsidRPr="00EA0E7C" w:rsidRDefault="00CC60E7" w:rsidP="00CC60E7">
            <w:pPr>
              <w:rPr>
                <w:rFonts w:cs="Arial"/>
                <w:b/>
                <w:bCs/>
                <w:color w:val="FFFFFF"/>
                <w:szCs w:val="20"/>
                <w:lang w:eastAsia="en-GB"/>
              </w:rPr>
            </w:pPr>
          </w:p>
        </w:tc>
        <w:tc>
          <w:tcPr>
            <w:tcW w:w="1537" w:type="dxa"/>
            <w:vMerge/>
            <w:tcBorders>
              <w:top w:val="single" w:sz="8" w:space="0" w:color="auto"/>
              <w:left w:val="single" w:sz="8" w:space="0" w:color="auto"/>
              <w:bottom w:val="single" w:sz="8" w:space="0" w:color="000000"/>
              <w:right w:val="single" w:sz="8" w:space="0" w:color="auto"/>
            </w:tcBorders>
            <w:vAlign w:val="center"/>
            <w:hideMark/>
          </w:tcPr>
          <w:p w:rsidR="00CC60E7" w:rsidRPr="00EA0E7C" w:rsidRDefault="00CC60E7" w:rsidP="00CC60E7">
            <w:pPr>
              <w:rPr>
                <w:rFonts w:cs="Arial"/>
                <w:b/>
                <w:bCs/>
                <w:color w:val="FFFFFF"/>
                <w:szCs w:val="20"/>
                <w:lang w:eastAsia="en-GB"/>
              </w:rPr>
            </w:pPr>
          </w:p>
        </w:tc>
        <w:tc>
          <w:tcPr>
            <w:tcW w:w="1319" w:type="dxa"/>
            <w:vMerge/>
            <w:tcBorders>
              <w:top w:val="single" w:sz="8" w:space="0" w:color="auto"/>
              <w:left w:val="single" w:sz="8" w:space="0" w:color="auto"/>
              <w:bottom w:val="single" w:sz="8" w:space="0" w:color="000000"/>
              <w:right w:val="single" w:sz="8" w:space="0" w:color="auto"/>
            </w:tcBorders>
            <w:vAlign w:val="center"/>
            <w:hideMark/>
          </w:tcPr>
          <w:p w:rsidR="00CC60E7" w:rsidRPr="00EA0E7C" w:rsidRDefault="00CC60E7" w:rsidP="00CC60E7">
            <w:pPr>
              <w:rPr>
                <w:rFonts w:cs="Arial"/>
                <w:b/>
                <w:bCs/>
                <w:color w:val="FFFFFF"/>
                <w:szCs w:val="20"/>
                <w:lang w:eastAsia="en-GB"/>
              </w:rPr>
            </w:pP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CC60E7" w:rsidRPr="00EA0E7C" w:rsidRDefault="00CC60E7" w:rsidP="00CC60E7">
            <w:pPr>
              <w:rPr>
                <w:rFonts w:cs="Arial"/>
                <w:b/>
                <w:bCs/>
                <w:color w:val="FFFFFF"/>
                <w:szCs w:val="20"/>
                <w:lang w:eastAsia="en-GB"/>
              </w:rPr>
            </w:pPr>
          </w:p>
        </w:tc>
        <w:tc>
          <w:tcPr>
            <w:tcW w:w="1315" w:type="dxa"/>
            <w:vMerge/>
            <w:tcBorders>
              <w:top w:val="single" w:sz="8" w:space="0" w:color="auto"/>
              <w:left w:val="single" w:sz="8" w:space="0" w:color="auto"/>
              <w:bottom w:val="single" w:sz="8" w:space="0" w:color="000000"/>
              <w:right w:val="single" w:sz="8" w:space="0" w:color="auto"/>
            </w:tcBorders>
            <w:vAlign w:val="center"/>
            <w:hideMark/>
          </w:tcPr>
          <w:p w:rsidR="00CC60E7" w:rsidRPr="00EA0E7C" w:rsidRDefault="00CC60E7" w:rsidP="00CC60E7">
            <w:pPr>
              <w:rPr>
                <w:rFonts w:cs="Arial"/>
                <w:b/>
                <w:bCs/>
                <w:color w:val="FFFFFF"/>
                <w:szCs w:val="20"/>
                <w:lang w:eastAsia="en-GB"/>
              </w:rPr>
            </w:pPr>
          </w:p>
        </w:tc>
        <w:tc>
          <w:tcPr>
            <w:tcW w:w="1311" w:type="dxa"/>
            <w:tcBorders>
              <w:top w:val="nil"/>
              <w:left w:val="nil"/>
              <w:bottom w:val="single" w:sz="8" w:space="0" w:color="auto"/>
              <w:right w:val="single" w:sz="8" w:space="0" w:color="auto"/>
            </w:tcBorders>
            <w:shd w:val="clear" w:color="000000" w:fill="00AF41"/>
            <w:vAlign w:val="center"/>
            <w:hideMark/>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201</w:t>
            </w:r>
            <w:r>
              <w:rPr>
                <w:rFonts w:cs="Arial"/>
                <w:b/>
                <w:bCs/>
                <w:color w:val="FFFFFF"/>
                <w:szCs w:val="20"/>
                <w:lang w:eastAsia="en-GB"/>
              </w:rPr>
              <w:t>4</w:t>
            </w:r>
          </w:p>
        </w:tc>
        <w:tc>
          <w:tcPr>
            <w:tcW w:w="1311" w:type="dxa"/>
            <w:tcBorders>
              <w:top w:val="nil"/>
              <w:left w:val="nil"/>
              <w:bottom w:val="single" w:sz="8" w:space="0" w:color="auto"/>
              <w:right w:val="single" w:sz="8" w:space="0" w:color="auto"/>
            </w:tcBorders>
            <w:shd w:val="clear" w:color="000000" w:fill="00AF41"/>
            <w:vAlign w:val="center"/>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201</w:t>
            </w:r>
            <w:r>
              <w:rPr>
                <w:rFonts w:cs="Arial"/>
                <w:b/>
                <w:bCs/>
                <w:color w:val="FFFFFF"/>
                <w:szCs w:val="20"/>
                <w:lang w:eastAsia="en-GB"/>
              </w:rPr>
              <w:t>5</w:t>
            </w:r>
          </w:p>
        </w:tc>
        <w:tc>
          <w:tcPr>
            <w:tcW w:w="1311" w:type="dxa"/>
            <w:tcBorders>
              <w:top w:val="nil"/>
              <w:left w:val="nil"/>
              <w:bottom w:val="single" w:sz="8" w:space="0" w:color="auto"/>
              <w:right w:val="single" w:sz="8" w:space="0" w:color="auto"/>
            </w:tcBorders>
            <w:shd w:val="clear" w:color="000000" w:fill="00AF41"/>
            <w:vAlign w:val="center"/>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201</w:t>
            </w:r>
            <w:r>
              <w:rPr>
                <w:rFonts w:cs="Arial"/>
                <w:b/>
                <w:bCs/>
                <w:color w:val="FFFFFF"/>
                <w:szCs w:val="20"/>
                <w:lang w:eastAsia="en-GB"/>
              </w:rPr>
              <w:t>6</w:t>
            </w:r>
          </w:p>
        </w:tc>
        <w:tc>
          <w:tcPr>
            <w:tcW w:w="1311" w:type="dxa"/>
            <w:tcBorders>
              <w:top w:val="nil"/>
              <w:left w:val="nil"/>
              <w:bottom w:val="single" w:sz="8" w:space="0" w:color="auto"/>
              <w:right w:val="single" w:sz="8" w:space="0" w:color="auto"/>
            </w:tcBorders>
            <w:shd w:val="clear" w:color="000000" w:fill="00AF41"/>
            <w:vAlign w:val="center"/>
          </w:tcPr>
          <w:p w:rsidR="00CC60E7" w:rsidRPr="00EA0E7C" w:rsidRDefault="00CC60E7" w:rsidP="00CC60E7">
            <w:pPr>
              <w:jc w:val="center"/>
              <w:rPr>
                <w:rFonts w:cs="Arial"/>
                <w:b/>
                <w:bCs/>
                <w:color w:val="FFFFFF"/>
                <w:szCs w:val="20"/>
                <w:lang w:eastAsia="en-GB"/>
              </w:rPr>
            </w:pPr>
            <w:r w:rsidRPr="00EA0E7C">
              <w:rPr>
                <w:rFonts w:cs="Arial"/>
                <w:b/>
                <w:bCs/>
                <w:color w:val="FFFFFF"/>
                <w:szCs w:val="20"/>
                <w:lang w:eastAsia="en-GB"/>
              </w:rPr>
              <w:t>201</w:t>
            </w:r>
            <w:r>
              <w:rPr>
                <w:rFonts w:cs="Arial"/>
                <w:b/>
                <w:bCs/>
                <w:color w:val="FFFFFF"/>
                <w:szCs w:val="20"/>
                <w:lang w:eastAsia="en-GB"/>
              </w:rPr>
              <w:t>7</w:t>
            </w:r>
          </w:p>
        </w:tc>
        <w:tc>
          <w:tcPr>
            <w:tcW w:w="1311" w:type="dxa"/>
            <w:tcBorders>
              <w:top w:val="nil"/>
              <w:left w:val="nil"/>
              <w:bottom w:val="single" w:sz="8" w:space="0" w:color="auto"/>
              <w:right w:val="single" w:sz="8" w:space="0" w:color="auto"/>
            </w:tcBorders>
            <w:shd w:val="clear" w:color="000000" w:fill="00AF41"/>
            <w:vAlign w:val="center"/>
          </w:tcPr>
          <w:p w:rsidR="00CC60E7" w:rsidRPr="00EA0E7C" w:rsidRDefault="00CC60E7" w:rsidP="00CC60E7">
            <w:pPr>
              <w:jc w:val="center"/>
              <w:rPr>
                <w:rFonts w:cs="Arial"/>
                <w:b/>
                <w:bCs/>
                <w:color w:val="FFFFFF"/>
                <w:szCs w:val="20"/>
                <w:lang w:eastAsia="en-GB"/>
              </w:rPr>
            </w:pPr>
            <w:r>
              <w:rPr>
                <w:rFonts w:cs="Arial"/>
                <w:b/>
                <w:bCs/>
                <w:color w:val="FFFFFF"/>
                <w:szCs w:val="20"/>
                <w:lang w:eastAsia="en-GB"/>
              </w:rPr>
              <w:t>2018</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Glen Rd, A6</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6331CE">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32.36</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30.06</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29.92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31.17</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27.4</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Uplands Rd / Junction A6</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31.81</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32.68</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32.44</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24.1</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27.7</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Victoria Court</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37.61</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36.40</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34.86</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
                <w:bCs/>
                <w:szCs w:val="20"/>
                <w:lang w:eastAsia="en-GB"/>
              </w:rPr>
              <w:t>44.58</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
                <w:bCs/>
                <w:szCs w:val="20"/>
                <w:lang w:eastAsia="en-GB"/>
              </w:rPr>
            </w:pPr>
            <w:r w:rsidRPr="004B58E6">
              <w:rPr>
                <w:rFonts w:cs="Arial"/>
                <w:szCs w:val="20"/>
              </w:rPr>
              <w:t>37.1</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Church Nook / Bullhead St</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27.39</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25.96</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25.19</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25.53</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22.1</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Leicester Rd, Wigston</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30.43</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27.00</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28.04</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27.11</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25.0</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Shackerdale Rd / Aylestone Ln</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31.83</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32.72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32.54</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33.15</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28.8</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259 Aylestone Lane</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27.67</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25.6</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225 Aylestone Lane/West Ave</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32.02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27.9</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Dorset Avenue/Saffron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26.8</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24.2</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Tigers Lane/Saffron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19.82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21.3</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Vicarage Blaby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33.32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33.7</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45 Blaby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34.56</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29.4</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50a Blaby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26.74</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25.7</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lastRenderedPageBreak/>
              <w:t>4 Canal Street</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26.26</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28.1</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11 Canal Street</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23.65</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22.0</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Canal St / Station Street</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
                <w:bCs/>
                <w:szCs w:val="20"/>
                <w:lang w:eastAsia="en-GB"/>
              </w:rPr>
            </w:pPr>
            <w:r w:rsidRPr="005A1232">
              <w:rPr>
                <w:rFonts w:cs="Arial"/>
                <w:bCs/>
                <w:szCs w:val="20"/>
                <w:lang w:eastAsia="en-GB"/>
              </w:rPr>
              <w:t>38.55</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39.65</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39.17</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36.77</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34.4</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 xml:space="preserve">4 Station Street </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27.03</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24.4</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Health Centre Blaby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30.03</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26.5</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141 Blaby Road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20.92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21.0</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2 Lansdown Grove</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 </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26.22</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25.0</w:t>
            </w:r>
          </w:p>
        </w:tc>
      </w:tr>
      <w:tr w:rsidR="004B58E6" w:rsidRPr="005A1232" w:rsidTr="00596B11">
        <w:trPr>
          <w:trHeight w:val="315"/>
        </w:trPr>
        <w:tc>
          <w:tcPr>
            <w:tcW w:w="1596" w:type="dxa"/>
            <w:tcBorders>
              <w:top w:val="nil"/>
              <w:left w:val="single" w:sz="8" w:space="0" w:color="auto"/>
              <w:bottom w:val="single" w:sz="8" w:space="0" w:color="auto"/>
              <w:right w:val="single" w:sz="8" w:space="0" w:color="auto"/>
            </w:tcBorders>
            <w:shd w:val="clear" w:color="000000" w:fill="CBE9D3"/>
            <w:vAlign w:val="center"/>
          </w:tcPr>
          <w:p w:rsidR="004B58E6" w:rsidRPr="005A1232" w:rsidRDefault="004B58E6" w:rsidP="00CC60E7">
            <w:pPr>
              <w:jc w:val="center"/>
              <w:rPr>
                <w:rFonts w:cs="Arial"/>
                <w:szCs w:val="20"/>
                <w:lang w:eastAsia="en-GB"/>
              </w:rPr>
            </w:pPr>
            <w:r w:rsidRPr="005A1232">
              <w:rPr>
                <w:rFonts w:cs="Arial"/>
                <w:szCs w:val="20"/>
                <w:lang w:eastAsia="en-GB"/>
              </w:rPr>
              <w:t>Magna Rd / Station Rd</w:t>
            </w:r>
          </w:p>
        </w:tc>
        <w:tc>
          <w:tcPr>
            <w:tcW w:w="1537"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Kerbside</w:t>
            </w:r>
          </w:p>
        </w:tc>
        <w:tc>
          <w:tcPr>
            <w:tcW w:w="1319"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5A1232">
              <w:rPr>
                <w:rFonts w:cs="Arial"/>
                <w:szCs w:val="20"/>
                <w:lang w:eastAsia="en-GB"/>
              </w:rPr>
              <w:t>Diffusion Tube</w:t>
            </w:r>
          </w:p>
        </w:tc>
        <w:tc>
          <w:tcPr>
            <w:tcW w:w="1420"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r w:rsidRPr="006331CE">
              <w:rPr>
                <w:rFonts w:cs="Arial"/>
                <w:szCs w:val="20"/>
                <w:lang w:eastAsia="en-GB"/>
              </w:rPr>
              <w:t>N/A</w:t>
            </w:r>
          </w:p>
        </w:tc>
        <w:tc>
          <w:tcPr>
            <w:tcW w:w="1315"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szCs w:val="20"/>
                <w:lang w:eastAsia="en-GB"/>
              </w:rPr>
            </w:pP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27.55</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27.81</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25.17</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sidRPr="005A1232">
              <w:rPr>
                <w:rFonts w:cs="Arial"/>
                <w:bCs/>
                <w:szCs w:val="20"/>
                <w:lang w:eastAsia="en-GB"/>
              </w:rPr>
              <w:t>25.13</w:t>
            </w:r>
          </w:p>
        </w:tc>
        <w:tc>
          <w:tcPr>
            <w:tcW w:w="1311" w:type="dxa"/>
            <w:tcBorders>
              <w:top w:val="nil"/>
              <w:left w:val="nil"/>
              <w:bottom w:val="single" w:sz="8" w:space="0" w:color="auto"/>
              <w:right w:val="single" w:sz="8" w:space="0" w:color="auto"/>
            </w:tcBorders>
            <w:shd w:val="clear" w:color="auto" w:fill="auto"/>
            <w:vAlign w:val="center"/>
          </w:tcPr>
          <w:p w:rsidR="004B58E6" w:rsidRPr="005A1232" w:rsidRDefault="004B58E6" w:rsidP="00CC60E7">
            <w:pPr>
              <w:jc w:val="center"/>
              <w:rPr>
                <w:rFonts w:cs="Arial"/>
                <w:bCs/>
                <w:szCs w:val="20"/>
                <w:lang w:eastAsia="en-GB"/>
              </w:rPr>
            </w:pPr>
            <w:r>
              <w:rPr>
                <w:rFonts w:cs="Arial"/>
                <w:szCs w:val="20"/>
              </w:rPr>
              <w:t>25.2</w:t>
            </w:r>
          </w:p>
        </w:tc>
      </w:tr>
    </w:tbl>
    <w:p w:rsidR="00EA0E7C" w:rsidRDefault="00EA0E7C" w:rsidP="00C51E9B">
      <w:pPr>
        <w:spacing w:before="60" w:after="60"/>
        <w:rPr>
          <w:rFonts w:cs="Arial"/>
          <w:iCs/>
        </w:rPr>
      </w:pPr>
    </w:p>
    <w:p w:rsidR="00095742" w:rsidRPr="00EF4CB5" w:rsidRDefault="00BD159A" w:rsidP="00C51E9B">
      <w:pPr>
        <w:spacing w:before="60" w:after="60"/>
        <w:rPr>
          <w:rFonts w:cs="Arial"/>
          <w:b/>
          <w:iCs/>
          <w:szCs w:val="20"/>
        </w:rPr>
      </w:pPr>
      <w:sdt>
        <w:sdtPr>
          <w:rPr>
            <w:rFonts w:cs="Arial"/>
            <w:b/>
            <w:iCs/>
          </w:rPr>
          <w:id w:val="-1090379923"/>
          <w14:checkbox>
            <w14:checked w14:val="1"/>
            <w14:checkedState w14:val="2612" w14:font="MS Gothic"/>
            <w14:uncheckedState w14:val="2610" w14:font="MS Gothic"/>
          </w14:checkbox>
        </w:sdtPr>
        <w:sdtEndPr/>
        <w:sdtContent>
          <w:r w:rsidR="004A1809">
            <w:rPr>
              <w:rFonts w:ascii="MS Gothic" w:eastAsia="MS Gothic" w:hAnsi="MS Gothic" w:cs="Arial" w:hint="eastAsia"/>
              <w:b/>
              <w:iCs/>
            </w:rPr>
            <w:t>☒</w:t>
          </w:r>
        </w:sdtContent>
      </w:sdt>
      <w:r w:rsidR="00F551D7">
        <w:rPr>
          <w:rFonts w:cs="Arial"/>
          <w:b/>
          <w:iCs/>
        </w:rPr>
        <w:t xml:space="preserve"> </w:t>
      </w:r>
      <w:r w:rsidR="00792DDF">
        <w:rPr>
          <w:rFonts w:cs="Arial"/>
          <w:b/>
          <w:iCs/>
        </w:rPr>
        <w:t>D</w:t>
      </w:r>
      <w:r w:rsidR="00052B7C" w:rsidRPr="00792DDF">
        <w:rPr>
          <w:rFonts w:cs="Arial"/>
          <w:b/>
          <w:iCs/>
        </w:rPr>
        <w:t xml:space="preserve">iffusion tube data has been bias </w:t>
      </w:r>
      <w:r w:rsidR="00052B7C" w:rsidRPr="00EF4CB5">
        <w:rPr>
          <w:rFonts w:cs="Arial"/>
          <w:b/>
          <w:iCs/>
          <w:szCs w:val="20"/>
        </w:rPr>
        <w:t>corrected</w:t>
      </w:r>
      <w:r w:rsidR="002639A9" w:rsidRPr="00EF4CB5">
        <w:rPr>
          <w:rFonts w:cs="Arial"/>
          <w:b/>
          <w:iCs/>
          <w:szCs w:val="20"/>
        </w:rPr>
        <w:t xml:space="preserve"> </w:t>
      </w:r>
    </w:p>
    <w:p w:rsidR="00C51E9B" w:rsidRPr="00792DDF" w:rsidRDefault="00BD159A" w:rsidP="000F02BA">
      <w:pPr>
        <w:spacing w:before="60" w:after="60"/>
        <w:ind w:left="284" w:hanging="284"/>
        <w:rPr>
          <w:rFonts w:cs="Arial"/>
          <w:b/>
          <w:iCs/>
        </w:rPr>
      </w:pPr>
      <w:sdt>
        <w:sdtPr>
          <w:rPr>
            <w:rFonts w:cs="Arial"/>
            <w:b/>
            <w:iCs/>
          </w:rPr>
          <w:id w:val="-702713706"/>
          <w14:checkbox>
            <w14:checked w14:val="1"/>
            <w14:checkedState w14:val="2612" w14:font="MS Gothic"/>
            <w14:uncheckedState w14:val="2610" w14:font="MS Gothic"/>
          </w14:checkbox>
        </w:sdtPr>
        <w:sdtEndPr/>
        <w:sdtContent>
          <w:r w:rsidR="004A1809">
            <w:rPr>
              <w:rFonts w:ascii="MS Gothic" w:eastAsia="MS Gothic" w:hAnsi="MS Gothic" w:cs="Arial" w:hint="eastAsia"/>
              <w:b/>
              <w:iCs/>
            </w:rPr>
            <w:t>☒</w:t>
          </w:r>
        </w:sdtContent>
      </w:sdt>
      <w:r w:rsidR="00C51E9B">
        <w:rPr>
          <w:rFonts w:cs="Arial"/>
          <w:b/>
          <w:iCs/>
        </w:rPr>
        <w:t xml:space="preserve"> Annualisation has been conducted where data capture is &lt;75%</w:t>
      </w:r>
      <w:r w:rsidR="00E367CA">
        <w:rPr>
          <w:rFonts w:cs="Arial"/>
          <w:b/>
          <w:iCs/>
        </w:rPr>
        <w:t xml:space="preserve"> </w:t>
      </w:r>
    </w:p>
    <w:p w:rsidR="00EF4CB5" w:rsidRDefault="00EF4CB5" w:rsidP="00EF4CB5">
      <w:pPr>
        <w:pStyle w:val="CommentText"/>
        <w:tabs>
          <w:tab w:val="left" w:pos="142"/>
        </w:tabs>
        <w:spacing w:before="60" w:after="60"/>
        <w:rPr>
          <w:rFonts w:cs="Arial"/>
          <w:iCs/>
        </w:rPr>
      </w:pPr>
    </w:p>
    <w:p w:rsidR="007A696F" w:rsidRPr="00C24DBB" w:rsidRDefault="00AF5C1B" w:rsidP="000F02BA">
      <w:pPr>
        <w:spacing w:before="60" w:after="60"/>
        <w:ind w:left="284" w:hanging="284"/>
        <w:rPr>
          <w:rFonts w:cs="Arial"/>
          <w:b/>
          <w:iCs/>
        </w:rPr>
      </w:pPr>
      <w:r w:rsidRPr="00C24DBB">
        <w:rPr>
          <w:rFonts w:cs="Arial"/>
          <w:b/>
          <w:iCs/>
        </w:rPr>
        <w:t>Notes:</w:t>
      </w:r>
    </w:p>
    <w:p w:rsidR="00AF5C1B" w:rsidRPr="00146809" w:rsidRDefault="00293FDA" w:rsidP="007A696F">
      <w:pPr>
        <w:spacing w:before="60" w:after="60"/>
        <w:rPr>
          <w:rFonts w:cs="Arial"/>
          <w:iCs/>
        </w:rPr>
      </w:pPr>
      <w:r>
        <w:rPr>
          <w:rFonts w:cs="Arial"/>
          <w:iCs/>
        </w:rPr>
        <w:t>Exceedance</w:t>
      </w:r>
      <w:r w:rsidR="00AF5C1B" w:rsidRPr="008603A5">
        <w:rPr>
          <w:rFonts w:cs="Arial"/>
          <w:iCs/>
        </w:rPr>
        <w:t>s of the NO</w:t>
      </w:r>
      <w:r w:rsidR="00AF5C1B" w:rsidRPr="00F37AE8">
        <w:rPr>
          <w:rFonts w:cs="Arial"/>
          <w:iCs/>
          <w:vertAlign w:val="subscript"/>
        </w:rPr>
        <w:t>2</w:t>
      </w:r>
      <w:r w:rsidR="00AF5C1B" w:rsidRPr="008603A5">
        <w:rPr>
          <w:rFonts w:cs="Arial"/>
          <w:iCs/>
        </w:rPr>
        <w:t xml:space="preserve"> annual mean objective of 40µg/m</w:t>
      </w:r>
      <w:r w:rsidR="00AF5C1B" w:rsidRPr="006D1747">
        <w:rPr>
          <w:rFonts w:cs="Arial"/>
          <w:iCs/>
          <w:vertAlign w:val="superscript"/>
        </w:rPr>
        <w:t>3</w:t>
      </w:r>
      <w:r w:rsidR="00AF5C1B" w:rsidRPr="008603A5">
        <w:rPr>
          <w:rFonts w:cs="Arial"/>
          <w:iCs/>
        </w:rPr>
        <w:t xml:space="preserve"> are shown in </w:t>
      </w:r>
      <w:r w:rsidR="00AF5C1B" w:rsidRPr="00146809">
        <w:rPr>
          <w:rFonts w:cs="Arial"/>
          <w:b/>
          <w:iCs/>
        </w:rPr>
        <w:t>bold</w:t>
      </w:r>
      <w:r w:rsidR="00AF5C1B" w:rsidRPr="00146809">
        <w:rPr>
          <w:rFonts w:cs="Arial"/>
          <w:iCs/>
        </w:rPr>
        <w:t>.</w:t>
      </w:r>
    </w:p>
    <w:p w:rsidR="00AF5C1B" w:rsidRPr="008603A5" w:rsidRDefault="00AF5C1B" w:rsidP="007A696F">
      <w:pPr>
        <w:spacing w:before="60" w:after="60"/>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sidR="00293FDA">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rsidR="00AF5C1B" w:rsidRPr="008603A5" w:rsidRDefault="00AF5C1B" w:rsidP="007A696F">
      <w:pPr>
        <w:spacing w:before="60" w:after="60"/>
        <w:rPr>
          <w:rFonts w:cs="Arial"/>
          <w:iCs/>
        </w:rPr>
      </w:pPr>
      <w:r w:rsidRPr="008603A5">
        <w:rPr>
          <w:rFonts w:cs="Arial"/>
          <w:iCs/>
        </w:rPr>
        <w:t xml:space="preserve">(1) </w:t>
      </w:r>
      <w:r w:rsidR="007A696F">
        <w:rPr>
          <w:rFonts w:cs="Arial"/>
          <w:iCs/>
        </w:rPr>
        <w:t>D</w:t>
      </w:r>
      <w:r w:rsidRPr="008603A5">
        <w:rPr>
          <w:rFonts w:cs="Arial"/>
          <w:iCs/>
        </w:rPr>
        <w:t>ata capture for the monitoring period, in cases where monitoring was only carried out for part of the year.</w:t>
      </w:r>
    </w:p>
    <w:p w:rsidR="007617D2" w:rsidRPr="008603A5" w:rsidRDefault="007617D2" w:rsidP="007617D2">
      <w:pPr>
        <w:spacing w:before="60" w:after="60"/>
        <w:rPr>
          <w:rFonts w:cs="Arial"/>
          <w:iCs/>
          <w:szCs w:val="20"/>
        </w:rPr>
      </w:pPr>
      <w:r w:rsidRPr="008603A5">
        <w:rPr>
          <w:rFonts w:cs="Arial"/>
          <w:iCs/>
          <w:szCs w:val="20"/>
        </w:rPr>
        <w:t xml:space="preserve">(2) </w:t>
      </w:r>
      <w:r>
        <w:rPr>
          <w:rFonts w:cs="Arial"/>
          <w:iCs/>
          <w:szCs w:val="20"/>
        </w:rPr>
        <w:t>D</w:t>
      </w:r>
      <w:r w:rsidRPr="008603A5">
        <w:rPr>
          <w:rFonts w:cs="Arial"/>
          <w:iCs/>
          <w:szCs w:val="20"/>
        </w:rPr>
        <w:t>ata capture for the full calendar year (e.g. if monitoring was carried out for 6 months, the maximum data capture for the full calendar year is 50%).</w:t>
      </w:r>
    </w:p>
    <w:p w:rsidR="006311FB" w:rsidRDefault="00AF5C1B" w:rsidP="007A696F">
      <w:pPr>
        <w:spacing w:before="60" w:after="60"/>
      </w:pPr>
      <w:r w:rsidRPr="008603A5">
        <w:rPr>
          <w:rFonts w:cs="Arial"/>
          <w:iCs/>
        </w:rPr>
        <w:t xml:space="preserve">(3) Means for diffusion tubes have been corrected for bias. All means have </w:t>
      </w:r>
      <w:r w:rsidRPr="00AE374A">
        <w:rPr>
          <w:rFonts w:cs="Arial"/>
          <w:iCs/>
        </w:rPr>
        <w:t>been “annualised” as</w:t>
      </w:r>
      <w:r w:rsidRPr="00AE374A">
        <w:t xml:space="preserve"> pe</w:t>
      </w:r>
      <w:r w:rsidR="001578D2" w:rsidRPr="00AE374A">
        <w:t xml:space="preserve">r </w:t>
      </w:r>
      <w:r w:rsidR="002B3470">
        <w:t>Boxes 7.9</w:t>
      </w:r>
      <w:r w:rsidR="007A696F">
        <w:t xml:space="preserve"> and </w:t>
      </w:r>
      <w:r w:rsidR="002B3470">
        <w:t xml:space="preserve">7.10 in </w:t>
      </w:r>
      <w:r w:rsidR="00A4380E" w:rsidRPr="00AE374A">
        <w:t>L</w:t>
      </w:r>
      <w:r w:rsidR="001578D2" w:rsidRPr="00AE374A">
        <w:t>AQM.</w:t>
      </w:r>
      <w:r w:rsidR="00EE45F1">
        <w:t>TG16</w:t>
      </w:r>
      <w:r w:rsidR="001578D2">
        <w:t xml:space="preserve"> </w:t>
      </w:r>
      <w:r w:rsidRPr="008603A5">
        <w:t xml:space="preserve">if valid data capture for the full calendar year </w:t>
      </w:r>
      <w:r w:rsidR="00554D19">
        <w:t xml:space="preserve">is less than 75%. See Appendix </w:t>
      </w:r>
      <w:r w:rsidR="00E20489">
        <w:t xml:space="preserve">C </w:t>
      </w:r>
      <w:r w:rsidR="001578D2">
        <w:t>for details.</w:t>
      </w:r>
    </w:p>
    <w:p w:rsidR="004E7DCA" w:rsidRDefault="004E7DCA" w:rsidP="00146809">
      <w:pPr>
        <w:pStyle w:val="Style1"/>
        <w:rPr>
          <w:b/>
          <w:bCs/>
          <w:color w:val="00AF41"/>
          <w:szCs w:val="20"/>
        </w:rPr>
      </w:pPr>
      <w:r>
        <w:rPr>
          <w:b/>
          <w:bCs/>
          <w:color w:val="00AF41"/>
          <w:szCs w:val="20"/>
        </w:rPr>
        <w:br w:type="page"/>
      </w:r>
    </w:p>
    <w:p w:rsidR="00146809" w:rsidRPr="00C90862" w:rsidRDefault="00771B75" w:rsidP="00933559">
      <w:pPr>
        <w:pStyle w:val="Caption"/>
        <w:keepNext/>
      </w:pPr>
      <w:bookmarkStart w:id="160" w:name="_Toc532827659"/>
      <w:bookmarkStart w:id="161" w:name="_Toc13753683"/>
      <w:r w:rsidRPr="00C90862">
        <w:lastRenderedPageBreak/>
        <w:t>Figure A.</w:t>
      </w:r>
      <w:r w:rsidR="00C90862" w:rsidRPr="0068150C">
        <w:rPr>
          <w:bCs w:val="0"/>
        </w:rPr>
        <w:fldChar w:fldCharType="begin"/>
      </w:r>
      <w:r w:rsidR="00C90862" w:rsidRPr="0068150C">
        <w:rPr>
          <w:bCs w:val="0"/>
        </w:rPr>
        <w:instrText xml:space="preserve"> SEQ Figure_A. \* ARABIC </w:instrText>
      </w:r>
      <w:r w:rsidR="00C90862" w:rsidRPr="0068150C">
        <w:rPr>
          <w:bCs w:val="0"/>
        </w:rPr>
        <w:fldChar w:fldCharType="separate"/>
      </w:r>
      <w:r w:rsidR="00F64A47">
        <w:rPr>
          <w:bCs w:val="0"/>
          <w:noProof/>
        </w:rPr>
        <w:t>1</w:t>
      </w:r>
      <w:r w:rsidR="00C90862" w:rsidRPr="0068150C">
        <w:rPr>
          <w:bCs w:val="0"/>
        </w:rPr>
        <w:fldChar w:fldCharType="end"/>
      </w:r>
      <w:r w:rsidRPr="00C90862">
        <w:t xml:space="preserve"> – Trends in Annual Mean NO</w:t>
      </w:r>
      <w:r w:rsidRPr="00C90862">
        <w:rPr>
          <w:vertAlign w:val="subscript"/>
        </w:rPr>
        <w:t>2</w:t>
      </w:r>
      <w:r w:rsidRPr="00C90862">
        <w:t xml:space="preserve"> Concentrations</w:t>
      </w:r>
      <w:bookmarkEnd w:id="160"/>
      <w:bookmarkEnd w:id="161"/>
      <w:r w:rsidRPr="00C90862">
        <w:t xml:space="preserve"> </w:t>
      </w:r>
    </w:p>
    <w:p w:rsidR="00146809" w:rsidRPr="000F02BA" w:rsidRDefault="00416C9E" w:rsidP="00146809">
      <w:pPr>
        <w:pStyle w:val="Style1"/>
        <w:rPr>
          <w:color w:val="FF0000"/>
        </w:rPr>
      </w:pPr>
      <w:r>
        <w:rPr>
          <w:color w:val="FF0000"/>
        </w:rPr>
        <w:t>.</w:t>
      </w:r>
      <w:r w:rsidRPr="00416C9E">
        <w:rPr>
          <w:noProof/>
          <w:lang w:eastAsia="en-GB"/>
        </w:rPr>
        <w:t xml:space="preserve"> </w:t>
      </w:r>
      <w:r>
        <w:rPr>
          <w:noProof/>
          <w:lang w:eastAsia="en-GB"/>
        </w:rPr>
        <w:drawing>
          <wp:inline distT="0" distB="0" distL="0" distR="0" wp14:anchorId="4978C5AC" wp14:editId="345C3ED0">
            <wp:extent cx="8982075" cy="4933950"/>
            <wp:effectExtent l="0" t="0" r="952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20F26" w:rsidRDefault="00F20F26" w:rsidP="00146809">
      <w:pPr>
        <w:spacing w:before="60" w:after="60"/>
        <w:ind w:left="993"/>
        <w:rPr>
          <w:szCs w:val="20"/>
        </w:rPr>
        <w:sectPr w:rsidR="00F20F26" w:rsidSect="004D7558">
          <w:footerReference w:type="default" r:id="rId29"/>
          <w:pgSz w:w="16838" w:h="11906" w:orient="landscape" w:code="9"/>
          <w:pgMar w:top="1702" w:right="1474" w:bottom="1418" w:left="1134" w:header="964" w:footer="454" w:gutter="0"/>
          <w:cols w:space="708"/>
          <w:docGrid w:linePitch="360"/>
        </w:sectPr>
      </w:pPr>
      <w:bookmarkStart w:id="162" w:name="_MON_1550669231"/>
      <w:bookmarkStart w:id="163" w:name="_MON_1549794456"/>
      <w:bookmarkStart w:id="164" w:name="_MON_1550651073"/>
      <w:bookmarkStart w:id="165" w:name="_MON_1550664081"/>
      <w:bookmarkStart w:id="166" w:name="_MON_1550669054"/>
      <w:bookmarkEnd w:id="162"/>
      <w:bookmarkEnd w:id="163"/>
      <w:bookmarkEnd w:id="164"/>
      <w:bookmarkEnd w:id="165"/>
      <w:bookmarkEnd w:id="166"/>
    </w:p>
    <w:p w:rsidR="00F20F26" w:rsidRDefault="00510D2B" w:rsidP="00510D2B">
      <w:pPr>
        <w:pStyle w:val="Heading1"/>
        <w:numPr>
          <w:ilvl w:val="0"/>
          <w:numId w:val="0"/>
        </w:numPr>
      </w:pPr>
      <w:bookmarkStart w:id="167" w:name="_Toc445216706"/>
      <w:bookmarkStart w:id="168" w:name="_Toc13754294"/>
      <w:r w:rsidRPr="00E3664B">
        <w:lastRenderedPageBreak/>
        <w:t xml:space="preserve">Appendix </w:t>
      </w:r>
      <w:r>
        <w:t>B</w:t>
      </w:r>
      <w:r w:rsidR="004D336C">
        <w:t>:</w:t>
      </w:r>
      <w:r>
        <w:t xml:space="preserve"> </w:t>
      </w:r>
      <w:r w:rsidR="003A2DFA" w:rsidRPr="00F20F26">
        <w:t>Full Monthly Diffusion Tube Results for</w:t>
      </w:r>
      <w:r w:rsidR="007E2339">
        <w:t xml:space="preserve"> </w:t>
      </w:r>
      <w:bookmarkEnd w:id="146"/>
      <w:bookmarkEnd w:id="167"/>
      <w:r w:rsidR="00427C92">
        <w:t>201</w:t>
      </w:r>
      <w:r w:rsidR="001F5145">
        <w:t>8</w:t>
      </w:r>
      <w:bookmarkEnd w:id="168"/>
    </w:p>
    <w:p w:rsidR="00F20F26" w:rsidRDefault="002C1F82" w:rsidP="00F20F26">
      <w:pPr>
        <w:pStyle w:val="Caption"/>
        <w:keepNext/>
        <w:rPr>
          <w:color w:val="FF0000"/>
        </w:rPr>
      </w:pPr>
      <w:bookmarkStart w:id="169" w:name="_Toc445239294"/>
      <w:bookmarkStart w:id="170" w:name="_Toc3797315"/>
      <w:r>
        <w:t>Table B.</w:t>
      </w:r>
      <w:r w:rsidR="00E97843">
        <w:rPr>
          <w:noProof/>
        </w:rPr>
        <w:fldChar w:fldCharType="begin"/>
      </w:r>
      <w:r w:rsidR="00E97843">
        <w:rPr>
          <w:noProof/>
        </w:rPr>
        <w:instrText xml:space="preserve"> SEQ Table_B. \* ARABIC </w:instrText>
      </w:r>
      <w:r w:rsidR="00E97843">
        <w:rPr>
          <w:noProof/>
        </w:rPr>
        <w:fldChar w:fldCharType="separate"/>
      </w:r>
      <w:r w:rsidR="00F64A47">
        <w:rPr>
          <w:noProof/>
        </w:rPr>
        <w:t>1</w:t>
      </w:r>
      <w:r w:rsidR="00E97843">
        <w:rPr>
          <w:noProof/>
        </w:rPr>
        <w:fldChar w:fldCharType="end"/>
      </w:r>
      <w:r w:rsidR="00F20F26">
        <w:t xml:space="preserve"> </w:t>
      </w:r>
      <w:r w:rsidR="007666C2">
        <w:t>–</w:t>
      </w:r>
      <w:r w:rsidR="003F72EE">
        <w:t xml:space="preserve"> </w:t>
      </w:r>
      <w:r w:rsidR="00F20F26" w:rsidRPr="00AA3CF8">
        <w:rPr>
          <w:noProof/>
        </w:rPr>
        <w:t>NO</w:t>
      </w:r>
      <w:r w:rsidR="00F20F26" w:rsidRPr="00AA3CF8">
        <w:rPr>
          <w:noProof/>
          <w:vertAlign w:val="subscript"/>
        </w:rPr>
        <w:t>2</w:t>
      </w:r>
      <w:r w:rsidR="00F20F26">
        <w:t xml:space="preserve"> Monthly Diffusion Tube Results - </w:t>
      </w:r>
      <w:bookmarkEnd w:id="169"/>
      <w:r w:rsidR="00427C92">
        <w:t>201</w:t>
      </w:r>
      <w:r w:rsidR="001F5145">
        <w:t>8</w:t>
      </w:r>
      <w:bookmarkEnd w:id="170"/>
    </w:p>
    <w:p w:rsidR="00BF122F" w:rsidRPr="00BF122F" w:rsidRDefault="00BF122F" w:rsidP="00C24DBB"/>
    <w:tbl>
      <w:tblPr>
        <w:tblW w:w="15656" w:type="dxa"/>
        <w:tblInd w:w="-318" w:type="dxa"/>
        <w:tblLook w:val="04A0" w:firstRow="1" w:lastRow="0" w:firstColumn="1" w:lastColumn="0" w:noHBand="0" w:noVBand="1"/>
      </w:tblPr>
      <w:tblGrid>
        <w:gridCol w:w="1595"/>
        <w:gridCol w:w="921"/>
        <w:gridCol w:w="924"/>
        <w:gridCol w:w="882"/>
        <w:gridCol w:w="881"/>
        <w:gridCol w:w="884"/>
        <w:gridCol w:w="884"/>
        <w:gridCol w:w="878"/>
        <w:gridCol w:w="884"/>
        <w:gridCol w:w="883"/>
        <w:gridCol w:w="884"/>
        <w:gridCol w:w="884"/>
        <w:gridCol w:w="924"/>
        <w:gridCol w:w="893"/>
        <w:gridCol w:w="1294"/>
        <w:gridCol w:w="1161"/>
      </w:tblGrid>
      <w:tr w:rsidR="00B12B32" w:rsidRPr="00B12B32" w:rsidTr="005166A8">
        <w:trPr>
          <w:trHeight w:val="315"/>
        </w:trPr>
        <w:tc>
          <w:tcPr>
            <w:tcW w:w="1595" w:type="dxa"/>
            <w:vMerge w:val="restart"/>
            <w:tcBorders>
              <w:top w:val="single" w:sz="8" w:space="0" w:color="auto"/>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bookmarkStart w:id="171" w:name="_MON_1550302732"/>
            <w:bookmarkStart w:id="172" w:name="_MON_1550651123"/>
            <w:bookmarkStart w:id="173" w:name="_MON_1550664230"/>
            <w:bookmarkEnd w:id="171"/>
            <w:bookmarkEnd w:id="172"/>
            <w:bookmarkEnd w:id="173"/>
            <w:r w:rsidRPr="00B12B32">
              <w:rPr>
                <w:rFonts w:cs="Arial"/>
                <w:b/>
                <w:bCs/>
                <w:color w:val="FFFFFF"/>
                <w:szCs w:val="20"/>
                <w:lang w:eastAsia="en-GB"/>
              </w:rPr>
              <w:t>Site ID</w:t>
            </w:r>
          </w:p>
        </w:tc>
        <w:tc>
          <w:tcPr>
            <w:tcW w:w="14061" w:type="dxa"/>
            <w:gridSpan w:val="15"/>
            <w:tcBorders>
              <w:top w:val="single" w:sz="8" w:space="0" w:color="auto"/>
              <w:left w:val="nil"/>
              <w:bottom w:val="single" w:sz="8" w:space="0" w:color="auto"/>
              <w:right w:val="single" w:sz="8" w:space="0" w:color="000000"/>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w:t>
            </w:r>
            <w:r w:rsidRPr="00B12B32">
              <w:rPr>
                <w:rFonts w:cs="Arial"/>
                <w:b/>
                <w:bCs/>
                <w:color w:val="FFFFFF"/>
                <w:szCs w:val="20"/>
                <w:vertAlign w:val="subscript"/>
                <w:lang w:eastAsia="en-GB"/>
              </w:rPr>
              <w:t>2</w:t>
            </w:r>
            <w:r w:rsidRPr="00B12B32">
              <w:rPr>
                <w:rFonts w:cs="Arial"/>
                <w:b/>
                <w:bCs/>
                <w:color w:val="FFFFFF"/>
                <w:szCs w:val="20"/>
                <w:lang w:eastAsia="en-GB"/>
              </w:rPr>
              <w:t xml:space="preserve"> Mean Concentrations (µg/m</w:t>
            </w:r>
            <w:r w:rsidRPr="00B12B32">
              <w:rPr>
                <w:rFonts w:cs="Arial"/>
                <w:b/>
                <w:bCs/>
                <w:color w:val="FFFFFF"/>
                <w:szCs w:val="20"/>
                <w:vertAlign w:val="superscript"/>
                <w:lang w:eastAsia="en-GB"/>
              </w:rPr>
              <w:t>3</w:t>
            </w:r>
            <w:r w:rsidRPr="00B12B32">
              <w:rPr>
                <w:rFonts w:cs="Arial"/>
                <w:b/>
                <w:bCs/>
                <w:color w:val="FFFFFF"/>
                <w:szCs w:val="20"/>
                <w:lang w:eastAsia="en-GB"/>
              </w:rPr>
              <w:t>)</w:t>
            </w:r>
          </w:p>
        </w:tc>
      </w:tr>
      <w:tr w:rsidR="003A0C2F" w:rsidRPr="00B12B32" w:rsidTr="005166A8">
        <w:trPr>
          <w:trHeight w:val="315"/>
        </w:trPr>
        <w:tc>
          <w:tcPr>
            <w:tcW w:w="1595"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92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Jan</w:t>
            </w:r>
          </w:p>
        </w:tc>
        <w:tc>
          <w:tcPr>
            <w:tcW w:w="9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Feb</w:t>
            </w:r>
          </w:p>
        </w:tc>
        <w:tc>
          <w:tcPr>
            <w:tcW w:w="882"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Mar</w:t>
            </w:r>
          </w:p>
        </w:tc>
        <w:tc>
          <w:tcPr>
            <w:tcW w:w="881"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Apr</w:t>
            </w:r>
          </w:p>
        </w:tc>
        <w:tc>
          <w:tcPr>
            <w:tcW w:w="88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May</w:t>
            </w:r>
          </w:p>
        </w:tc>
        <w:tc>
          <w:tcPr>
            <w:tcW w:w="88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Jun</w:t>
            </w:r>
          </w:p>
        </w:tc>
        <w:tc>
          <w:tcPr>
            <w:tcW w:w="878"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Jul</w:t>
            </w:r>
          </w:p>
        </w:tc>
        <w:tc>
          <w:tcPr>
            <w:tcW w:w="88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Aug</w:t>
            </w:r>
          </w:p>
        </w:tc>
        <w:tc>
          <w:tcPr>
            <w:tcW w:w="883"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Sep</w:t>
            </w:r>
          </w:p>
        </w:tc>
        <w:tc>
          <w:tcPr>
            <w:tcW w:w="88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Oct</w:t>
            </w:r>
          </w:p>
        </w:tc>
        <w:tc>
          <w:tcPr>
            <w:tcW w:w="88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Nov</w:t>
            </w:r>
          </w:p>
        </w:tc>
        <w:tc>
          <w:tcPr>
            <w:tcW w:w="924" w:type="dxa"/>
            <w:vMerge w:val="restart"/>
            <w:tcBorders>
              <w:top w:val="nil"/>
              <w:left w:val="single" w:sz="8" w:space="0" w:color="auto"/>
              <w:bottom w:val="single" w:sz="8" w:space="0" w:color="000000"/>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Dec</w:t>
            </w:r>
          </w:p>
        </w:tc>
        <w:tc>
          <w:tcPr>
            <w:tcW w:w="3348" w:type="dxa"/>
            <w:gridSpan w:val="3"/>
            <w:tcBorders>
              <w:top w:val="single" w:sz="8" w:space="0" w:color="auto"/>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Annual Mean</w:t>
            </w:r>
          </w:p>
        </w:tc>
      </w:tr>
      <w:tr w:rsidR="00C24DBB" w:rsidRPr="00B12B32" w:rsidTr="005166A8">
        <w:trPr>
          <w:trHeight w:val="1575"/>
        </w:trPr>
        <w:tc>
          <w:tcPr>
            <w:tcW w:w="1595" w:type="dxa"/>
            <w:vMerge/>
            <w:tcBorders>
              <w:top w:val="single" w:sz="8" w:space="0" w:color="auto"/>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921"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92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2"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1"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78"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3"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8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924" w:type="dxa"/>
            <w:vMerge/>
            <w:tcBorders>
              <w:top w:val="nil"/>
              <w:left w:val="single" w:sz="8" w:space="0" w:color="auto"/>
              <w:bottom w:val="single" w:sz="8" w:space="0" w:color="000000"/>
              <w:right w:val="single" w:sz="8" w:space="0" w:color="auto"/>
            </w:tcBorders>
            <w:vAlign w:val="center"/>
            <w:hideMark/>
          </w:tcPr>
          <w:p w:rsidR="00B12B32" w:rsidRPr="00B12B32" w:rsidRDefault="00B12B32" w:rsidP="00B12B32">
            <w:pPr>
              <w:rPr>
                <w:rFonts w:cs="Arial"/>
                <w:b/>
                <w:bCs/>
                <w:color w:val="FFFFFF"/>
                <w:szCs w:val="20"/>
                <w:lang w:eastAsia="en-GB"/>
              </w:rPr>
            </w:pPr>
          </w:p>
        </w:tc>
        <w:tc>
          <w:tcPr>
            <w:tcW w:w="893"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Raw Data</w:t>
            </w:r>
          </w:p>
        </w:tc>
        <w:tc>
          <w:tcPr>
            <w:tcW w:w="1294"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 xml:space="preserve">Bias Adjusted </w:t>
            </w:r>
            <w:r w:rsidRPr="005166A8">
              <w:rPr>
                <w:rFonts w:cs="Arial"/>
                <w:b/>
                <w:bCs/>
                <w:color w:val="FFFFFF" w:themeColor="background1"/>
                <w:szCs w:val="20"/>
                <w:lang w:eastAsia="en-GB"/>
              </w:rPr>
              <w:t>(</w:t>
            </w:r>
            <w:r w:rsidR="005166A8" w:rsidRPr="005166A8">
              <w:rPr>
                <w:rFonts w:cs="Arial"/>
                <w:b/>
                <w:bCs/>
                <w:color w:val="FFFFFF" w:themeColor="background1"/>
                <w:szCs w:val="20"/>
                <w:lang w:eastAsia="en-GB"/>
              </w:rPr>
              <w:t>0.76</w:t>
            </w:r>
            <w:r w:rsidRPr="005166A8">
              <w:rPr>
                <w:rFonts w:cs="Arial"/>
                <w:b/>
                <w:bCs/>
                <w:color w:val="FFFFFF" w:themeColor="background1"/>
                <w:szCs w:val="20"/>
                <w:lang w:eastAsia="en-GB"/>
              </w:rPr>
              <w:t xml:space="preserve">) </w:t>
            </w:r>
            <w:r w:rsidRPr="00B12B32">
              <w:rPr>
                <w:rFonts w:cs="Arial"/>
                <w:b/>
                <w:bCs/>
                <w:color w:val="FFFFFF"/>
                <w:szCs w:val="20"/>
                <w:lang w:eastAsia="en-GB"/>
              </w:rPr>
              <w:t xml:space="preserve">and Annualised </w:t>
            </w:r>
            <w:r w:rsidRPr="00B12B32">
              <w:rPr>
                <w:rFonts w:cs="Arial"/>
                <w:b/>
                <w:bCs/>
                <w:color w:val="FFFFFF"/>
                <w:szCs w:val="20"/>
                <w:vertAlign w:val="superscript"/>
                <w:lang w:eastAsia="en-GB"/>
              </w:rPr>
              <w:t>(1)</w:t>
            </w:r>
          </w:p>
        </w:tc>
        <w:tc>
          <w:tcPr>
            <w:tcW w:w="1161" w:type="dxa"/>
            <w:tcBorders>
              <w:top w:val="nil"/>
              <w:left w:val="nil"/>
              <w:bottom w:val="single" w:sz="8" w:space="0" w:color="auto"/>
              <w:right w:val="single" w:sz="8" w:space="0" w:color="auto"/>
            </w:tcBorders>
            <w:shd w:val="clear" w:color="000000" w:fill="00AF41"/>
            <w:vAlign w:val="center"/>
            <w:hideMark/>
          </w:tcPr>
          <w:p w:rsidR="00B12B32" w:rsidRPr="00B12B32" w:rsidRDefault="00B12B32" w:rsidP="00B12B32">
            <w:pPr>
              <w:jc w:val="center"/>
              <w:rPr>
                <w:rFonts w:cs="Arial"/>
                <w:b/>
                <w:bCs/>
                <w:color w:val="FFFFFF"/>
                <w:szCs w:val="20"/>
                <w:lang w:eastAsia="en-GB"/>
              </w:rPr>
            </w:pPr>
            <w:r w:rsidRPr="00B12B32">
              <w:rPr>
                <w:rFonts w:cs="Arial"/>
                <w:b/>
                <w:bCs/>
                <w:color w:val="FFFFFF"/>
                <w:szCs w:val="20"/>
                <w:lang w:eastAsia="en-GB"/>
              </w:rPr>
              <w:t>Distance Corrected to Nearest Exposure</w:t>
            </w:r>
            <w:r w:rsidR="00BF122F">
              <w:rPr>
                <w:rFonts w:cs="Arial"/>
                <w:b/>
                <w:bCs/>
                <w:color w:val="FFFFFF"/>
                <w:szCs w:val="20"/>
                <w:lang w:eastAsia="en-GB"/>
              </w:rPr>
              <w:t xml:space="preserve"> </w:t>
            </w:r>
            <w:r w:rsidR="00BF122F" w:rsidRPr="00933559">
              <w:rPr>
                <w:rFonts w:cs="Arial"/>
                <w:b/>
                <w:bCs/>
                <w:color w:val="FFFFFF"/>
                <w:szCs w:val="20"/>
                <w:vertAlign w:val="superscript"/>
                <w:lang w:eastAsia="en-GB"/>
              </w:rPr>
              <w:t>(</w:t>
            </w:r>
            <w:r w:rsidR="00BF122F" w:rsidRPr="009E0514">
              <w:rPr>
                <w:rFonts w:cs="Arial"/>
                <w:b/>
                <w:bCs/>
                <w:color w:val="FFFFFF"/>
                <w:szCs w:val="20"/>
                <w:vertAlign w:val="superscript"/>
                <w:lang w:eastAsia="en-GB"/>
              </w:rPr>
              <w:t>2</w:t>
            </w:r>
            <w:r w:rsidR="00BF122F" w:rsidRPr="00933559">
              <w:rPr>
                <w:rFonts w:cs="Arial"/>
                <w:b/>
                <w:bCs/>
                <w:color w:val="FFFFFF"/>
                <w:szCs w:val="20"/>
                <w:vertAlign w:val="superscript"/>
                <w:lang w:eastAsia="en-GB"/>
              </w:rPr>
              <w:t>)</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Glen Rd, A6</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42.8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42.1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31.1</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35.4</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38.0</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36.1</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B755AD">
            <w:pPr>
              <w:jc w:val="center"/>
              <w:rPr>
                <w:rFonts w:cs="Arial"/>
                <w:color w:val="FF0000"/>
                <w:szCs w:val="20"/>
              </w:rPr>
            </w:pPr>
            <w:r w:rsidRPr="00B755AD">
              <w:rPr>
                <w:rFonts w:cs="Arial"/>
                <w:color w:val="FF0000"/>
                <w:szCs w:val="20"/>
              </w:rPr>
              <w:t>24.0</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Uplands Rd / Junction A6</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39.0</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25.9</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41.6</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42.3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36.5</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B755AD">
            <w:pPr>
              <w:jc w:val="center"/>
              <w:rPr>
                <w:rFonts w:cs="Arial"/>
                <w:color w:val="FF0000"/>
                <w:szCs w:val="20"/>
              </w:rPr>
            </w:pPr>
            <w:r w:rsidRPr="00B755AD">
              <w:rPr>
                <w:rFonts w:cs="Arial"/>
                <w:color w:val="FF0000"/>
                <w:szCs w:val="20"/>
              </w:rPr>
              <w:t>25.4</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Victoria Court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64.2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53.7</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46.9</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52.3</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52.7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54.3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51.6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55.6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b/>
                <w:color w:val="FF0000"/>
                <w:szCs w:val="20"/>
              </w:rPr>
            </w:pPr>
            <w:r w:rsidRPr="005166A8">
              <w:rPr>
                <w:rFonts w:cs="Arial"/>
                <w:b/>
                <w:color w:val="FF0000"/>
                <w:szCs w:val="20"/>
              </w:rPr>
              <w:t>48.8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25.9</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Church Nook / Bullhead St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32.4</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17.8</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28.9</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36.1</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29.1</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19.0</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Leicester Rd, Wigston</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36.6</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29.9</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24.0</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Shackerdale Rd / Aylestone Ln</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43.9</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30.1</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40.7</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44.6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37.9</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28.8</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25.3</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259 Aylestone Lane</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25.7</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23.9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19.5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33.6</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47.5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33.6</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25.6</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21.9</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225 Aylestone Lane/West Ave</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47.3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20.9</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34.7</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47.9</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47.6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36.7</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27.9</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25.0</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Dorset Avenue/Saffron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32.5</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21.6</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34.6</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21.3</w:t>
            </w:r>
          </w:p>
        </w:tc>
      </w:tr>
      <w:tr w:rsidR="00B755AD" w:rsidRPr="005166A8" w:rsidTr="005166A8">
        <w:trPr>
          <w:trHeight w:val="634"/>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lastRenderedPageBreak/>
              <w:t>Tigers Lane/Saffron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22.4</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34.7</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21.3</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20.3</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Vicarage Blaby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52.1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51.4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42.4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45.9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41.5</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42.7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39.1</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47.9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45.2</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b/>
                <w:color w:val="FF0000"/>
                <w:szCs w:val="20"/>
              </w:rPr>
            </w:pPr>
            <w:r w:rsidRPr="005166A8">
              <w:rPr>
                <w:rFonts w:cs="Arial"/>
                <w:b/>
                <w:color w:val="FF0000"/>
                <w:szCs w:val="20"/>
              </w:rPr>
              <w:t>44.3</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28.0</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45 Blaby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43.1</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44.2</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38.5</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44.4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44</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38.7</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25.7</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50a Blaby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34.3</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36.9</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25.7</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22.8</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4 Canal Street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39.6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36.2</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44.2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28.1</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26.4</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11 Canal Street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35.9</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29.1</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26.5</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29.0</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21.4</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Canal St / Station Street</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48.8</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43.9</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41.4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45.8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46</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42.8</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52.6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b/>
                <w:color w:val="FF0000"/>
                <w:szCs w:val="20"/>
              </w:rPr>
            </w:pPr>
            <w:r w:rsidRPr="005166A8">
              <w:rPr>
                <w:rFonts w:cs="Arial"/>
                <w:b/>
                <w:color w:val="FF0000"/>
                <w:szCs w:val="20"/>
              </w:rPr>
              <w:t>45.2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29.4</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 xml:space="preserve">4 Station Street </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38.9</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36.4</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34.3</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23</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31.3</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37.3</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32.1</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24.4</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21.2</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Health Centre Blaby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43.1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33.7</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40.3</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37.8</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26.5</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24.9</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141 Blaby Road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31.4</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33.4</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23.1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25.7</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22.9</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19.2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23.4</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30.9</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Missing</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27.7</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21.0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20.8</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2 Lansdown Grove</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35.6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33.1</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24.9</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36.1</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30.3</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34.5</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32.8</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25.0</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22.6</w:t>
            </w:r>
          </w:p>
        </w:tc>
      </w:tr>
      <w:tr w:rsidR="00B755AD" w:rsidRPr="005166A8" w:rsidTr="005166A8">
        <w:trPr>
          <w:trHeight w:val="315"/>
        </w:trPr>
        <w:tc>
          <w:tcPr>
            <w:tcW w:w="1595" w:type="dxa"/>
            <w:tcBorders>
              <w:top w:val="single" w:sz="4" w:space="0" w:color="auto"/>
              <w:left w:val="single" w:sz="4" w:space="0" w:color="auto"/>
              <w:bottom w:val="single" w:sz="4" w:space="0" w:color="auto"/>
              <w:right w:val="single" w:sz="4" w:space="0" w:color="auto"/>
            </w:tcBorders>
            <w:shd w:val="clear" w:color="000000" w:fill="CBE9D3"/>
            <w:vAlign w:val="center"/>
            <w:hideMark/>
          </w:tcPr>
          <w:p w:rsidR="00B755AD" w:rsidRPr="005166A8" w:rsidRDefault="00B755AD" w:rsidP="005166A8">
            <w:pPr>
              <w:jc w:val="center"/>
              <w:rPr>
                <w:rFonts w:cs="Arial"/>
                <w:color w:val="FF0000"/>
                <w:szCs w:val="20"/>
                <w:lang w:eastAsia="en-GB"/>
              </w:rPr>
            </w:pPr>
            <w:r w:rsidRPr="005166A8">
              <w:rPr>
                <w:rFonts w:cs="Arial"/>
                <w:color w:val="FF0000"/>
                <w:szCs w:val="20"/>
                <w:lang w:eastAsia="en-GB"/>
              </w:rPr>
              <w:t>Magna Rd / Station Rd</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38.6</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34.9</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30.7</w:t>
            </w:r>
          </w:p>
        </w:tc>
        <w:tc>
          <w:tcPr>
            <w:tcW w:w="8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34.4</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26</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28.5</w:t>
            </w:r>
          </w:p>
        </w:tc>
        <w:tc>
          <w:tcPr>
            <w:tcW w:w="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27.5</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38.2</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34.1</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37.8</w:t>
            </w:r>
          </w:p>
        </w:tc>
        <w:tc>
          <w:tcPr>
            <w:tcW w:w="8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33.2</w:t>
            </w:r>
          </w:p>
        </w:tc>
        <w:tc>
          <w:tcPr>
            <w:tcW w:w="12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5166A8" w:rsidRDefault="00B755AD" w:rsidP="005166A8">
            <w:pPr>
              <w:jc w:val="center"/>
              <w:rPr>
                <w:rFonts w:cs="Arial"/>
                <w:color w:val="FF0000"/>
                <w:szCs w:val="20"/>
              </w:rPr>
            </w:pPr>
            <w:r w:rsidRPr="005166A8">
              <w:rPr>
                <w:rFonts w:cs="Arial"/>
                <w:color w:val="FF0000"/>
                <w:szCs w:val="20"/>
              </w:rPr>
              <w:t>25.2</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755AD" w:rsidRPr="00B755AD" w:rsidRDefault="00B755AD" w:rsidP="005166A8">
            <w:pPr>
              <w:jc w:val="center"/>
              <w:rPr>
                <w:rFonts w:cs="Arial"/>
                <w:color w:val="FF0000"/>
                <w:szCs w:val="20"/>
              </w:rPr>
            </w:pPr>
            <w:r w:rsidRPr="00B755AD">
              <w:rPr>
                <w:rFonts w:cs="Arial"/>
                <w:color w:val="FF0000"/>
                <w:szCs w:val="20"/>
              </w:rPr>
              <w:t>23.0</w:t>
            </w:r>
          </w:p>
        </w:tc>
      </w:tr>
    </w:tbl>
    <w:p w:rsidR="00B12B32" w:rsidRDefault="00B12B32" w:rsidP="000F02BA">
      <w:pPr>
        <w:pStyle w:val="Style1"/>
        <w:spacing w:before="60" w:after="60" w:line="240" w:lineRule="auto"/>
        <w:ind w:left="-426"/>
        <w:rPr>
          <w:rFonts w:cs="Arial"/>
          <w:sz w:val="20"/>
        </w:rPr>
      </w:pPr>
    </w:p>
    <w:p w:rsidR="00151138" w:rsidRPr="000F02BA" w:rsidRDefault="00BD159A" w:rsidP="000F02BA">
      <w:pPr>
        <w:pStyle w:val="Style1"/>
        <w:spacing w:before="60" w:after="60" w:line="240" w:lineRule="auto"/>
        <w:ind w:left="-426"/>
        <w:rPr>
          <w:rFonts w:cs="Arial"/>
          <w:b/>
          <w:sz w:val="20"/>
        </w:rPr>
      </w:pPr>
      <w:sdt>
        <w:sdtPr>
          <w:rPr>
            <w:rFonts w:cs="Arial"/>
            <w:b/>
            <w:sz w:val="20"/>
          </w:rPr>
          <w:id w:val="-537971159"/>
          <w14:checkbox>
            <w14:checked w14:val="0"/>
            <w14:checkedState w14:val="2612" w14:font="MS Gothic"/>
            <w14:uncheckedState w14:val="2610" w14:font="MS Gothic"/>
          </w14:checkbox>
        </w:sdtPr>
        <w:sdtEndPr/>
        <w:sdtContent>
          <w:r w:rsidR="005166A8">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Local bias adjustment factor used</w:t>
      </w:r>
      <w:r w:rsidR="00D04138">
        <w:rPr>
          <w:rFonts w:cs="Arial"/>
          <w:b/>
          <w:sz w:val="20"/>
        </w:rPr>
        <w:t xml:space="preserve"> </w:t>
      </w:r>
    </w:p>
    <w:p w:rsidR="00052B7C" w:rsidRDefault="00BD159A" w:rsidP="000F02BA">
      <w:pPr>
        <w:pStyle w:val="Style1"/>
        <w:spacing w:before="60" w:after="60" w:line="240" w:lineRule="auto"/>
        <w:ind w:left="-426"/>
        <w:rPr>
          <w:rFonts w:cs="Arial"/>
          <w:b/>
          <w:sz w:val="20"/>
        </w:rPr>
      </w:pPr>
      <w:sdt>
        <w:sdtPr>
          <w:rPr>
            <w:rFonts w:cs="Arial"/>
            <w:b/>
            <w:sz w:val="20"/>
          </w:rPr>
          <w:id w:val="210850684"/>
          <w14:checkbox>
            <w14:checked w14:val="1"/>
            <w14:checkedState w14:val="2612" w14:font="MS Gothic"/>
            <w14:uncheckedState w14:val="2610" w14:font="MS Gothic"/>
          </w14:checkbox>
        </w:sdtPr>
        <w:sdtEndPr/>
        <w:sdtContent>
          <w:r w:rsidR="005166A8">
            <w:rPr>
              <w:rFonts w:ascii="MS Gothic" w:eastAsia="MS Gothic" w:hAnsi="MS Gothic" w:cs="Arial" w:hint="eastAsia"/>
              <w:b/>
              <w:sz w:val="20"/>
            </w:rPr>
            <w:t>☒</w:t>
          </w:r>
        </w:sdtContent>
      </w:sdt>
      <w:r w:rsidR="0050107B" w:rsidRPr="000F02BA">
        <w:rPr>
          <w:rFonts w:cs="Arial"/>
          <w:b/>
          <w:sz w:val="20"/>
        </w:rPr>
        <w:t xml:space="preserve"> </w:t>
      </w:r>
      <w:r w:rsidR="00151138" w:rsidRPr="000F02BA">
        <w:rPr>
          <w:rFonts w:cs="Arial"/>
          <w:b/>
          <w:sz w:val="20"/>
        </w:rPr>
        <w:t>National bias adjustment factor used</w:t>
      </w:r>
      <w:r w:rsidR="00D04138">
        <w:rPr>
          <w:rFonts w:cs="Arial"/>
          <w:b/>
          <w:sz w:val="20"/>
        </w:rPr>
        <w:t xml:space="preserve"> </w:t>
      </w:r>
    </w:p>
    <w:p w:rsidR="00F4711B" w:rsidRDefault="00BD159A" w:rsidP="00F4711B">
      <w:pPr>
        <w:pStyle w:val="Style1"/>
        <w:spacing w:before="60" w:after="60" w:line="240" w:lineRule="auto"/>
        <w:ind w:left="-426"/>
        <w:rPr>
          <w:rFonts w:cs="Arial"/>
          <w:b/>
          <w:iCs/>
          <w:color w:val="FF0000"/>
          <w:sz w:val="20"/>
          <w:szCs w:val="20"/>
        </w:rPr>
      </w:pPr>
      <w:sdt>
        <w:sdtPr>
          <w:rPr>
            <w:rFonts w:cs="Arial"/>
            <w:b/>
            <w:iCs/>
            <w:szCs w:val="20"/>
          </w:rPr>
          <w:id w:val="-967892219"/>
          <w14:checkbox>
            <w14:checked w14:val="1"/>
            <w14:checkedState w14:val="2612" w14:font="MS Gothic"/>
            <w14:uncheckedState w14:val="2610" w14:font="MS Gothic"/>
          </w14:checkbox>
        </w:sdtPr>
        <w:sdtEndPr/>
        <w:sdtContent>
          <w:r w:rsidR="005166A8">
            <w:rPr>
              <w:rFonts w:ascii="MS Gothic" w:eastAsia="MS Gothic" w:hAnsi="MS Gothic" w:cs="Arial" w:hint="eastAsia"/>
              <w:b/>
              <w:iCs/>
              <w:szCs w:val="20"/>
            </w:rPr>
            <w:t>☒</w:t>
          </w:r>
        </w:sdtContent>
      </w:sdt>
      <w:r w:rsidR="000E5E0D" w:rsidRPr="000F02BA">
        <w:rPr>
          <w:rFonts w:cs="Arial"/>
          <w:b/>
          <w:iCs/>
          <w:sz w:val="20"/>
          <w:szCs w:val="20"/>
        </w:rPr>
        <w:t xml:space="preserve"> Annualisation has been conducted where data capture is &lt;75%</w:t>
      </w:r>
      <w:r w:rsidR="00D04138">
        <w:rPr>
          <w:rFonts w:cs="Arial"/>
          <w:b/>
          <w:iCs/>
          <w:sz w:val="20"/>
          <w:szCs w:val="20"/>
        </w:rPr>
        <w:t xml:space="preserve"> </w:t>
      </w:r>
    </w:p>
    <w:p w:rsidR="005E31D2" w:rsidRPr="0076757B" w:rsidRDefault="00BD159A" w:rsidP="0076757B">
      <w:pPr>
        <w:pStyle w:val="Style1"/>
        <w:spacing w:before="60" w:after="60" w:line="240" w:lineRule="auto"/>
        <w:ind w:left="-426"/>
        <w:rPr>
          <w:rFonts w:cs="Arial"/>
          <w:b/>
          <w:iCs/>
        </w:rPr>
      </w:pPr>
      <w:sdt>
        <w:sdtPr>
          <w:rPr>
            <w:rFonts w:cs="Arial"/>
            <w:b/>
            <w:iCs/>
            <w:sz w:val="20"/>
            <w:szCs w:val="20"/>
          </w:rPr>
          <w:id w:val="1865084980"/>
          <w14:checkbox>
            <w14:checked w14:val="1"/>
            <w14:checkedState w14:val="2612" w14:font="MS Gothic"/>
            <w14:uncheckedState w14:val="2610" w14:font="MS Gothic"/>
          </w14:checkbox>
        </w:sdtPr>
        <w:sdtEndPr/>
        <w:sdtContent>
          <w:r w:rsidR="005166A8">
            <w:rPr>
              <w:rFonts w:ascii="MS Gothic" w:eastAsia="MS Gothic" w:hAnsi="MS Gothic" w:cs="Arial" w:hint="eastAsia"/>
              <w:b/>
              <w:iCs/>
              <w:sz w:val="20"/>
              <w:szCs w:val="20"/>
            </w:rPr>
            <w:t>☒</w:t>
          </w:r>
        </w:sdtContent>
      </w:sdt>
      <w:r w:rsidR="005E31D2" w:rsidRPr="0076757B">
        <w:rPr>
          <w:rFonts w:cs="Arial"/>
          <w:b/>
          <w:iCs/>
          <w:sz w:val="20"/>
          <w:szCs w:val="20"/>
        </w:rPr>
        <w:t xml:space="preserve"> </w:t>
      </w:r>
      <w:r w:rsidR="005E31D2">
        <w:rPr>
          <w:rFonts w:cs="Arial"/>
          <w:b/>
          <w:iCs/>
          <w:sz w:val="20"/>
          <w:szCs w:val="20"/>
        </w:rPr>
        <w:t>Where</w:t>
      </w:r>
      <w:r w:rsidR="005E31D2" w:rsidRPr="0076757B">
        <w:rPr>
          <w:rFonts w:cs="Arial"/>
          <w:b/>
          <w:iCs/>
          <w:sz w:val="20"/>
          <w:szCs w:val="20"/>
        </w:rPr>
        <w:t xml:space="preserve"> applicable, data has been distance corrected for relevant exposure </w:t>
      </w:r>
    </w:p>
    <w:p w:rsidR="0095435F" w:rsidRPr="00C24DBB" w:rsidRDefault="00F4711B" w:rsidP="00F4711B">
      <w:pPr>
        <w:spacing w:before="60" w:after="60"/>
        <w:ind w:hanging="426"/>
        <w:rPr>
          <w:rFonts w:cs="Arial"/>
          <w:b/>
          <w:iCs/>
        </w:rPr>
      </w:pPr>
      <w:r w:rsidRPr="00C24DBB">
        <w:rPr>
          <w:rFonts w:cs="Arial"/>
          <w:b/>
          <w:iCs/>
        </w:rPr>
        <w:t xml:space="preserve">Notes: </w:t>
      </w:r>
    </w:p>
    <w:p w:rsidR="00F4711B" w:rsidRPr="00146809" w:rsidRDefault="00F4711B" w:rsidP="0095435F">
      <w:pPr>
        <w:spacing w:before="60" w:after="60"/>
        <w:ind w:left="-426"/>
        <w:rPr>
          <w:rFonts w:cs="Arial"/>
          <w:iCs/>
        </w:rPr>
      </w:pPr>
      <w:r>
        <w:rPr>
          <w:rFonts w:cs="Arial"/>
          <w:iCs/>
        </w:rPr>
        <w:t>Exceedance</w:t>
      </w:r>
      <w:r w:rsidRPr="008603A5">
        <w:rPr>
          <w:rFonts w:cs="Arial"/>
          <w:iCs/>
        </w:rPr>
        <w:t>s of the NO</w:t>
      </w:r>
      <w:r w:rsidRPr="00F37AE8">
        <w:rPr>
          <w:rFonts w:cs="Arial"/>
          <w:iCs/>
          <w:vertAlign w:val="subscript"/>
        </w:rPr>
        <w:t>2</w:t>
      </w:r>
      <w:r w:rsidRPr="008603A5">
        <w:rPr>
          <w:rFonts w:cs="Arial"/>
          <w:iCs/>
        </w:rPr>
        <w:t xml:space="preserve"> annual mean objective of 40µg/m</w:t>
      </w:r>
      <w:r w:rsidRPr="006D1747">
        <w:rPr>
          <w:rFonts w:cs="Arial"/>
          <w:iCs/>
          <w:vertAlign w:val="superscript"/>
        </w:rPr>
        <w:t>3</w:t>
      </w:r>
      <w:r w:rsidRPr="008603A5">
        <w:rPr>
          <w:rFonts w:cs="Arial"/>
          <w:iCs/>
        </w:rPr>
        <w:t xml:space="preserve"> are shown in </w:t>
      </w:r>
      <w:r w:rsidRPr="00146809">
        <w:rPr>
          <w:rFonts w:cs="Arial"/>
          <w:b/>
          <w:iCs/>
        </w:rPr>
        <w:t>bold</w:t>
      </w:r>
      <w:r w:rsidRPr="00146809">
        <w:rPr>
          <w:rFonts w:cs="Arial"/>
          <w:iCs/>
        </w:rPr>
        <w:t>.</w:t>
      </w:r>
    </w:p>
    <w:p w:rsidR="00F4711B" w:rsidRPr="00F4711B" w:rsidRDefault="00F4711B" w:rsidP="00C24DBB">
      <w:pPr>
        <w:spacing w:before="60" w:after="60"/>
        <w:ind w:left="-426"/>
        <w:rPr>
          <w:rFonts w:cs="Arial"/>
          <w:iCs/>
        </w:rPr>
      </w:pPr>
      <w:r w:rsidRPr="008603A5">
        <w:rPr>
          <w:rFonts w:cs="Arial"/>
          <w:iCs/>
        </w:rPr>
        <w:t>NO</w:t>
      </w:r>
      <w:r w:rsidRPr="008603A5">
        <w:rPr>
          <w:rFonts w:cs="Arial"/>
          <w:iCs/>
          <w:vertAlign w:val="subscript"/>
        </w:rPr>
        <w:t>2</w:t>
      </w:r>
      <w:r w:rsidRPr="008603A5">
        <w:rPr>
          <w:rFonts w:cs="Arial"/>
          <w:iCs/>
        </w:rPr>
        <w:t xml:space="preserve"> annual means exceeding 60µg/m</w:t>
      </w:r>
      <w:r w:rsidRPr="008603A5">
        <w:rPr>
          <w:rFonts w:cs="Arial"/>
          <w:iCs/>
          <w:vertAlign w:val="superscript"/>
        </w:rPr>
        <w:t>3</w:t>
      </w:r>
      <w:r w:rsidRPr="008603A5">
        <w:rPr>
          <w:rFonts w:cs="Arial"/>
          <w:iCs/>
        </w:rPr>
        <w:t xml:space="preserve">, indicating a potential </w:t>
      </w:r>
      <w:r>
        <w:rPr>
          <w:rFonts w:cs="Arial"/>
          <w:iCs/>
        </w:rPr>
        <w:t>exceedance</w:t>
      </w:r>
      <w:r w:rsidRPr="008603A5">
        <w:rPr>
          <w:rFonts w:cs="Arial"/>
          <w:iCs/>
        </w:rPr>
        <w:t xml:space="preserve"> of the NO</w:t>
      </w:r>
      <w:r w:rsidRPr="008603A5">
        <w:rPr>
          <w:rFonts w:cs="Arial"/>
          <w:iCs/>
          <w:vertAlign w:val="subscript"/>
        </w:rPr>
        <w:t>2</w:t>
      </w:r>
      <w:r w:rsidRPr="008603A5">
        <w:rPr>
          <w:rFonts w:cs="Arial"/>
          <w:iCs/>
        </w:rPr>
        <w:t xml:space="preserve"> 1-hour mean objective are shown in</w:t>
      </w:r>
      <w:r w:rsidRPr="008603A5">
        <w:rPr>
          <w:rFonts w:cs="Arial"/>
          <w:b/>
          <w:iCs/>
        </w:rPr>
        <w:t xml:space="preserve"> </w:t>
      </w:r>
      <w:r w:rsidRPr="008603A5">
        <w:rPr>
          <w:rFonts w:cs="Arial"/>
          <w:b/>
          <w:iCs/>
          <w:u w:val="single"/>
        </w:rPr>
        <w:t>bold and underlined.</w:t>
      </w:r>
    </w:p>
    <w:p w:rsidR="0095435F" w:rsidRDefault="0095435F">
      <w:pPr>
        <w:pStyle w:val="Style1"/>
        <w:spacing w:before="60" w:after="60" w:line="240" w:lineRule="auto"/>
        <w:ind w:left="-426"/>
        <w:rPr>
          <w:rFonts w:cs="Arial"/>
          <w:sz w:val="20"/>
        </w:rPr>
      </w:pPr>
      <w:r>
        <w:rPr>
          <w:rFonts w:cs="Arial"/>
          <w:sz w:val="20"/>
        </w:rPr>
        <w:t xml:space="preserve">(1) </w:t>
      </w:r>
      <w:r w:rsidR="00554D19">
        <w:rPr>
          <w:rFonts w:cs="Arial"/>
          <w:sz w:val="20"/>
        </w:rPr>
        <w:t xml:space="preserve">See Appendix </w:t>
      </w:r>
      <w:r w:rsidR="00E20489">
        <w:rPr>
          <w:rFonts w:cs="Arial"/>
          <w:sz w:val="20"/>
        </w:rPr>
        <w:t>C</w:t>
      </w:r>
      <w:r w:rsidR="00E20489" w:rsidRPr="00E708C0">
        <w:rPr>
          <w:rFonts w:cs="Arial"/>
          <w:sz w:val="20"/>
        </w:rPr>
        <w:t xml:space="preserve"> </w:t>
      </w:r>
      <w:r w:rsidR="00E708C0" w:rsidRPr="00E708C0">
        <w:rPr>
          <w:rFonts w:cs="Arial"/>
          <w:sz w:val="20"/>
        </w:rPr>
        <w:t>for details on bias adjustment</w:t>
      </w:r>
      <w:r w:rsidR="00D04138">
        <w:rPr>
          <w:rFonts w:cs="Arial"/>
          <w:sz w:val="20"/>
        </w:rPr>
        <w:t xml:space="preserve"> and annualisation.</w:t>
      </w:r>
    </w:p>
    <w:p w:rsidR="00BF122F" w:rsidRPr="008603A5" w:rsidRDefault="0095435F" w:rsidP="00E4187F">
      <w:pPr>
        <w:pStyle w:val="Style1"/>
        <w:spacing w:before="60" w:after="60" w:line="240" w:lineRule="auto"/>
        <w:ind w:left="-426"/>
      </w:pPr>
      <w:r>
        <w:rPr>
          <w:rFonts w:cs="Arial"/>
          <w:sz w:val="20"/>
        </w:rPr>
        <w:t xml:space="preserve">(2) </w:t>
      </w:r>
      <w:r w:rsidR="00BF122F">
        <w:rPr>
          <w:rFonts w:cs="Arial"/>
          <w:sz w:val="20"/>
        </w:rPr>
        <w:t>Distance corrected to nearest relevant public exposure</w:t>
      </w:r>
      <w:r w:rsidR="00D04138">
        <w:rPr>
          <w:rFonts w:cs="Arial"/>
          <w:sz w:val="20"/>
        </w:rPr>
        <w:t>.</w:t>
      </w:r>
    </w:p>
    <w:p w:rsidR="00C14A03" w:rsidRPr="008603A5" w:rsidRDefault="00C14A03">
      <w:pPr>
        <w:rPr>
          <w:b/>
          <w:bCs/>
          <w:sz w:val="32"/>
        </w:rPr>
        <w:sectPr w:rsidR="00C14A03" w:rsidRPr="008603A5" w:rsidSect="004D7558">
          <w:pgSz w:w="16838" w:h="11906" w:orient="landscape" w:code="9"/>
          <w:pgMar w:top="1702" w:right="1474" w:bottom="1418" w:left="1134" w:header="964" w:footer="454" w:gutter="0"/>
          <w:cols w:space="708"/>
          <w:docGrid w:linePitch="360"/>
        </w:sectPr>
      </w:pPr>
    </w:p>
    <w:p w:rsidR="00F20F26" w:rsidRDefault="00510D2B" w:rsidP="00510D2B">
      <w:pPr>
        <w:pStyle w:val="Heading1"/>
        <w:numPr>
          <w:ilvl w:val="0"/>
          <w:numId w:val="0"/>
        </w:numPr>
      </w:pPr>
      <w:bookmarkStart w:id="174" w:name="_Toc445216707"/>
      <w:bookmarkStart w:id="175" w:name="_Toc13754295"/>
      <w:r w:rsidRPr="00E3664B">
        <w:lastRenderedPageBreak/>
        <w:t xml:space="preserve">Appendix </w:t>
      </w:r>
      <w:r>
        <w:t>C</w:t>
      </w:r>
      <w:r w:rsidR="004D336C">
        <w:t>:</w:t>
      </w:r>
      <w:r w:rsidRPr="00E3664B">
        <w:t xml:space="preserve"> </w:t>
      </w:r>
      <w:r w:rsidR="00C14A03" w:rsidRPr="00F20F26">
        <w:t>Supporting Technical Information</w:t>
      </w:r>
      <w:r w:rsidR="004A1301" w:rsidRPr="00F20F26">
        <w:t xml:space="preserve"> </w:t>
      </w:r>
      <w:r w:rsidR="000330F9" w:rsidRPr="00F20F26">
        <w:t>/</w:t>
      </w:r>
      <w:r w:rsidR="004A1301" w:rsidRPr="00F20F26">
        <w:t xml:space="preserve"> </w:t>
      </w:r>
      <w:r w:rsidR="009278F3" w:rsidRPr="00F20F26">
        <w:t>Air Quality M</w:t>
      </w:r>
      <w:r w:rsidR="000330F9" w:rsidRPr="00F20F26">
        <w:t xml:space="preserve">onitoring </w:t>
      </w:r>
      <w:r w:rsidR="009278F3" w:rsidRPr="00F20F26">
        <w:t>Data QA/QC</w:t>
      </w:r>
      <w:bookmarkEnd w:id="174"/>
      <w:bookmarkEnd w:id="175"/>
    </w:p>
    <w:p w:rsidR="00576ED5" w:rsidRPr="001116C4" w:rsidRDefault="00576ED5" w:rsidP="00576ED5">
      <w:pPr>
        <w:spacing w:before="120" w:after="120" w:line="360" w:lineRule="auto"/>
        <w:rPr>
          <w:b/>
          <w:sz w:val="24"/>
        </w:rPr>
      </w:pPr>
      <w:r w:rsidRPr="001116C4">
        <w:rPr>
          <w:b/>
          <w:sz w:val="24"/>
        </w:rPr>
        <w:t>Diffusion Tube Bias Adjustment Factors</w:t>
      </w:r>
    </w:p>
    <w:p w:rsidR="00576ED5" w:rsidRPr="001116C4" w:rsidRDefault="00576ED5" w:rsidP="00576ED5">
      <w:pPr>
        <w:spacing w:line="360" w:lineRule="auto"/>
        <w:jc w:val="both"/>
        <w:rPr>
          <w:sz w:val="24"/>
          <w:lang w:eastAsia="en-GB"/>
        </w:rPr>
      </w:pPr>
      <w:r w:rsidRPr="001116C4">
        <w:rPr>
          <w:sz w:val="24"/>
        </w:rPr>
        <w:t xml:space="preserve">The tube supplier/analyst is Harwell Scientifics which is now part of Environmental Services Group. The laboratory uses 50% TEA in Acetone to calculate the nitrogen dioxide level. Following analysis by the laboratory, the results are then adjusted for bias.  The bias adjustment figures (as taken from the DEFRA web-site) are shown in the table below. </w:t>
      </w:r>
      <w:r w:rsidRPr="001116C4">
        <w:rPr>
          <w:sz w:val="24"/>
          <w:lang w:eastAsia="en-GB"/>
        </w:rPr>
        <w:t xml:space="preserve">A factor from a co-location study was not considered as Oadby and Wigston </w:t>
      </w:r>
      <w:r>
        <w:rPr>
          <w:sz w:val="24"/>
          <w:lang w:eastAsia="en-GB"/>
        </w:rPr>
        <w:t>Borough</w:t>
      </w:r>
      <w:r w:rsidRPr="001116C4">
        <w:rPr>
          <w:sz w:val="24"/>
          <w:lang w:eastAsia="en-GB"/>
        </w:rPr>
        <w:t xml:space="preserve"> Council did not conduct any such study. Spreadsheet version 0</w:t>
      </w:r>
      <w:r>
        <w:rPr>
          <w:sz w:val="24"/>
          <w:lang w:eastAsia="en-GB"/>
        </w:rPr>
        <w:t>9</w:t>
      </w:r>
      <w:r w:rsidRPr="001116C4">
        <w:rPr>
          <w:sz w:val="24"/>
          <w:lang w:eastAsia="en-GB"/>
        </w:rPr>
        <w:t>/17 was used to obtain the</w:t>
      </w:r>
      <w:r>
        <w:rPr>
          <w:sz w:val="24"/>
          <w:lang w:eastAsia="en-GB"/>
        </w:rPr>
        <w:t xml:space="preserve"> bias adjustment figure for 2017</w:t>
      </w:r>
      <w:r w:rsidRPr="001116C4">
        <w:rPr>
          <w:sz w:val="24"/>
          <w:lang w:eastAsia="en-GB"/>
        </w:rPr>
        <w:t>.</w:t>
      </w:r>
    </w:p>
    <w:p w:rsidR="00A27C49" w:rsidRDefault="00A27C49" w:rsidP="00576ED5">
      <w:pPr>
        <w:spacing w:line="360" w:lineRule="auto"/>
        <w:jc w:val="center"/>
        <w:rPr>
          <w:b/>
          <w:bCs/>
          <w:sz w:val="24"/>
        </w:rPr>
      </w:pPr>
    </w:p>
    <w:p w:rsidR="00576ED5" w:rsidRPr="001116C4" w:rsidRDefault="00576ED5" w:rsidP="00576ED5">
      <w:pPr>
        <w:spacing w:line="360" w:lineRule="auto"/>
        <w:jc w:val="center"/>
        <w:rPr>
          <w:b/>
          <w:bCs/>
          <w:sz w:val="24"/>
        </w:rPr>
      </w:pPr>
      <w:r w:rsidRPr="001116C4">
        <w:rPr>
          <w:b/>
          <w:bCs/>
          <w:sz w:val="24"/>
        </w:rPr>
        <w:t>Bias adjustment fi</w:t>
      </w:r>
      <w:r>
        <w:rPr>
          <w:b/>
          <w:bCs/>
          <w:sz w:val="24"/>
        </w:rPr>
        <w:t>gures used between 2003 and 2017</w:t>
      </w:r>
    </w:p>
    <w:p w:rsidR="00576ED5" w:rsidRPr="001116C4" w:rsidRDefault="00576ED5" w:rsidP="00576ED5">
      <w:pPr>
        <w:spacing w:line="360" w:lineRule="auto"/>
        <w:jc w:val="both"/>
        <w:rPr>
          <w:rFonts w:cs="Arial"/>
          <w:color w:val="00000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480"/>
      </w:tblGrid>
      <w:tr w:rsidR="00576ED5" w:rsidRPr="001116C4" w:rsidTr="00596B11">
        <w:trPr>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Year</w:t>
            </w:r>
          </w:p>
        </w:tc>
        <w:tc>
          <w:tcPr>
            <w:tcW w:w="2480" w:type="dxa"/>
          </w:tcPr>
          <w:p w:rsidR="00576ED5" w:rsidRPr="001116C4" w:rsidRDefault="00576ED5" w:rsidP="00596B11">
            <w:pPr>
              <w:jc w:val="center"/>
              <w:rPr>
                <w:rFonts w:cs="Arial"/>
                <w:color w:val="000000"/>
                <w:sz w:val="24"/>
              </w:rPr>
            </w:pPr>
            <w:r w:rsidRPr="001116C4">
              <w:rPr>
                <w:rFonts w:cs="Arial"/>
                <w:color w:val="000000"/>
                <w:sz w:val="24"/>
              </w:rPr>
              <w:t>Bias Adjustment value</w:t>
            </w:r>
          </w:p>
          <w:p w:rsidR="00576ED5" w:rsidRPr="001116C4" w:rsidRDefault="00576ED5" w:rsidP="00596B11">
            <w:pPr>
              <w:rPr>
                <w:rFonts w:cs="Arial"/>
                <w:color w:val="000000"/>
                <w:sz w:val="24"/>
              </w:rPr>
            </w:pPr>
          </w:p>
        </w:tc>
      </w:tr>
      <w:tr w:rsidR="00576ED5" w:rsidRPr="001116C4" w:rsidTr="00596B11">
        <w:trPr>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2003</w:t>
            </w:r>
          </w:p>
        </w:tc>
        <w:tc>
          <w:tcPr>
            <w:tcW w:w="2480" w:type="dxa"/>
          </w:tcPr>
          <w:p w:rsidR="00576ED5" w:rsidRPr="001116C4" w:rsidRDefault="00576ED5" w:rsidP="00596B11">
            <w:pPr>
              <w:jc w:val="center"/>
              <w:rPr>
                <w:rFonts w:cs="Arial"/>
                <w:color w:val="000000"/>
                <w:sz w:val="24"/>
              </w:rPr>
            </w:pPr>
            <w:r w:rsidRPr="001116C4">
              <w:rPr>
                <w:rFonts w:cs="Arial"/>
                <w:color w:val="000000"/>
                <w:sz w:val="24"/>
              </w:rPr>
              <w:t>0.90</w:t>
            </w:r>
          </w:p>
        </w:tc>
      </w:tr>
      <w:tr w:rsidR="00576ED5" w:rsidRPr="001116C4" w:rsidTr="00596B11">
        <w:trPr>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2004</w:t>
            </w:r>
          </w:p>
        </w:tc>
        <w:tc>
          <w:tcPr>
            <w:tcW w:w="2480" w:type="dxa"/>
          </w:tcPr>
          <w:p w:rsidR="00576ED5" w:rsidRPr="001116C4" w:rsidRDefault="00576ED5" w:rsidP="00596B11">
            <w:pPr>
              <w:jc w:val="center"/>
              <w:rPr>
                <w:rFonts w:cs="Arial"/>
                <w:color w:val="000000"/>
                <w:sz w:val="24"/>
              </w:rPr>
            </w:pPr>
            <w:r w:rsidRPr="001116C4">
              <w:rPr>
                <w:rFonts w:cs="Arial"/>
                <w:color w:val="000000"/>
                <w:sz w:val="24"/>
              </w:rPr>
              <w:t>0.90</w:t>
            </w:r>
          </w:p>
        </w:tc>
      </w:tr>
      <w:tr w:rsidR="00576ED5" w:rsidRPr="001116C4" w:rsidTr="00596B11">
        <w:trPr>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2005</w:t>
            </w:r>
          </w:p>
        </w:tc>
        <w:tc>
          <w:tcPr>
            <w:tcW w:w="2480" w:type="dxa"/>
          </w:tcPr>
          <w:p w:rsidR="00576ED5" w:rsidRPr="001116C4" w:rsidRDefault="00576ED5" w:rsidP="00596B11">
            <w:pPr>
              <w:jc w:val="center"/>
              <w:rPr>
                <w:rFonts w:cs="Arial"/>
                <w:color w:val="000000"/>
                <w:sz w:val="24"/>
              </w:rPr>
            </w:pPr>
            <w:r w:rsidRPr="001116C4">
              <w:rPr>
                <w:rFonts w:cs="Arial"/>
                <w:color w:val="000000"/>
                <w:sz w:val="24"/>
              </w:rPr>
              <w:t>0.91</w:t>
            </w:r>
          </w:p>
        </w:tc>
      </w:tr>
      <w:tr w:rsidR="00576ED5" w:rsidRPr="001116C4" w:rsidTr="00596B11">
        <w:trPr>
          <w:trHeight w:val="169"/>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2006</w:t>
            </w:r>
          </w:p>
        </w:tc>
        <w:tc>
          <w:tcPr>
            <w:tcW w:w="2480" w:type="dxa"/>
            <w:shd w:val="clear" w:color="auto" w:fill="auto"/>
          </w:tcPr>
          <w:p w:rsidR="00576ED5" w:rsidRPr="001116C4" w:rsidRDefault="00576ED5" w:rsidP="00596B11">
            <w:pPr>
              <w:jc w:val="center"/>
              <w:rPr>
                <w:rFonts w:cs="Arial"/>
                <w:color w:val="000000"/>
                <w:sz w:val="24"/>
              </w:rPr>
            </w:pPr>
            <w:r w:rsidRPr="001116C4">
              <w:rPr>
                <w:rFonts w:cs="Arial"/>
                <w:color w:val="000000"/>
                <w:sz w:val="24"/>
              </w:rPr>
              <w:t>0.99</w:t>
            </w:r>
          </w:p>
        </w:tc>
      </w:tr>
      <w:tr w:rsidR="00576ED5" w:rsidRPr="001116C4" w:rsidTr="00596B11">
        <w:trPr>
          <w:trHeight w:val="169"/>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2007</w:t>
            </w:r>
          </w:p>
        </w:tc>
        <w:tc>
          <w:tcPr>
            <w:tcW w:w="2480" w:type="dxa"/>
            <w:shd w:val="clear" w:color="auto" w:fill="auto"/>
          </w:tcPr>
          <w:p w:rsidR="00576ED5" w:rsidRPr="001116C4" w:rsidRDefault="00576ED5" w:rsidP="00596B11">
            <w:pPr>
              <w:jc w:val="center"/>
              <w:rPr>
                <w:rFonts w:cs="Arial"/>
                <w:color w:val="000000"/>
                <w:sz w:val="24"/>
              </w:rPr>
            </w:pPr>
            <w:r w:rsidRPr="001116C4">
              <w:rPr>
                <w:rFonts w:cs="Arial"/>
                <w:color w:val="000000"/>
                <w:sz w:val="24"/>
              </w:rPr>
              <w:t>0.84 &amp; 0.81</w:t>
            </w:r>
          </w:p>
        </w:tc>
      </w:tr>
      <w:tr w:rsidR="00576ED5" w:rsidRPr="001116C4" w:rsidTr="00596B11">
        <w:trPr>
          <w:trHeight w:val="169"/>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2008</w:t>
            </w:r>
          </w:p>
        </w:tc>
        <w:tc>
          <w:tcPr>
            <w:tcW w:w="2480" w:type="dxa"/>
            <w:shd w:val="clear" w:color="auto" w:fill="auto"/>
          </w:tcPr>
          <w:p w:rsidR="00576ED5" w:rsidRPr="001116C4" w:rsidRDefault="00576ED5" w:rsidP="00596B11">
            <w:pPr>
              <w:jc w:val="center"/>
              <w:rPr>
                <w:rFonts w:cs="Arial"/>
                <w:color w:val="000000"/>
                <w:sz w:val="24"/>
              </w:rPr>
            </w:pPr>
            <w:r w:rsidRPr="001116C4">
              <w:rPr>
                <w:rFonts w:cs="Arial"/>
                <w:color w:val="000000"/>
                <w:sz w:val="24"/>
              </w:rPr>
              <w:t>0.80</w:t>
            </w:r>
          </w:p>
        </w:tc>
      </w:tr>
      <w:tr w:rsidR="00576ED5" w:rsidRPr="001116C4" w:rsidTr="00596B11">
        <w:trPr>
          <w:trHeight w:val="169"/>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2009</w:t>
            </w:r>
          </w:p>
        </w:tc>
        <w:tc>
          <w:tcPr>
            <w:tcW w:w="2480" w:type="dxa"/>
            <w:shd w:val="clear" w:color="auto" w:fill="auto"/>
          </w:tcPr>
          <w:p w:rsidR="00576ED5" w:rsidRPr="001116C4" w:rsidRDefault="00576ED5" w:rsidP="00596B11">
            <w:pPr>
              <w:jc w:val="center"/>
              <w:rPr>
                <w:rFonts w:cs="Arial"/>
                <w:color w:val="000000"/>
                <w:sz w:val="24"/>
              </w:rPr>
            </w:pPr>
            <w:r w:rsidRPr="001116C4">
              <w:rPr>
                <w:rFonts w:cs="Arial"/>
                <w:color w:val="000000"/>
                <w:sz w:val="24"/>
              </w:rPr>
              <w:t>0.81</w:t>
            </w:r>
          </w:p>
        </w:tc>
      </w:tr>
      <w:tr w:rsidR="00576ED5" w:rsidRPr="001116C4" w:rsidTr="00596B11">
        <w:trPr>
          <w:trHeight w:val="169"/>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2010</w:t>
            </w:r>
          </w:p>
        </w:tc>
        <w:tc>
          <w:tcPr>
            <w:tcW w:w="2480" w:type="dxa"/>
            <w:shd w:val="clear" w:color="auto" w:fill="auto"/>
          </w:tcPr>
          <w:p w:rsidR="00576ED5" w:rsidRPr="001116C4" w:rsidRDefault="00576ED5" w:rsidP="00596B11">
            <w:pPr>
              <w:jc w:val="center"/>
              <w:rPr>
                <w:rFonts w:cs="Arial"/>
                <w:color w:val="000000"/>
                <w:sz w:val="24"/>
              </w:rPr>
            </w:pPr>
            <w:r w:rsidRPr="001116C4">
              <w:rPr>
                <w:rFonts w:cs="Arial"/>
                <w:color w:val="000000"/>
                <w:sz w:val="24"/>
              </w:rPr>
              <w:t>0.85</w:t>
            </w:r>
          </w:p>
        </w:tc>
      </w:tr>
      <w:tr w:rsidR="00576ED5" w:rsidRPr="001116C4" w:rsidTr="00596B11">
        <w:trPr>
          <w:trHeight w:val="169"/>
          <w:jc w:val="center"/>
        </w:trPr>
        <w:tc>
          <w:tcPr>
            <w:tcW w:w="1008" w:type="dxa"/>
          </w:tcPr>
          <w:p w:rsidR="00576ED5" w:rsidRPr="001116C4" w:rsidRDefault="00576ED5" w:rsidP="00596B11">
            <w:pPr>
              <w:jc w:val="both"/>
              <w:rPr>
                <w:rFonts w:cs="Arial"/>
                <w:color w:val="000000"/>
                <w:sz w:val="24"/>
              </w:rPr>
            </w:pPr>
            <w:r w:rsidRPr="001116C4">
              <w:rPr>
                <w:rFonts w:cs="Arial"/>
                <w:color w:val="000000"/>
                <w:sz w:val="24"/>
              </w:rPr>
              <w:t>2011</w:t>
            </w:r>
          </w:p>
        </w:tc>
        <w:tc>
          <w:tcPr>
            <w:tcW w:w="2480" w:type="dxa"/>
            <w:shd w:val="clear" w:color="auto" w:fill="auto"/>
          </w:tcPr>
          <w:p w:rsidR="00576ED5" w:rsidRPr="001116C4" w:rsidRDefault="00576ED5" w:rsidP="00596B11">
            <w:pPr>
              <w:jc w:val="center"/>
              <w:rPr>
                <w:rFonts w:cs="Arial"/>
                <w:color w:val="000000"/>
                <w:sz w:val="24"/>
              </w:rPr>
            </w:pPr>
            <w:r w:rsidRPr="001116C4">
              <w:rPr>
                <w:rFonts w:cs="Arial"/>
                <w:color w:val="000000"/>
                <w:sz w:val="24"/>
              </w:rPr>
              <w:t>0.84</w:t>
            </w:r>
          </w:p>
        </w:tc>
      </w:tr>
      <w:tr w:rsidR="00576ED5" w:rsidRPr="001116C4" w:rsidTr="00596B11">
        <w:trPr>
          <w:trHeight w:val="169"/>
          <w:jc w:val="center"/>
        </w:trPr>
        <w:tc>
          <w:tcPr>
            <w:tcW w:w="1008" w:type="dxa"/>
            <w:vAlign w:val="center"/>
          </w:tcPr>
          <w:p w:rsidR="00576ED5" w:rsidRPr="001116C4" w:rsidRDefault="00576ED5" w:rsidP="00596B11">
            <w:pPr>
              <w:rPr>
                <w:rFonts w:cs="Arial"/>
                <w:color w:val="000000"/>
                <w:sz w:val="24"/>
              </w:rPr>
            </w:pPr>
            <w:r w:rsidRPr="001116C4">
              <w:rPr>
                <w:rFonts w:cs="Arial"/>
                <w:color w:val="000000"/>
                <w:sz w:val="24"/>
              </w:rPr>
              <w:t>2012</w:t>
            </w:r>
          </w:p>
        </w:tc>
        <w:tc>
          <w:tcPr>
            <w:tcW w:w="2480" w:type="dxa"/>
            <w:shd w:val="clear" w:color="auto" w:fill="auto"/>
            <w:vAlign w:val="center"/>
          </w:tcPr>
          <w:p w:rsidR="00576ED5" w:rsidRPr="001116C4" w:rsidRDefault="00576ED5" w:rsidP="00596B11">
            <w:pPr>
              <w:jc w:val="center"/>
              <w:rPr>
                <w:rFonts w:cs="Arial"/>
                <w:color w:val="000000"/>
                <w:sz w:val="24"/>
              </w:rPr>
            </w:pPr>
            <w:r w:rsidRPr="001116C4">
              <w:rPr>
                <w:rFonts w:cs="Arial"/>
                <w:color w:val="000000"/>
                <w:sz w:val="24"/>
              </w:rPr>
              <w:t>0.79</w:t>
            </w:r>
          </w:p>
        </w:tc>
      </w:tr>
      <w:tr w:rsidR="00576ED5" w:rsidRPr="001116C4" w:rsidTr="00596B11">
        <w:trPr>
          <w:trHeight w:val="169"/>
          <w:jc w:val="center"/>
        </w:trPr>
        <w:tc>
          <w:tcPr>
            <w:tcW w:w="1008" w:type="dxa"/>
            <w:vAlign w:val="center"/>
          </w:tcPr>
          <w:p w:rsidR="00576ED5" w:rsidRPr="001116C4" w:rsidRDefault="00576ED5" w:rsidP="00596B11">
            <w:pPr>
              <w:rPr>
                <w:rFonts w:cs="Arial"/>
                <w:color w:val="000000"/>
                <w:sz w:val="24"/>
              </w:rPr>
            </w:pPr>
            <w:r w:rsidRPr="001116C4">
              <w:rPr>
                <w:rFonts w:cs="Arial"/>
                <w:color w:val="000000"/>
                <w:sz w:val="24"/>
              </w:rPr>
              <w:t>2013</w:t>
            </w:r>
          </w:p>
        </w:tc>
        <w:tc>
          <w:tcPr>
            <w:tcW w:w="2480" w:type="dxa"/>
            <w:shd w:val="clear" w:color="auto" w:fill="auto"/>
            <w:vAlign w:val="center"/>
          </w:tcPr>
          <w:p w:rsidR="00576ED5" w:rsidRPr="001116C4" w:rsidRDefault="00576ED5" w:rsidP="00596B11">
            <w:pPr>
              <w:jc w:val="center"/>
              <w:rPr>
                <w:rFonts w:cs="Arial"/>
                <w:color w:val="000000"/>
                <w:sz w:val="24"/>
              </w:rPr>
            </w:pPr>
            <w:r w:rsidRPr="001116C4">
              <w:rPr>
                <w:rFonts w:cs="Arial"/>
                <w:color w:val="000000"/>
                <w:sz w:val="24"/>
              </w:rPr>
              <w:t>0.8</w:t>
            </w:r>
            <w:r>
              <w:rPr>
                <w:rFonts w:cs="Arial"/>
                <w:color w:val="000000"/>
                <w:sz w:val="24"/>
              </w:rPr>
              <w:t>0</w:t>
            </w:r>
          </w:p>
        </w:tc>
      </w:tr>
      <w:tr w:rsidR="00576ED5" w:rsidRPr="001116C4" w:rsidTr="00596B11">
        <w:trPr>
          <w:trHeight w:val="169"/>
          <w:jc w:val="center"/>
        </w:trPr>
        <w:tc>
          <w:tcPr>
            <w:tcW w:w="1008" w:type="dxa"/>
            <w:vAlign w:val="center"/>
          </w:tcPr>
          <w:p w:rsidR="00576ED5" w:rsidRPr="001116C4" w:rsidRDefault="00576ED5" w:rsidP="00596B11">
            <w:pPr>
              <w:rPr>
                <w:rFonts w:cs="Arial"/>
                <w:color w:val="000000"/>
                <w:sz w:val="24"/>
              </w:rPr>
            </w:pPr>
            <w:r w:rsidRPr="001116C4">
              <w:rPr>
                <w:rFonts w:cs="Arial"/>
                <w:color w:val="000000"/>
                <w:sz w:val="24"/>
              </w:rPr>
              <w:t>2014</w:t>
            </w:r>
          </w:p>
        </w:tc>
        <w:tc>
          <w:tcPr>
            <w:tcW w:w="2480" w:type="dxa"/>
            <w:shd w:val="clear" w:color="auto" w:fill="auto"/>
            <w:vAlign w:val="center"/>
          </w:tcPr>
          <w:p w:rsidR="00576ED5" w:rsidRPr="001116C4" w:rsidRDefault="00576ED5" w:rsidP="00596B11">
            <w:pPr>
              <w:jc w:val="center"/>
              <w:rPr>
                <w:rFonts w:cs="Arial"/>
                <w:color w:val="000000"/>
                <w:sz w:val="24"/>
              </w:rPr>
            </w:pPr>
            <w:r w:rsidRPr="001116C4">
              <w:rPr>
                <w:rFonts w:cs="Arial"/>
                <w:color w:val="000000"/>
                <w:sz w:val="24"/>
              </w:rPr>
              <w:t>0.81</w:t>
            </w:r>
          </w:p>
        </w:tc>
      </w:tr>
      <w:tr w:rsidR="00576ED5" w:rsidRPr="001116C4" w:rsidTr="00596B11">
        <w:trPr>
          <w:trHeight w:val="169"/>
          <w:jc w:val="center"/>
        </w:trPr>
        <w:tc>
          <w:tcPr>
            <w:tcW w:w="1008" w:type="dxa"/>
            <w:vAlign w:val="center"/>
          </w:tcPr>
          <w:p w:rsidR="00576ED5" w:rsidRPr="001116C4" w:rsidRDefault="00576ED5" w:rsidP="00596B11">
            <w:pPr>
              <w:rPr>
                <w:rFonts w:cs="Arial"/>
                <w:color w:val="000000"/>
                <w:sz w:val="24"/>
              </w:rPr>
            </w:pPr>
            <w:r w:rsidRPr="001116C4">
              <w:rPr>
                <w:rFonts w:cs="Arial"/>
                <w:color w:val="000000"/>
                <w:sz w:val="24"/>
              </w:rPr>
              <w:t>2015</w:t>
            </w:r>
          </w:p>
        </w:tc>
        <w:tc>
          <w:tcPr>
            <w:tcW w:w="2480" w:type="dxa"/>
            <w:shd w:val="clear" w:color="auto" w:fill="auto"/>
            <w:vAlign w:val="center"/>
          </w:tcPr>
          <w:p w:rsidR="00576ED5" w:rsidRPr="001116C4" w:rsidRDefault="00576ED5" w:rsidP="00596B11">
            <w:pPr>
              <w:jc w:val="center"/>
              <w:rPr>
                <w:rFonts w:cs="Arial"/>
                <w:color w:val="000000"/>
                <w:sz w:val="24"/>
              </w:rPr>
            </w:pPr>
            <w:r w:rsidRPr="001116C4">
              <w:rPr>
                <w:rFonts w:cs="Arial"/>
                <w:color w:val="000000"/>
                <w:sz w:val="24"/>
              </w:rPr>
              <w:t>0.81</w:t>
            </w:r>
          </w:p>
        </w:tc>
      </w:tr>
      <w:tr w:rsidR="00576ED5" w:rsidRPr="001116C4" w:rsidTr="00596B11">
        <w:trPr>
          <w:trHeight w:val="169"/>
          <w:jc w:val="center"/>
        </w:trPr>
        <w:tc>
          <w:tcPr>
            <w:tcW w:w="1008" w:type="dxa"/>
            <w:vAlign w:val="center"/>
          </w:tcPr>
          <w:p w:rsidR="00576ED5" w:rsidRPr="001116C4" w:rsidRDefault="00576ED5" w:rsidP="00596B11">
            <w:pPr>
              <w:rPr>
                <w:rFonts w:cs="Arial"/>
                <w:color w:val="000000"/>
                <w:sz w:val="24"/>
              </w:rPr>
            </w:pPr>
            <w:r w:rsidRPr="001116C4">
              <w:rPr>
                <w:rFonts w:cs="Arial"/>
                <w:color w:val="000000"/>
                <w:sz w:val="24"/>
              </w:rPr>
              <w:t>2016</w:t>
            </w:r>
          </w:p>
        </w:tc>
        <w:tc>
          <w:tcPr>
            <w:tcW w:w="2480" w:type="dxa"/>
            <w:shd w:val="clear" w:color="auto" w:fill="auto"/>
            <w:vAlign w:val="center"/>
          </w:tcPr>
          <w:p w:rsidR="00576ED5" w:rsidRPr="001116C4" w:rsidRDefault="00576ED5" w:rsidP="00596B11">
            <w:pPr>
              <w:jc w:val="center"/>
              <w:rPr>
                <w:rFonts w:cs="Arial"/>
                <w:color w:val="000000"/>
                <w:sz w:val="24"/>
              </w:rPr>
            </w:pPr>
            <w:r w:rsidRPr="001116C4">
              <w:rPr>
                <w:rFonts w:cs="Arial"/>
                <w:color w:val="000000"/>
                <w:sz w:val="24"/>
              </w:rPr>
              <w:t>0.77</w:t>
            </w:r>
          </w:p>
        </w:tc>
      </w:tr>
      <w:tr w:rsidR="00576ED5" w:rsidRPr="001116C4" w:rsidTr="00596B11">
        <w:trPr>
          <w:trHeight w:val="169"/>
          <w:jc w:val="center"/>
        </w:trPr>
        <w:tc>
          <w:tcPr>
            <w:tcW w:w="1008" w:type="dxa"/>
            <w:vAlign w:val="center"/>
          </w:tcPr>
          <w:p w:rsidR="00576ED5" w:rsidRPr="001116C4" w:rsidRDefault="00576ED5" w:rsidP="00596B11">
            <w:pPr>
              <w:rPr>
                <w:rFonts w:cs="Arial"/>
                <w:color w:val="000000"/>
                <w:sz w:val="24"/>
              </w:rPr>
            </w:pPr>
            <w:r>
              <w:rPr>
                <w:rFonts w:cs="Arial"/>
                <w:color w:val="000000"/>
                <w:sz w:val="24"/>
              </w:rPr>
              <w:t>2017</w:t>
            </w:r>
          </w:p>
        </w:tc>
        <w:tc>
          <w:tcPr>
            <w:tcW w:w="2480" w:type="dxa"/>
            <w:shd w:val="clear" w:color="auto" w:fill="auto"/>
            <w:vAlign w:val="center"/>
          </w:tcPr>
          <w:p w:rsidR="00576ED5" w:rsidRPr="001116C4" w:rsidRDefault="00576ED5" w:rsidP="00596B11">
            <w:pPr>
              <w:jc w:val="center"/>
              <w:rPr>
                <w:rFonts w:cs="Arial"/>
                <w:color w:val="000000"/>
                <w:sz w:val="24"/>
              </w:rPr>
            </w:pPr>
            <w:r>
              <w:rPr>
                <w:rFonts w:cs="Arial"/>
                <w:color w:val="000000"/>
                <w:sz w:val="24"/>
              </w:rPr>
              <w:t>0.77</w:t>
            </w:r>
          </w:p>
        </w:tc>
      </w:tr>
      <w:tr w:rsidR="00576ED5" w:rsidRPr="001116C4" w:rsidTr="00596B11">
        <w:trPr>
          <w:trHeight w:val="169"/>
          <w:jc w:val="center"/>
        </w:trPr>
        <w:tc>
          <w:tcPr>
            <w:tcW w:w="1008" w:type="dxa"/>
            <w:vAlign w:val="center"/>
          </w:tcPr>
          <w:p w:rsidR="00576ED5" w:rsidRDefault="00576ED5" w:rsidP="00596B11">
            <w:pPr>
              <w:rPr>
                <w:rFonts w:cs="Arial"/>
                <w:color w:val="000000"/>
                <w:sz w:val="24"/>
              </w:rPr>
            </w:pPr>
            <w:r>
              <w:rPr>
                <w:rFonts w:cs="Arial"/>
                <w:color w:val="000000"/>
                <w:sz w:val="24"/>
              </w:rPr>
              <w:t>2018</w:t>
            </w:r>
          </w:p>
        </w:tc>
        <w:tc>
          <w:tcPr>
            <w:tcW w:w="2480" w:type="dxa"/>
            <w:shd w:val="clear" w:color="auto" w:fill="auto"/>
            <w:vAlign w:val="center"/>
          </w:tcPr>
          <w:p w:rsidR="00576ED5" w:rsidRDefault="00576ED5" w:rsidP="00596B11">
            <w:pPr>
              <w:jc w:val="center"/>
              <w:rPr>
                <w:rFonts w:cs="Arial"/>
                <w:color w:val="000000"/>
                <w:sz w:val="24"/>
              </w:rPr>
            </w:pPr>
            <w:r>
              <w:rPr>
                <w:rFonts w:cs="Arial"/>
                <w:color w:val="000000"/>
                <w:sz w:val="24"/>
              </w:rPr>
              <w:t>0.76</w:t>
            </w:r>
          </w:p>
        </w:tc>
      </w:tr>
    </w:tbl>
    <w:p w:rsidR="00A27C49" w:rsidRDefault="00A27C49" w:rsidP="00576ED5">
      <w:pPr>
        <w:spacing w:before="120" w:after="120" w:line="360" w:lineRule="auto"/>
        <w:jc w:val="both"/>
        <w:rPr>
          <w:b/>
          <w:sz w:val="24"/>
        </w:rPr>
      </w:pPr>
    </w:p>
    <w:p w:rsidR="00576ED5" w:rsidRPr="001116C4" w:rsidRDefault="00576ED5" w:rsidP="00576ED5">
      <w:pPr>
        <w:spacing w:before="120" w:after="120" w:line="360" w:lineRule="auto"/>
        <w:jc w:val="both"/>
        <w:rPr>
          <w:b/>
          <w:sz w:val="24"/>
        </w:rPr>
      </w:pPr>
      <w:r w:rsidRPr="001116C4">
        <w:rPr>
          <w:b/>
          <w:sz w:val="24"/>
        </w:rPr>
        <w:t>Discussion of Choice of Factor to Use</w:t>
      </w:r>
    </w:p>
    <w:p w:rsidR="00576ED5" w:rsidRPr="001116C4" w:rsidRDefault="00576ED5" w:rsidP="00576ED5">
      <w:pPr>
        <w:autoSpaceDE w:val="0"/>
        <w:autoSpaceDN w:val="0"/>
        <w:adjustRightInd w:val="0"/>
        <w:spacing w:line="360" w:lineRule="auto"/>
        <w:jc w:val="both"/>
        <w:rPr>
          <w:rFonts w:cs="Arial"/>
          <w:sz w:val="24"/>
          <w:lang w:eastAsia="en-GB"/>
        </w:rPr>
      </w:pPr>
      <w:r w:rsidRPr="001116C4">
        <w:rPr>
          <w:rFonts w:cs="Arial"/>
          <w:sz w:val="24"/>
          <w:lang w:eastAsia="en-GB"/>
        </w:rPr>
        <w:t xml:space="preserve">Oadby and Wigston </w:t>
      </w:r>
      <w:r>
        <w:rPr>
          <w:rFonts w:cs="Arial"/>
          <w:sz w:val="24"/>
          <w:lang w:eastAsia="en-GB"/>
        </w:rPr>
        <w:t>Borough</w:t>
      </w:r>
      <w:r w:rsidRPr="001116C4">
        <w:rPr>
          <w:rFonts w:cs="Arial"/>
          <w:sz w:val="24"/>
          <w:lang w:eastAsia="en-GB"/>
        </w:rPr>
        <w:t xml:space="preserve"> Council have not conducted any co-location </w:t>
      </w:r>
      <w:proofErr w:type="gramStart"/>
      <w:r w:rsidRPr="001116C4">
        <w:rPr>
          <w:rFonts w:cs="Arial"/>
          <w:sz w:val="24"/>
          <w:lang w:eastAsia="en-GB"/>
        </w:rPr>
        <w:t>studies,</w:t>
      </w:r>
      <w:proofErr w:type="gramEnd"/>
      <w:r w:rsidRPr="001116C4">
        <w:rPr>
          <w:rFonts w:cs="Arial"/>
          <w:sz w:val="24"/>
          <w:lang w:eastAsia="en-GB"/>
        </w:rPr>
        <w:t xml:space="preserve"> the national bias adjustment factor was the only available option.</w:t>
      </w:r>
    </w:p>
    <w:p w:rsidR="00A27C49" w:rsidRDefault="00A27C49" w:rsidP="00A27C49">
      <w:pPr>
        <w:spacing w:before="120" w:after="120" w:line="360" w:lineRule="auto"/>
        <w:jc w:val="both"/>
        <w:rPr>
          <w:b/>
          <w:sz w:val="24"/>
        </w:rPr>
      </w:pPr>
    </w:p>
    <w:p w:rsidR="00A27C49" w:rsidRPr="001116C4" w:rsidRDefault="00A27C49" w:rsidP="00A27C49">
      <w:pPr>
        <w:spacing w:before="120" w:after="120" w:line="360" w:lineRule="auto"/>
        <w:jc w:val="both"/>
        <w:rPr>
          <w:b/>
          <w:sz w:val="24"/>
        </w:rPr>
      </w:pPr>
      <w:r w:rsidRPr="001116C4">
        <w:rPr>
          <w:b/>
          <w:sz w:val="24"/>
        </w:rPr>
        <w:lastRenderedPageBreak/>
        <w:t>QA/QC of diffusion tube monitoring</w:t>
      </w:r>
    </w:p>
    <w:p w:rsidR="00A27C49" w:rsidRPr="001116C4" w:rsidRDefault="00A27C49" w:rsidP="00A27C49">
      <w:pPr>
        <w:spacing w:before="120" w:after="120" w:line="360" w:lineRule="auto"/>
        <w:jc w:val="both"/>
        <w:rPr>
          <w:sz w:val="24"/>
        </w:rPr>
      </w:pPr>
      <w:r w:rsidRPr="001116C4">
        <w:rPr>
          <w:sz w:val="24"/>
        </w:rPr>
        <w:t>The tube precision information was taken from the DEFRA website. On the table summarising the precision results for nitrogen dioxide diffusion tube collocation studies, Environmental Services Group had a good level of precision in tests conducted in 2016.</w:t>
      </w:r>
    </w:p>
    <w:p w:rsidR="00A27C49" w:rsidRDefault="00A27C49" w:rsidP="00A27C49">
      <w:pPr>
        <w:spacing w:before="120" w:after="120" w:line="360" w:lineRule="auto"/>
        <w:jc w:val="both"/>
        <w:rPr>
          <w:sz w:val="24"/>
        </w:rPr>
      </w:pPr>
      <w:r w:rsidRPr="001116C4">
        <w:rPr>
          <w:rFonts w:cs="Arial"/>
          <w:sz w:val="24"/>
          <w:lang w:eastAsia="en-GB"/>
        </w:rPr>
        <w:t>The WASP/AIR NO</w:t>
      </w:r>
      <w:r w:rsidRPr="001116C4">
        <w:rPr>
          <w:rFonts w:cs="Arial"/>
          <w:sz w:val="24"/>
          <w:vertAlign w:val="subscript"/>
          <w:lang w:eastAsia="en-GB"/>
        </w:rPr>
        <w:t>2</w:t>
      </w:r>
      <w:r w:rsidRPr="001116C4">
        <w:rPr>
          <w:rFonts w:cs="Arial"/>
          <w:sz w:val="24"/>
          <w:lang w:eastAsia="en-GB"/>
        </w:rPr>
        <w:t xml:space="preserve"> Proficiency Testing scheme reports on l</w:t>
      </w:r>
      <w:r w:rsidRPr="001116C4">
        <w:rPr>
          <w:rFonts w:ascii="Arial,Bold" w:hAnsi="Arial,Bold"/>
          <w:sz w:val="24"/>
          <w:lang w:eastAsia="en-GB"/>
        </w:rPr>
        <w:t xml:space="preserve">aboratories that have demonstrated satisfactory performance with the scheme for analysis of </w:t>
      </w:r>
      <w:r w:rsidRPr="001116C4">
        <w:rPr>
          <w:rFonts w:cs="Arial"/>
          <w:sz w:val="24"/>
          <w:lang w:eastAsia="en-GB"/>
        </w:rPr>
        <w:t>NO</w:t>
      </w:r>
      <w:r w:rsidRPr="001116C4">
        <w:rPr>
          <w:rFonts w:cs="Arial"/>
          <w:sz w:val="24"/>
          <w:vertAlign w:val="subscript"/>
          <w:lang w:eastAsia="en-GB"/>
        </w:rPr>
        <w:t>2</w:t>
      </w:r>
      <w:r w:rsidRPr="001116C4">
        <w:rPr>
          <w:rFonts w:ascii="Arial,Bold" w:hAnsi="Arial,Bold"/>
          <w:sz w:val="24"/>
          <w:lang w:eastAsia="en-GB"/>
        </w:rPr>
        <w:t xml:space="preserve"> diffusion tubes. For WASP round</w:t>
      </w:r>
      <w:r w:rsidRPr="001116C4">
        <w:rPr>
          <w:sz w:val="24"/>
        </w:rPr>
        <w:t xml:space="preserve"> AIR PT AR0</w:t>
      </w:r>
      <w:r>
        <w:rPr>
          <w:sz w:val="24"/>
        </w:rPr>
        <w:t>18</w:t>
      </w:r>
      <w:r w:rsidRPr="001116C4">
        <w:rPr>
          <w:sz w:val="24"/>
        </w:rPr>
        <w:t xml:space="preserve"> (</w:t>
      </w:r>
      <w:r>
        <w:rPr>
          <w:sz w:val="24"/>
        </w:rPr>
        <w:t>April 201</w:t>
      </w:r>
      <w:r w:rsidR="002C386A">
        <w:rPr>
          <w:sz w:val="24"/>
        </w:rPr>
        <w:t>7</w:t>
      </w:r>
      <w:r w:rsidRPr="001116C4">
        <w:rPr>
          <w:sz w:val="24"/>
        </w:rPr>
        <w:t xml:space="preserve"> to </w:t>
      </w:r>
      <w:r w:rsidR="002C386A">
        <w:rPr>
          <w:sz w:val="24"/>
        </w:rPr>
        <w:t>February 2018</w:t>
      </w:r>
      <w:r w:rsidRPr="001116C4">
        <w:rPr>
          <w:sz w:val="24"/>
        </w:rPr>
        <w:t xml:space="preserve">) overall </w:t>
      </w:r>
      <w:r w:rsidR="002C386A">
        <w:rPr>
          <w:sz w:val="24"/>
        </w:rPr>
        <w:t>100</w:t>
      </w:r>
      <w:r w:rsidRPr="001116C4">
        <w:rPr>
          <w:sz w:val="24"/>
        </w:rPr>
        <w:t xml:space="preserve">% of results submitted by </w:t>
      </w:r>
      <w:r w:rsidRPr="001116C4">
        <w:rPr>
          <w:rFonts w:cs="Arial"/>
          <w:color w:val="000000"/>
          <w:sz w:val="24"/>
        </w:rPr>
        <w:t>Environmental Services Group</w:t>
      </w:r>
      <w:r w:rsidRPr="001116C4">
        <w:rPr>
          <w:sz w:val="24"/>
        </w:rPr>
        <w:t xml:space="preserve"> were determined to be satisfactory based upon a z score of &lt; </w:t>
      </w:r>
      <w:r w:rsidRPr="001116C4">
        <w:rPr>
          <w:rFonts w:cs="Arial"/>
          <w:sz w:val="24"/>
        </w:rPr>
        <w:t xml:space="preserve">± 2. </w:t>
      </w:r>
      <w:r w:rsidRPr="001116C4">
        <w:rPr>
          <w:sz w:val="24"/>
        </w:rPr>
        <w:t>The tube precision information was taken from the DEFRA website.</w:t>
      </w:r>
      <w:r w:rsidRPr="001116C4">
        <w:rPr>
          <w:sz w:val="24"/>
          <w:vertAlign w:val="superscript"/>
        </w:rPr>
        <w:footnoteReference w:id="5"/>
      </w:r>
    </w:p>
    <w:p w:rsidR="00A27C49" w:rsidRPr="001116C4" w:rsidRDefault="00A27C49" w:rsidP="00A27C49">
      <w:pPr>
        <w:spacing w:before="120" w:after="120" w:line="360" w:lineRule="auto"/>
        <w:jc w:val="both"/>
        <w:rPr>
          <w:sz w:val="24"/>
        </w:rPr>
      </w:pPr>
    </w:p>
    <w:tbl>
      <w:tblPr>
        <w:tblStyle w:val="TableGrid1"/>
        <w:tblW w:w="0" w:type="auto"/>
        <w:jc w:val="center"/>
        <w:tblLook w:val="04A0" w:firstRow="1" w:lastRow="0" w:firstColumn="1" w:lastColumn="0" w:noHBand="0" w:noVBand="1"/>
      </w:tblPr>
      <w:tblGrid>
        <w:gridCol w:w="2321"/>
        <w:gridCol w:w="2321"/>
        <w:gridCol w:w="2321"/>
        <w:gridCol w:w="2321"/>
      </w:tblGrid>
      <w:tr w:rsidR="002C386A" w:rsidRPr="001116C4" w:rsidTr="00596B11">
        <w:trPr>
          <w:jc w:val="center"/>
        </w:trPr>
        <w:tc>
          <w:tcPr>
            <w:tcW w:w="2321" w:type="dxa"/>
          </w:tcPr>
          <w:p w:rsidR="002C386A" w:rsidRPr="001116C4" w:rsidRDefault="002C386A" w:rsidP="00596B11">
            <w:pPr>
              <w:autoSpaceDE w:val="0"/>
              <w:autoSpaceDN w:val="0"/>
              <w:adjustRightInd w:val="0"/>
              <w:jc w:val="center"/>
              <w:rPr>
                <w:rFonts w:cs="Arial"/>
              </w:rPr>
            </w:pPr>
            <w:r>
              <w:rPr>
                <w:sz w:val="18"/>
                <w:szCs w:val="18"/>
              </w:rPr>
              <w:t xml:space="preserve">April – May 2017 </w:t>
            </w:r>
          </w:p>
        </w:tc>
        <w:tc>
          <w:tcPr>
            <w:tcW w:w="2321" w:type="dxa"/>
          </w:tcPr>
          <w:p w:rsidR="002C386A" w:rsidRPr="001116C4" w:rsidRDefault="002C386A" w:rsidP="00596B11">
            <w:pPr>
              <w:autoSpaceDE w:val="0"/>
              <w:autoSpaceDN w:val="0"/>
              <w:adjustRightInd w:val="0"/>
              <w:jc w:val="center"/>
              <w:rPr>
                <w:rFonts w:cs="Arial"/>
              </w:rPr>
            </w:pPr>
            <w:r>
              <w:rPr>
                <w:sz w:val="18"/>
                <w:szCs w:val="18"/>
              </w:rPr>
              <w:t xml:space="preserve">July – August 2017 </w:t>
            </w:r>
          </w:p>
        </w:tc>
        <w:tc>
          <w:tcPr>
            <w:tcW w:w="2321" w:type="dxa"/>
          </w:tcPr>
          <w:p w:rsidR="002C386A" w:rsidRPr="001116C4" w:rsidRDefault="002C386A" w:rsidP="00596B11">
            <w:pPr>
              <w:autoSpaceDE w:val="0"/>
              <w:autoSpaceDN w:val="0"/>
              <w:adjustRightInd w:val="0"/>
              <w:jc w:val="center"/>
              <w:rPr>
                <w:rFonts w:cs="Arial"/>
              </w:rPr>
            </w:pPr>
            <w:r>
              <w:rPr>
                <w:sz w:val="18"/>
                <w:szCs w:val="18"/>
              </w:rPr>
              <w:t xml:space="preserve">September – October 2017 </w:t>
            </w:r>
          </w:p>
        </w:tc>
        <w:tc>
          <w:tcPr>
            <w:tcW w:w="2321" w:type="dxa"/>
          </w:tcPr>
          <w:p w:rsidR="002C386A" w:rsidRPr="001116C4" w:rsidRDefault="002C386A" w:rsidP="00596B11">
            <w:pPr>
              <w:autoSpaceDE w:val="0"/>
              <w:autoSpaceDN w:val="0"/>
              <w:adjustRightInd w:val="0"/>
              <w:jc w:val="center"/>
              <w:rPr>
                <w:rFonts w:cs="Arial"/>
              </w:rPr>
            </w:pPr>
            <w:r>
              <w:rPr>
                <w:sz w:val="18"/>
                <w:szCs w:val="18"/>
              </w:rPr>
              <w:t xml:space="preserve">January – February 2018 </w:t>
            </w:r>
          </w:p>
        </w:tc>
      </w:tr>
      <w:tr w:rsidR="002C386A" w:rsidRPr="001116C4" w:rsidTr="00596B11">
        <w:trPr>
          <w:jc w:val="center"/>
        </w:trPr>
        <w:tc>
          <w:tcPr>
            <w:tcW w:w="2321" w:type="dxa"/>
          </w:tcPr>
          <w:p w:rsidR="002C386A" w:rsidRPr="001116C4" w:rsidRDefault="002C386A" w:rsidP="00596B11">
            <w:pPr>
              <w:jc w:val="center"/>
            </w:pPr>
            <w:r w:rsidRPr="001116C4">
              <w:rPr>
                <w:rFonts w:cs="Arial"/>
                <w:lang w:eastAsia="en-GB"/>
              </w:rPr>
              <w:t>100 %</w:t>
            </w:r>
          </w:p>
        </w:tc>
        <w:tc>
          <w:tcPr>
            <w:tcW w:w="2321" w:type="dxa"/>
          </w:tcPr>
          <w:p w:rsidR="002C386A" w:rsidRPr="001116C4" w:rsidRDefault="002C386A" w:rsidP="00596B11">
            <w:pPr>
              <w:jc w:val="center"/>
            </w:pPr>
            <w:r w:rsidRPr="001116C4">
              <w:rPr>
                <w:rFonts w:cs="Arial"/>
                <w:lang w:eastAsia="en-GB"/>
              </w:rPr>
              <w:t>100%</w:t>
            </w:r>
          </w:p>
        </w:tc>
        <w:tc>
          <w:tcPr>
            <w:tcW w:w="2321" w:type="dxa"/>
          </w:tcPr>
          <w:p w:rsidR="002C386A" w:rsidRPr="001116C4" w:rsidRDefault="002C386A" w:rsidP="00596B11">
            <w:pPr>
              <w:jc w:val="center"/>
            </w:pPr>
            <w:r w:rsidRPr="001116C4">
              <w:rPr>
                <w:rFonts w:cs="Arial"/>
                <w:lang w:eastAsia="en-GB"/>
              </w:rPr>
              <w:t>100 %</w:t>
            </w:r>
          </w:p>
        </w:tc>
        <w:tc>
          <w:tcPr>
            <w:tcW w:w="2321" w:type="dxa"/>
          </w:tcPr>
          <w:p w:rsidR="002C386A" w:rsidRPr="001116C4" w:rsidRDefault="002C386A" w:rsidP="00596B11">
            <w:pPr>
              <w:jc w:val="center"/>
            </w:pPr>
            <w:r w:rsidRPr="001116C4">
              <w:rPr>
                <w:rFonts w:cs="Arial"/>
                <w:lang w:eastAsia="en-GB"/>
              </w:rPr>
              <w:t>100%</w:t>
            </w:r>
          </w:p>
        </w:tc>
      </w:tr>
    </w:tbl>
    <w:p w:rsidR="001E71AB" w:rsidRDefault="001E71AB" w:rsidP="00A27C49">
      <w:pPr>
        <w:jc w:val="both"/>
        <w:rPr>
          <w:b/>
          <w:sz w:val="24"/>
          <w:lang w:val="en-US"/>
        </w:rPr>
      </w:pPr>
    </w:p>
    <w:p w:rsidR="002C386A" w:rsidRPr="001E71AB" w:rsidRDefault="001E71AB" w:rsidP="00A27C49">
      <w:pPr>
        <w:jc w:val="both"/>
        <w:rPr>
          <w:sz w:val="24"/>
          <w:lang w:val="en-US"/>
        </w:rPr>
      </w:pPr>
      <w:r w:rsidRPr="001E71AB">
        <w:rPr>
          <w:sz w:val="24"/>
          <w:lang w:val="en-US"/>
        </w:rPr>
        <w:t>T</w:t>
      </w:r>
      <w:r>
        <w:rPr>
          <w:sz w:val="24"/>
          <w:lang w:val="en-US"/>
        </w:rPr>
        <w:t>he summary of all results for 201</w:t>
      </w:r>
      <w:r w:rsidRPr="001E71AB">
        <w:rPr>
          <w:sz w:val="24"/>
          <w:lang w:val="en-US"/>
        </w:rPr>
        <w:t>8</w:t>
      </w:r>
      <w:r>
        <w:rPr>
          <w:sz w:val="24"/>
          <w:lang w:val="en-US"/>
        </w:rPr>
        <w:t xml:space="preserve"> from ESG </w:t>
      </w:r>
      <w:proofErr w:type="spellStart"/>
      <w:r>
        <w:rPr>
          <w:sz w:val="24"/>
          <w:lang w:val="en-US"/>
        </w:rPr>
        <w:t>Didcot</w:t>
      </w:r>
      <w:proofErr w:type="spellEnd"/>
      <w:r w:rsidRPr="001E71AB">
        <w:rPr>
          <w:sz w:val="24"/>
          <w:lang w:val="en-US"/>
        </w:rPr>
        <w:t xml:space="preserve"> were all good</w:t>
      </w:r>
    </w:p>
    <w:p w:rsidR="002C386A" w:rsidRPr="001116C4" w:rsidRDefault="002C386A" w:rsidP="00A27C49">
      <w:pPr>
        <w:jc w:val="both"/>
        <w:rPr>
          <w:b/>
          <w:sz w:val="32"/>
          <w:szCs w:val="32"/>
          <w:lang w:val="en-US"/>
        </w:rPr>
      </w:pPr>
    </w:p>
    <w:p w:rsidR="00A27C49" w:rsidRPr="001116C4" w:rsidRDefault="00A27C49" w:rsidP="00A27C49">
      <w:pPr>
        <w:jc w:val="both"/>
        <w:rPr>
          <w:b/>
          <w:bCs/>
          <w:sz w:val="32"/>
          <w:szCs w:val="32"/>
        </w:rPr>
      </w:pPr>
      <w:r w:rsidRPr="001116C4">
        <w:rPr>
          <w:b/>
          <w:sz w:val="32"/>
          <w:szCs w:val="32"/>
          <w:lang w:val="en-US"/>
        </w:rPr>
        <w:t>Background NO</w:t>
      </w:r>
      <w:r w:rsidRPr="001116C4">
        <w:rPr>
          <w:b/>
          <w:sz w:val="32"/>
          <w:szCs w:val="32"/>
          <w:vertAlign w:val="subscript"/>
          <w:lang w:val="en-US"/>
        </w:rPr>
        <w:t>2</w:t>
      </w:r>
      <w:r w:rsidRPr="001116C4">
        <w:rPr>
          <w:b/>
          <w:sz w:val="32"/>
          <w:szCs w:val="32"/>
          <w:lang w:val="en-US"/>
        </w:rPr>
        <w:t xml:space="preserve"> levels for Oadby and Wigston </w:t>
      </w:r>
      <w:r>
        <w:rPr>
          <w:b/>
          <w:sz w:val="32"/>
          <w:szCs w:val="32"/>
          <w:lang w:val="en-US"/>
        </w:rPr>
        <w:t>Borough</w:t>
      </w:r>
      <w:r w:rsidRPr="001116C4">
        <w:rPr>
          <w:b/>
          <w:sz w:val="32"/>
          <w:szCs w:val="32"/>
          <w:lang w:val="en-US"/>
        </w:rPr>
        <w:t xml:space="preserve"> Council</w:t>
      </w:r>
    </w:p>
    <w:p w:rsidR="00A27C49" w:rsidRPr="001116C4" w:rsidRDefault="00A27C49" w:rsidP="00A27C49">
      <w:pPr>
        <w:jc w:val="both"/>
        <w:rPr>
          <w:b/>
          <w:bCs/>
          <w:sz w:val="24"/>
        </w:rPr>
      </w:pPr>
    </w:p>
    <w:p w:rsidR="00A27C49" w:rsidRDefault="00A27C49" w:rsidP="00A27C49">
      <w:pPr>
        <w:spacing w:line="360" w:lineRule="auto"/>
        <w:jc w:val="both"/>
        <w:rPr>
          <w:rFonts w:cs="Arial"/>
          <w:sz w:val="24"/>
        </w:rPr>
      </w:pPr>
      <w:r w:rsidRPr="001116C4">
        <w:rPr>
          <w:sz w:val="24"/>
          <w:lang w:val="en-US"/>
        </w:rPr>
        <w:t>Background NO</w:t>
      </w:r>
      <w:r w:rsidRPr="001116C4">
        <w:rPr>
          <w:sz w:val="24"/>
          <w:vertAlign w:val="subscript"/>
          <w:lang w:val="en-US"/>
        </w:rPr>
        <w:t>2</w:t>
      </w:r>
      <w:r w:rsidRPr="001116C4">
        <w:rPr>
          <w:sz w:val="24"/>
          <w:lang w:val="en-US"/>
        </w:rPr>
        <w:t xml:space="preserve"> levels for Oadby and Wigston </w:t>
      </w:r>
      <w:r>
        <w:rPr>
          <w:sz w:val="24"/>
          <w:lang w:val="en-US"/>
        </w:rPr>
        <w:t>Borough</w:t>
      </w:r>
      <w:r w:rsidRPr="001116C4">
        <w:rPr>
          <w:sz w:val="24"/>
          <w:lang w:val="en-US"/>
        </w:rPr>
        <w:t xml:space="preserve"> Council taken from the National Air Quality Archive at </w:t>
      </w:r>
      <w:hyperlink r:id="rId30" w:history="1">
        <w:r w:rsidR="00D63E43" w:rsidRPr="0066140A">
          <w:rPr>
            <w:rStyle w:val="Hyperlink"/>
            <w:rFonts w:cs="Arial"/>
            <w:sz w:val="24"/>
          </w:rPr>
          <w:t>https://uk-air.defra.gov.uk/data/laqm-background-maps?year=2017</w:t>
        </w:r>
      </w:hyperlink>
    </w:p>
    <w:p w:rsidR="00A27C49" w:rsidRDefault="00A27C49" w:rsidP="00A27C49">
      <w:pPr>
        <w:spacing w:line="360" w:lineRule="auto"/>
        <w:jc w:val="both"/>
        <w:rPr>
          <w:rFonts w:cs="Arial"/>
          <w:color w:val="0000FF"/>
          <w:sz w:val="24"/>
          <w:u w:val="single"/>
        </w:rPr>
      </w:pPr>
    </w:p>
    <w:tbl>
      <w:tblPr>
        <w:tblW w:w="7121" w:type="dxa"/>
        <w:jc w:val="center"/>
        <w:tblInd w:w="93" w:type="dxa"/>
        <w:tblLook w:val="04A0" w:firstRow="1" w:lastRow="0" w:firstColumn="1" w:lastColumn="0" w:noHBand="0" w:noVBand="1"/>
      </w:tblPr>
      <w:tblGrid>
        <w:gridCol w:w="1260"/>
        <w:gridCol w:w="3437"/>
        <w:gridCol w:w="1133"/>
        <w:gridCol w:w="1291"/>
      </w:tblGrid>
      <w:tr w:rsidR="00A27C49" w:rsidRPr="00DB2076" w:rsidTr="00596B11">
        <w:trPr>
          <w:trHeight w:val="315"/>
          <w:jc w:val="center"/>
        </w:trPr>
        <w:tc>
          <w:tcPr>
            <w:tcW w:w="1260" w:type="dxa"/>
            <w:tcBorders>
              <w:top w:val="single" w:sz="4" w:space="0" w:color="auto"/>
              <w:left w:val="single" w:sz="4" w:space="0" w:color="000000"/>
              <w:bottom w:val="single" w:sz="4" w:space="0" w:color="000000"/>
              <w:right w:val="single" w:sz="4" w:space="0" w:color="000000"/>
            </w:tcBorders>
            <w:shd w:val="clear" w:color="auto" w:fill="auto"/>
            <w:vAlign w:val="bottom"/>
          </w:tcPr>
          <w:p w:rsidR="00A27C49" w:rsidRPr="003350E6" w:rsidRDefault="00A27C49" w:rsidP="00596B11">
            <w:pPr>
              <w:jc w:val="center"/>
              <w:rPr>
                <w:rFonts w:cs="Arial"/>
                <w:b/>
                <w:sz w:val="22"/>
                <w:szCs w:val="22"/>
                <w:lang w:eastAsia="en-GB"/>
              </w:rPr>
            </w:pPr>
            <w:r w:rsidRPr="003350E6">
              <w:rPr>
                <w:rFonts w:cs="Arial"/>
                <w:b/>
                <w:sz w:val="22"/>
                <w:szCs w:val="22"/>
                <w:lang w:eastAsia="en-GB"/>
              </w:rPr>
              <w:t>Tube Nos</w:t>
            </w:r>
          </w:p>
        </w:tc>
        <w:tc>
          <w:tcPr>
            <w:tcW w:w="3437" w:type="dxa"/>
            <w:tcBorders>
              <w:top w:val="single" w:sz="4" w:space="0" w:color="auto"/>
              <w:left w:val="nil"/>
              <w:bottom w:val="single" w:sz="4" w:space="0" w:color="000000"/>
              <w:right w:val="single" w:sz="4" w:space="0" w:color="000000"/>
            </w:tcBorders>
            <w:shd w:val="clear" w:color="auto" w:fill="auto"/>
            <w:noWrap/>
            <w:vAlign w:val="bottom"/>
          </w:tcPr>
          <w:p w:rsidR="00A27C49" w:rsidRPr="003350E6" w:rsidRDefault="00A27C49" w:rsidP="00596B11">
            <w:pPr>
              <w:jc w:val="center"/>
              <w:rPr>
                <w:rFonts w:cs="Arial"/>
                <w:b/>
                <w:sz w:val="22"/>
                <w:szCs w:val="22"/>
                <w:lang w:eastAsia="en-GB"/>
              </w:rPr>
            </w:pPr>
            <w:r w:rsidRPr="003350E6">
              <w:rPr>
                <w:rFonts w:cs="Arial"/>
                <w:b/>
                <w:sz w:val="22"/>
                <w:szCs w:val="22"/>
                <w:lang w:eastAsia="en-GB"/>
              </w:rPr>
              <w:t>Diffusion Tube Site</w:t>
            </w:r>
          </w:p>
        </w:tc>
        <w:tc>
          <w:tcPr>
            <w:tcW w:w="1133" w:type="dxa"/>
            <w:tcBorders>
              <w:top w:val="single" w:sz="4" w:space="0" w:color="auto"/>
              <w:left w:val="nil"/>
              <w:bottom w:val="single" w:sz="4" w:space="0" w:color="000000"/>
              <w:right w:val="single" w:sz="4" w:space="0" w:color="000000"/>
            </w:tcBorders>
            <w:shd w:val="clear" w:color="auto" w:fill="auto"/>
          </w:tcPr>
          <w:p w:rsidR="00A27C49" w:rsidRPr="003350E6" w:rsidRDefault="00A27C49" w:rsidP="00596B11">
            <w:pPr>
              <w:jc w:val="center"/>
              <w:rPr>
                <w:rFonts w:cs="Arial"/>
                <w:b/>
                <w:color w:val="000000"/>
                <w:sz w:val="22"/>
                <w:szCs w:val="22"/>
                <w:lang w:eastAsia="en-GB"/>
              </w:rPr>
            </w:pPr>
            <w:r w:rsidRPr="003350E6">
              <w:rPr>
                <w:rFonts w:cs="Arial"/>
                <w:b/>
                <w:color w:val="000000"/>
                <w:sz w:val="22"/>
                <w:szCs w:val="22"/>
                <w:lang w:eastAsia="en-GB"/>
              </w:rPr>
              <w:t>X</w:t>
            </w:r>
          </w:p>
        </w:tc>
        <w:tc>
          <w:tcPr>
            <w:tcW w:w="1291" w:type="dxa"/>
            <w:tcBorders>
              <w:top w:val="single" w:sz="4" w:space="0" w:color="auto"/>
              <w:left w:val="nil"/>
              <w:bottom w:val="single" w:sz="4" w:space="0" w:color="000000"/>
              <w:right w:val="single" w:sz="4" w:space="0" w:color="000000"/>
            </w:tcBorders>
            <w:shd w:val="clear" w:color="auto" w:fill="auto"/>
          </w:tcPr>
          <w:p w:rsidR="00A27C49" w:rsidRPr="003350E6" w:rsidRDefault="00A27C49" w:rsidP="00596B11">
            <w:pPr>
              <w:jc w:val="center"/>
              <w:rPr>
                <w:rFonts w:cs="Arial"/>
                <w:b/>
                <w:color w:val="000000"/>
                <w:sz w:val="22"/>
                <w:szCs w:val="22"/>
                <w:lang w:eastAsia="en-GB"/>
              </w:rPr>
            </w:pPr>
            <w:r w:rsidRPr="003350E6">
              <w:rPr>
                <w:rFonts w:cs="Arial"/>
                <w:b/>
                <w:color w:val="000000"/>
                <w:sz w:val="22"/>
                <w:szCs w:val="22"/>
                <w:lang w:eastAsia="en-GB"/>
              </w:rPr>
              <w:t>Y</w:t>
            </w:r>
          </w:p>
        </w:tc>
      </w:tr>
      <w:tr w:rsidR="00A27C49" w:rsidRPr="00DB2076" w:rsidTr="00596B11">
        <w:trPr>
          <w:trHeight w:val="315"/>
          <w:jc w:val="center"/>
        </w:trPr>
        <w:tc>
          <w:tcPr>
            <w:tcW w:w="126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w:t>
            </w:r>
          </w:p>
        </w:tc>
        <w:tc>
          <w:tcPr>
            <w:tcW w:w="3437" w:type="dxa"/>
            <w:tcBorders>
              <w:top w:val="single" w:sz="4" w:space="0" w:color="auto"/>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Glen Rd, A6</w:t>
            </w:r>
          </w:p>
        </w:tc>
        <w:tc>
          <w:tcPr>
            <w:tcW w:w="1133" w:type="dxa"/>
            <w:tcBorders>
              <w:top w:val="single" w:sz="4" w:space="0" w:color="auto"/>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463208</w:t>
            </w:r>
          </w:p>
        </w:tc>
        <w:tc>
          <w:tcPr>
            <w:tcW w:w="1291" w:type="dxa"/>
            <w:tcBorders>
              <w:top w:val="single" w:sz="4" w:space="0" w:color="auto"/>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299913</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Uplands Rd / Junction A6</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462590</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300513</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3</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Victoria Court</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461856</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301027</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Church Nook / Bullhead St</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460881</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299075</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5</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Leicester Rd, Wigston</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460541</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299722</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6</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Shackerdale Rd / Aylestone Ln</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459448</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299747</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7</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259 Aylestone Lane</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459329</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299796</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8</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225 Aylestone Lane/West Ave</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459566</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299690</w:t>
            </w:r>
          </w:p>
        </w:tc>
      </w:tr>
      <w:tr w:rsidR="00A27C49" w:rsidRPr="00DB2076" w:rsidTr="000911CD">
        <w:trPr>
          <w:trHeight w:val="315"/>
          <w:jc w:val="center"/>
        </w:trPr>
        <w:tc>
          <w:tcPr>
            <w:tcW w:w="1260" w:type="dxa"/>
            <w:tcBorders>
              <w:top w:val="nil"/>
              <w:left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9</w:t>
            </w:r>
          </w:p>
        </w:tc>
        <w:tc>
          <w:tcPr>
            <w:tcW w:w="3437" w:type="dxa"/>
            <w:tcBorders>
              <w:top w:val="nil"/>
              <w:left w:val="nil"/>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Dorset Avenue/Saffron Road</w:t>
            </w:r>
          </w:p>
        </w:tc>
        <w:tc>
          <w:tcPr>
            <w:tcW w:w="1133" w:type="dxa"/>
            <w:tcBorders>
              <w:top w:val="nil"/>
              <w:left w:val="nil"/>
              <w:right w:val="single" w:sz="4" w:space="0" w:color="000000"/>
            </w:tcBorders>
            <w:shd w:val="clear" w:color="auto" w:fill="auto"/>
            <w:noWrap/>
            <w:hideMark/>
          </w:tcPr>
          <w:p w:rsidR="00A27C49" w:rsidRPr="00DB2076" w:rsidRDefault="00A27C49" w:rsidP="00776621">
            <w:pPr>
              <w:jc w:val="both"/>
              <w:rPr>
                <w:rFonts w:cs="Arial"/>
                <w:sz w:val="22"/>
                <w:szCs w:val="22"/>
                <w:lang w:eastAsia="en-GB"/>
              </w:rPr>
            </w:pPr>
            <w:r w:rsidRPr="00DB2076">
              <w:rPr>
                <w:rFonts w:cs="Arial"/>
                <w:sz w:val="22"/>
                <w:szCs w:val="22"/>
                <w:lang w:eastAsia="en-GB"/>
              </w:rPr>
              <w:t>459329</w:t>
            </w:r>
          </w:p>
        </w:tc>
        <w:tc>
          <w:tcPr>
            <w:tcW w:w="1291" w:type="dxa"/>
            <w:tcBorders>
              <w:top w:val="nil"/>
              <w:left w:val="nil"/>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299426</w:t>
            </w:r>
          </w:p>
        </w:tc>
      </w:tr>
      <w:tr w:rsidR="0007273D" w:rsidRPr="00DB2076" w:rsidTr="00F64A47">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tcPr>
          <w:p w:rsidR="0007273D" w:rsidRPr="003350E6" w:rsidRDefault="0007273D" w:rsidP="00F64A47">
            <w:pPr>
              <w:jc w:val="both"/>
              <w:rPr>
                <w:b/>
              </w:rPr>
            </w:pPr>
            <w:r w:rsidRPr="003350E6">
              <w:rPr>
                <w:b/>
              </w:rPr>
              <w:lastRenderedPageBreak/>
              <w:t>Tube Nos</w:t>
            </w:r>
          </w:p>
        </w:tc>
        <w:tc>
          <w:tcPr>
            <w:tcW w:w="3437" w:type="dxa"/>
            <w:tcBorders>
              <w:top w:val="nil"/>
              <w:left w:val="nil"/>
              <w:bottom w:val="single" w:sz="4" w:space="0" w:color="000000"/>
              <w:right w:val="single" w:sz="4" w:space="0" w:color="000000"/>
            </w:tcBorders>
            <w:shd w:val="clear" w:color="auto" w:fill="auto"/>
            <w:noWrap/>
          </w:tcPr>
          <w:p w:rsidR="0007273D" w:rsidRPr="003350E6" w:rsidRDefault="0007273D" w:rsidP="00F64A47">
            <w:pPr>
              <w:jc w:val="both"/>
              <w:rPr>
                <w:b/>
              </w:rPr>
            </w:pPr>
            <w:r w:rsidRPr="003350E6">
              <w:rPr>
                <w:b/>
              </w:rPr>
              <w:t>Diffusion Tube Site</w:t>
            </w:r>
          </w:p>
        </w:tc>
        <w:tc>
          <w:tcPr>
            <w:tcW w:w="1133" w:type="dxa"/>
            <w:tcBorders>
              <w:top w:val="nil"/>
              <w:left w:val="nil"/>
              <w:bottom w:val="single" w:sz="4" w:space="0" w:color="000000"/>
              <w:right w:val="single" w:sz="4" w:space="0" w:color="000000"/>
            </w:tcBorders>
            <w:shd w:val="clear" w:color="auto" w:fill="auto"/>
            <w:noWrap/>
          </w:tcPr>
          <w:p w:rsidR="0007273D" w:rsidRPr="003350E6" w:rsidRDefault="0007273D" w:rsidP="00F64A47">
            <w:pPr>
              <w:jc w:val="both"/>
              <w:rPr>
                <w:b/>
              </w:rPr>
            </w:pPr>
            <w:r w:rsidRPr="003350E6">
              <w:rPr>
                <w:b/>
              </w:rPr>
              <w:t>X</w:t>
            </w:r>
          </w:p>
        </w:tc>
        <w:tc>
          <w:tcPr>
            <w:tcW w:w="1291" w:type="dxa"/>
            <w:tcBorders>
              <w:top w:val="nil"/>
              <w:left w:val="nil"/>
              <w:bottom w:val="single" w:sz="4" w:space="0" w:color="000000"/>
              <w:right w:val="single" w:sz="4" w:space="0" w:color="000000"/>
            </w:tcBorders>
            <w:shd w:val="clear" w:color="auto" w:fill="auto"/>
            <w:noWrap/>
          </w:tcPr>
          <w:p w:rsidR="0007273D" w:rsidRPr="003350E6" w:rsidRDefault="0007273D" w:rsidP="00F64A47">
            <w:pPr>
              <w:jc w:val="both"/>
              <w:rPr>
                <w:b/>
              </w:rPr>
            </w:pPr>
            <w:r w:rsidRPr="003350E6">
              <w:rPr>
                <w:b/>
              </w:rPr>
              <w:t>Y</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10</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Tigers Lane/Saffron Road</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458454</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298789</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11</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Vicarage Blaby Road</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458625</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298308</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12</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 Blaby Road</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458778</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298335</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13</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50a Blaby Road</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458912</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298371</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14</w:t>
            </w:r>
          </w:p>
        </w:tc>
        <w:tc>
          <w:tcPr>
            <w:tcW w:w="343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 Canal Street</w:t>
            </w:r>
          </w:p>
        </w:tc>
        <w:tc>
          <w:tcPr>
            <w:tcW w:w="1133" w:type="dxa"/>
            <w:tcBorders>
              <w:top w:val="single" w:sz="4" w:space="0" w:color="000000"/>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458998</w:t>
            </w:r>
          </w:p>
        </w:tc>
        <w:tc>
          <w:tcPr>
            <w:tcW w:w="1291" w:type="dxa"/>
            <w:tcBorders>
              <w:top w:val="single" w:sz="4" w:space="0" w:color="000000"/>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298371</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15</w:t>
            </w:r>
          </w:p>
        </w:tc>
        <w:tc>
          <w:tcPr>
            <w:tcW w:w="3437" w:type="dxa"/>
            <w:tcBorders>
              <w:top w:val="single" w:sz="4" w:space="0" w:color="000000"/>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11 Canal Street</w:t>
            </w:r>
          </w:p>
        </w:tc>
        <w:tc>
          <w:tcPr>
            <w:tcW w:w="1133" w:type="dxa"/>
            <w:tcBorders>
              <w:top w:val="single" w:sz="4" w:space="0" w:color="000000"/>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458979</w:t>
            </w:r>
          </w:p>
        </w:tc>
        <w:tc>
          <w:tcPr>
            <w:tcW w:w="1291" w:type="dxa"/>
            <w:tcBorders>
              <w:top w:val="single" w:sz="4" w:space="0" w:color="000000"/>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298314</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16</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Canal St / Station Rd</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459012</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298376</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17</w:t>
            </w:r>
          </w:p>
        </w:tc>
        <w:tc>
          <w:tcPr>
            <w:tcW w:w="3437" w:type="dxa"/>
            <w:tcBorders>
              <w:top w:val="nil"/>
              <w:left w:val="nil"/>
              <w:bottom w:val="single" w:sz="4" w:space="0" w:color="000000"/>
              <w:right w:val="single" w:sz="4" w:space="0" w:color="000000"/>
            </w:tcBorders>
            <w:shd w:val="clear" w:color="auto" w:fill="auto"/>
            <w:noWrap/>
            <w:hideMark/>
          </w:tcPr>
          <w:p w:rsidR="00A27C49" w:rsidRPr="00DB2076" w:rsidRDefault="00A27C49" w:rsidP="00776621">
            <w:pPr>
              <w:jc w:val="both"/>
              <w:rPr>
                <w:rFonts w:cs="Arial"/>
                <w:sz w:val="22"/>
                <w:szCs w:val="22"/>
                <w:lang w:eastAsia="en-GB"/>
              </w:rPr>
            </w:pPr>
            <w:r w:rsidRPr="00DB2076">
              <w:rPr>
                <w:rFonts w:cs="Arial"/>
                <w:sz w:val="22"/>
                <w:szCs w:val="22"/>
                <w:lang w:eastAsia="en-GB"/>
              </w:rPr>
              <w:t>4 Station Street</w:t>
            </w:r>
          </w:p>
        </w:tc>
        <w:tc>
          <w:tcPr>
            <w:tcW w:w="1133" w:type="dxa"/>
            <w:tcBorders>
              <w:top w:val="nil"/>
              <w:left w:val="nil"/>
              <w:bottom w:val="single" w:sz="4" w:space="0" w:color="000000"/>
              <w:right w:val="single" w:sz="4" w:space="0" w:color="000000"/>
            </w:tcBorders>
            <w:shd w:val="clear" w:color="auto" w:fill="auto"/>
            <w:noWrap/>
            <w:hideMark/>
          </w:tcPr>
          <w:p w:rsidR="00A27C49" w:rsidRPr="00DB2076" w:rsidRDefault="00A27C49" w:rsidP="00776621">
            <w:pPr>
              <w:jc w:val="both"/>
              <w:rPr>
                <w:rFonts w:cs="Arial"/>
                <w:sz w:val="22"/>
                <w:szCs w:val="22"/>
                <w:lang w:eastAsia="en-GB"/>
              </w:rPr>
            </w:pPr>
            <w:r w:rsidRPr="00DB2076">
              <w:rPr>
                <w:rFonts w:cs="Arial"/>
                <w:sz w:val="22"/>
                <w:szCs w:val="22"/>
                <w:lang w:eastAsia="en-GB"/>
              </w:rPr>
              <w:t>459015</w:t>
            </w:r>
          </w:p>
        </w:tc>
        <w:tc>
          <w:tcPr>
            <w:tcW w:w="1291" w:type="dxa"/>
            <w:tcBorders>
              <w:top w:val="nil"/>
              <w:left w:val="nil"/>
              <w:bottom w:val="single" w:sz="4" w:space="0" w:color="000000"/>
              <w:right w:val="single" w:sz="4" w:space="0" w:color="000000"/>
            </w:tcBorders>
            <w:shd w:val="clear" w:color="auto" w:fill="auto"/>
            <w:noWrap/>
            <w:hideMark/>
          </w:tcPr>
          <w:p w:rsidR="00A27C49" w:rsidRPr="00DB2076" w:rsidRDefault="00A27C49" w:rsidP="00776621">
            <w:pPr>
              <w:jc w:val="both"/>
              <w:rPr>
                <w:rFonts w:cs="Arial"/>
                <w:sz w:val="22"/>
                <w:szCs w:val="22"/>
                <w:lang w:eastAsia="en-GB"/>
              </w:rPr>
            </w:pPr>
            <w:r w:rsidRPr="00DB2076">
              <w:rPr>
                <w:rFonts w:cs="Arial"/>
                <w:sz w:val="22"/>
                <w:szCs w:val="22"/>
                <w:lang w:eastAsia="en-GB"/>
              </w:rPr>
              <w:t>298407</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18</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Health Centre Blaby Road</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459065</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298400</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19</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141 Blaby Road</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459163</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298414</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20</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 Lansdown Grove</w:t>
            </w:r>
          </w:p>
        </w:tc>
        <w:tc>
          <w:tcPr>
            <w:tcW w:w="1133"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459248</w:t>
            </w:r>
          </w:p>
        </w:tc>
        <w:tc>
          <w:tcPr>
            <w:tcW w:w="1291"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298438</w:t>
            </w:r>
          </w:p>
        </w:tc>
      </w:tr>
      <w:tr w:rsidR="00A27C49" w:rsidRPr="00DB2076" w:rsidTr="00596B11">
        <w:trPr>
          <w:trHeight w:val="315"/>
          <w:jc w:val="center"/>
        </w:trPr>
        <w:tc>
          <w:tcPr>
            <w:tcW w:w="1260" w:type="dxa"/>
            <w:tcBorders>
              <w:top w:val="nil"/>
              <w:left w:val="single" w:sz="4" w:space="0" w:color="000000"/>
              <w:bottom w:val="single" w:sz="4" w:space="0" w:color="000000"/>
              <w:right w:val="single" w:sz="4" w:space="0" w:color="000000"/>
            </w:tcBorders>
            <w:shd w:val="clear" w:color="auto" w:fill="auto"/>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21</w:t>
            </w:r>
          </w:p>
        </w:tc>
        <w:tc>
          <w:tcPr>
            <w:tcW w:w="3437" w:type="dxa"/>
            <w:tcBorders>
              <w:top w:val="nil"/>
              <w:left w:val="nil"/>
              <w:bottom w:val="single" w:sz="4" w:space="0" w:color="000000"/>
              <w:right w:val="single" w:sz="4" w:space="0" w:color="000000"/>
            </w:tcBorders>
            <w:shd w:val="clear" w:color="auto" w:fill="auto"/>
            <w:noWrap/>
            <w:vAlign w:val="bottom"/>
            <w:hideMark/>
          </w:tcPr>
          <w:p w:rsidR="00A27C49" w:rsidRPr="00DB2076" w:rsidRDefault="00A27C49" w:rsidP="00776621">
            <w:pPr>
              <w:jc w:val="both"/>
              <w:rPr>
                <w:rFonts w:cs="Arial"/>
                <w:sz w:val="22"/>
                <w:szCs w:val="22"/>
                <w:lang w:eastAsia="en-GB"/>
              </w:rPr>
            </w:pPr>
            <w:r w:rsidRPr="00DB2076">
              <w:rPr>
                <w:rFonts w:cs="Arial"/>
                <w:sz w:val="22"/>
                <w:szCs w:val="22"/>
                <w:lang w:eastAsia="en-GB"/>
              </w:rPr>
              <w:t>Magna Rd / Station Rd</w:t>
            </w:r>
          </w:p>
        </w:tc>
        <w:tc>
          <w:tcPr>
            <w:tcW w:w="1133"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459337</w:t>
            </w:r>
          </w:p>
        </w:tc>
        <w:tc>
          <w:tcPr>
            <w:tcW w:w="1291" w:type="dxa"/>
            <w:tcBorders>
              <w:top w:val="nil"/>
              <w:left w:val="nil"/>
              <w:bottom w:val="single" w:sz="4" w:space="0" w:color="000000"/>
              <w:right w:val="single" w:sz="4" w:space="0" w:color="000000"/>
            </w:tcBorders>
            <w:shd w:val="clear" w:color="auto" w:fill="auto"/>
            <w:hideMark/>
          </w:tcPr>
          <w:p w:rsidR="00A27C49" w:rsidRPr="00DB2076" w:rsidRDefault="00A27C49" w:rsidP="00776621">
            <w:pPr>
              <w:jc w:val="both"/>
              <w:rPr>
                <w:rFonts w:cs="Arial"/>
                <w:color w:val="000000"/>
                <w:sz w:val="22"/>
                <w:szCs w:val="22"/>
                <w:lang w:eastAsia="en-GB"/>
              </w:rPr>
            </w:pPr>
            <w:r w:rsidRPr="00DB2076">
              <w:rPr>
                <w:rFonts w:cs="Arial"/>
                <w:color w:val="000000"/>
                <w:sz w:val="22"/>
                <w:szCs w:val="22"/>
                <w:lang w:eastAsia="en-GB"/>
              </w:rPr>
              <w:t>298464</w:t>
            </w:r>
          </w:p>
        </w:tc>
      </w:tr>
    </w:tbl>
    <w:p w:rsidR="00A27C49" w:rsidRDefault="00A27C49" w:rsidP="00A27C49">
      <w:pPr>
        <w:spacing w:line="360" w:lineRule="auto"/>
        <w:jc w:val="both"/>
        <w:rPr>
          <w:rFonts w:cs="Arial"/>
          <w:sz w:val="24"/>
        </w:rPr>
      </w:pPr>
    </w:p>
    <w:p w:rsidR="00A27C49" w:rsidRPr="001116C4" w:rsidRDefault="00A27C49" w:rsidP="00A27C49">
      <w:pPr>
        <w:spacing w:line="360" w:lineRule="auto"/>
        <w:rPr>
          <w:rFonts w:cs="Arial"/>
          <w:sz w:val="22"/>
          <w:szCs w:val="22"/>
        </w:rPr>
      </w:pPr>
    </w:p>
    <w:tbl>
      <w:tblPr>
        <w:tblpPr w:leftFromText="180" w:rightFromText="180" w:vertAnchor="text" w:horzAnchor="margin" w:tblpXSpec="center" w:tblpY="106"/>
        <w:tblW w:w="7338" w:type="dxa"/>
        <w:tblLayout w:type="fixed"/>
        <w:tblLook w:val="0000" w:firstRow="0" w:lastRow="0" w:firstColumn="0" w:lastColumn="0" w:noHBand="0" w:noVBand="0"/>
      </w:tblPr>
      <w:tblGrid>
        <w:gridCol w:w="2518"/>
        <w:gridCol w:w="1014"/>
        <w:gridCol w:w="1085"/>
        <w:gridCol w:w="2721"/>
      </w:tblGrid>
      <w:tr w:rsidR="00A27C49" w:rsidRPr="00FC0709" w:rsidTr="004E1929">
        <w:trPr>
          <w:trHeight w:val="255"/>
        </w:trPr>
        <w:tc>
          <w:tcPr>
            <w:tcW w:w="2518" w:type="dxa"/>
            <w:tcBorders>
              <w:top w:val="single" w:sz="4" w:space="0" w:color="auto"/>
              <w:left w:val="single" w:sz="4" w:space="0" w:color="auto"/>
              <w:bottom w:val="single" w:sz="4" w:space="0" w:color="auto"/>
              <w:right w:val="single" w:sz="4" w:space="0" w:color="auto"/>
            </w:tcBorders>
            <w:vAlign w:val="center"/>
          </w:tcPr>
          <w:p w:rsidR="00A27C49" w:rsidRPr="00B97D69" w:rsidRDefault="00A27C49" w:rsidP="00596B11">
            <w:pPr>
              <w:jc w:val="center"/>
              <w:rPr>
                <w:rFonts w:cs="Arial"/>
                <w:b/>
                <w:bCs/>
                <w:sz w:val="24"/>
                <w:szCs w:val="20"/>
              </w:rPr>
            </w:pPr>
            <w:r w:rsidRPr="00B97D69">
              <w:rPr>
                <w:rFonts w:cs="Arial"/>
                <w:b/>
                <w:bCs/>
                <w:sz w:val="24"/>
                <w:szCs w:val="20"/>
              </w:rPr>
              <w:t>Site Nos</w:t>
            </w:r>
          </w:p>
        </w:tc>
        <w:tc>
          <w:tcPr>
            <w:tcW w:w="1014" w:type="dxa"/>
            <w:tcBorders>
              <w:top w:val="single" w:sz="4" w:space="0" w:color="auto"/>
              <w:left w:val="single" w:sz="4" w:space="0" w:color="auto"/>
              <w:bottom w:val="single" w:sz="4" w:space="0" w:color="auto"/>
              <w:right w:val="single" w:sz="4" w:space="0" w:color="auto"/>
            </w:tcBorders>
            <w:vAlign w:val="center"/>
          </w:tcPr>
          <w:p w:rsidR="00A27C49" w:rsidRPr="00B97D69" w:rsidRDefault="00A27C49" w:rsidP="00596B11">
            <w:pPr>
              <w:jc w:val="center"/>
              <w:rPr>
                <w:rFonts w:cs="Arial"/>
                <w:b/>
                <w:bCs/>
                <w:sz w:val="24"/>
                <w:szCs w:val="20"/>
              </w:rPr>
            </w:pPr>
            <w:r w:rsidRPr="00B97D69">
              <w:rPr>
                <w:rFonts w:cs="Arial"/>
                <w:b/>
                <w:bCs/>
                <w:sz w:val="24"/>
                <w:szCs w:val="20"/>
              </w:rPr>
              <w:t>X</w:t>
            </w:r>
          </w:p>
        </w:tc>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rsidR="00A27C49" w:rsidRPr="00B97D69" w:rsidRDefault="00A27C49" w:rsidP="00596B11">
            <w:pPr>
              <w:jc w:val="center"/>
              <w:rPr>
                <w:rFonts w:cs="Arial"/>
                <w:b/>
                <w:bCs/>
                <w:sz w:val="24"/>
                <w:szCs w:val="20"/>
              </w:rPr>
            </w:pPr>
            <w:r w:rsidRPr="00B97D69">
              <w:rPr>
                <w:rFonts w:cs="Arial"/>
                <w:b/>
                <w:bCs/>
                <w:sz w:val="24"/>
                <w:szCs w:val="20"/>
              </w:rPr>
              <w:t>Y</w:t>
            </w:r>
          </w:p>
        </w:tc>
        <w:tc>
          <w:tcPr>
            <w:tcW w:w="2721" w:type="dxa"/>
            <w:tcBorders>
              <w:top w:val="single" w:sz="4" w:space="0" w:color="auto"/>
              <w:left w:val="single" w:sz="4" w:space="0" w:color="auto"/>
              <w:bottom w:val="single" w:sz="4" w:space="0" w:color="auto"/>
              <w:right w:val="single" w:sz="4" w:space="0" w:color="auto"/>
            </w:tcBorders>
            <w:vAlign w:val="center"/>
          </w:tcPr>
          <w:p w:rsidR="00A27C49" w:rsidRPr="00B97D69" w:rsidRDefault="00D63E43" w:rsidP="00596B11">
            <w:pPr>
              <w:jc w:val="center"/>
              <w:rPr>
                <w:rFonts w:cs="Arial"/>
                <w:b/>
                <w:bCs/>
                <w:sz w:val="24"/>
                <w:szCs w:val="20"/>
              </w:rPr>
            </w:pPr>
            <w:r>
              <w:rPr>
                <w:rFonts w:cs="Arial"/>
                <w:b/>
                <w:bCs/>
                <w:sz w:val="24"/>
                <w:szCs w:val="20"/>
              </w:rPr>
              <w:t>2017</w:t>
            </w:r>
            <w:r w:rsidR="00A27C49" w:rsidRPr="00B97D69">
              <w:rPr>
                <w:rFonts w:cs="Arial"/>
                <w:b/>
                <w:bCs/>
                <w:sz w:val="24"/>
                <w:szCs w:val="20"/>
              </w:rPr>
              <w:t xml:space="preserve"> Background Concentrations (</w:t>
            </w:r>
            <w:proofErr w:type="spellStart"/>
            <w:r w:rsidR="00A27C49" w:rsidRPr="00B97D69">
              <w:rPr>
                <w:rFonts w:cs="Arial"/>
                <w:b/>
                <w:iCs/>
                <w:sz w:val="22"/>
                <w:szCs w:val="22"/>
              </w:rPr>
              <w:t>μg</w:t>
            </w:r>
            <w:proofErr w:type="spellEnd"/>
            <w:r w:rsidR="00A27C49" w:rsidRPr="00B97D69">
              <w:rPr>
                <w:rFonts w:cs="Arial"/>
                <w:b/>
                <w:iCs/>
                <w:sz w:val="22"/>
                <w:szCs w:val="22"/>
              </w:rPr>
              <w:t>/m</w:t>
            </w:r>
            <w:r w:rsidR="00A27C49" w:rsidRPr="00B97D69">
              <w:rPr>
                <w:rFonts w:cs="Arial"/>
                <w:b/>
                <w:iCs/>
                <w:sz w:val="22"/>
                <w:szCs w:val="22"/>
                <w:vertAlign w:val="superscript"/>
              </w:rPr>
              <w:t>3</w:t>
            </w:r>
            <w:r w:rsidR="00A27C49" w:rsidRPr="00B97D69">
              <w:rPr>
                <w:rFonts w:cs="Arial"/>
                <w:b/>
                <w:iCs/>
                <w:sz w:val="22"/>
                <w:szCs w:val="22"/>
              </w:rPr>
              <w:t>)</w:t>
            </w:r>
          </w:p>
        </w:tc>
      </w:tr>
      <w:tr w:rsidR="00A27C49" w:rsidRPr="004E1929" w:rsidTr="004E1929">
        <w:trPr>
          <w:trHeight w:val="255"/>
        </w:trPr>
        <w:tc>
          <w:tcPr>
            <w:tcW w:w="2518" w:type="dxa"/>
            <w:tcBorders>
              <w:top w:val="nil"/>
              <w:left w:val="single" w:sz="4" w:space="0" w:color="auto"/>
              <w:bottom w:val="single" w:sz="4" w:space="0" w:color="auto"/>
              <w:right w:val="single" w:sz="4" w:space="0" w:color="auto"/>
            </w:tcBorders>
            <w:vAlign w:val="center"/>
          </w:tcPr>
          <w:p w:rsidR="00A27C49" w:rsidRPr="004E1929" w:rsidRDefault="004E1929" w:rsidP="004E1929">
            <w:pPr>
              <w:jc w:val="center"/>
              <w:rPr>
                <w:rFonts w:cs="Arial"/>
                <w:sz w:val="24"/>
                <w:szCs w:val="20"/>
              </w:rPr>
            </w:pPr>
            <w:r>
              <w:rPr>
                <w:rFonts w:cs="Arial"/>
                <w:sz w:val="24"/>
                <w:szCs w:val="20"/>
              </w:rPr>
              <w:t>7,8,</w:t>
            </w:r>
            <w:r w:rsidR="00A27C49" w:rsidRPr="004E1929">
              <w:rPr>
                <w:rFonts w:cs="Arial"/>
                <w:sz w:val="24"/>
                <w:szCs w:val="20"/>
              </w:rPr>
              <w:t>11,12,13,14,15</w:t>
            </w:r>
          </w:p>
        </w:tc>
        <w:tc>
          <w:tcPr>
            <w:tcW w:w="1014" w:type="dxa"/>
            <w:tcBorders>
              <w:top w:val="nil"/>
              <w:left w:val="single" w:sz="4" w:space="0" w:color="auto"/>
              <w:bottom w:val="single" w:sz="4" w:space="0" w:color="auto"/>
              <w:right w:val="single" w:sz="4" w:space="0" w:color="auto"/>
            </w:tcBorders>
          </w:tcPr>
          <w:p w:rsidR="00A27C49" w:rsidRPr="004E1929" w:rsidRDefault="00A27C49" w:rsidP="00596B11">
            <w:pPr>
              <w:jc w:val="center"/>
            </w:pPr>
            <w:r w:rsidRPr="004E1929">
              <w:t>458500</w:t>
            </w:r>
          </w:p>
        </w:tc>
        <w:tc>
          <w:tcPr>
            <w:tcW w:w="1085" w:type="dxa"/>
            <w:tcBorders>
              <w:top w:val="nil"/>
              <w:left w:val="single" w:sz="4" w:space="0" w:color="auto"/>
              <w:bottom w:val="single" w:sz="4" w:space="0" w:color="auto"/>
              <w:right w:val="single" w:sz="4" w:space="0" w:color="auto"/>
            </w:tcBorders>
            <w:shd w:val="clear" w:color="auto" w:fill="auto"/>
          </w:tcPr>
          <w:p w:rsidR="00A27C49" w:rsidRPr="004E1929" w:rsidRDefault="00A27C49" w:rsidP="00596B11">
            <w:pPr>
              <w:jc w:val="center"/>
            </w:pPr>
            <w:r w:rsidRPr="004E1929">
              <w:t>298500</w:t>
            </w:r>
          </w:p>
        </w:tc>
        <w:tc>
          <w:tcPr>
            <w:tcW w:w="2721" w:type="dxa"/>
            <w:tcBorders>
              <w:top w:val="single" w:sz="4" w:space="0" w:color="auto"/>
              <w:left w:val="single" w:sz="4" w:space="0" w:color="auto"/>
              <w:bottom w:val="single" w:sz="4" w:space="0" w:color="auto"/>
              <w:right w:val="single" w:sz="4" w:space="0" w:color="auto"/>
            </w:tcBorders>
          </w:tcPr>
          <w:p w:rsidR="00A27C49" w:rsidRPr="004E1929" w:rsidRDefault="004E1929" w:rsidP="004E1929">
            <w:pPr>
              <w:jc w:val="center"/>
            </w:pPr>
            <w:r w:rsidRPr="004E1929">
              <w:t>18.27081</w:t>
            </w:r>
          </w:p>
        </w:tc>
      </w:tr>
      <w:tr w:rsidR="00A27C49" w:rsidRPr="004E1929" w:rsidTr="004E1929">
        <w:trPr>
          <w:trHeight w:val="255"/>
        </w:trPr>
        <w:tc>
          <w:tcPr>
            <w:tcW w:w="2518" w:type="dxa"/>
            <w:tcBorders>
              <w:top w:val="nil"/>
              <w:left w:val="single" w:sz="4" w:space="0" w:color="auto"/>
              <w:bottom w:val="single" w:sz="4" w:space="0" w:color="auto"/>
              <w:right w:val="single" w:sz="4" w:space="0" w:color="auto"/>
            </w:tcBorders>
            <w:vAlign w:val="center"/>
          </w:tcPr>
          <w:p w:rsidR="004E1929" w:rsidRDefault="004E1929" w:rsidP="00596B11">
            <w:pPr>
              <w:jc w:val="center"/>
              <w:rPr>
                <w:rFonts w:cs="Arial"/>
                <w:sz w:val="24"/>
                <w:szCs w:val="20"/>
              </w:rPr>
            </w:pPr>
            <w:r>
              <w:rPr>
                <w:rFonts w:cs="Arial"/>
                <w:sz w:val="24"/>
                <w:szCs w:val="20"/>
              </w:rPr>
              <w:t>6,9,</w:t>
            </w:r>
            <w:r w:rsidRPr="004E1929">
              <w:rPr>
                <w:rFonts w:cs="Arial"/>
                <w:sz w:val="24"/>
                <w:szCs w:val="20"/>
              </w:rPr>
              <w:t>10,</w:t>
            </w:r>
            <w:r w:rsidR="00A27C49" w:rsidRPr="004E1929">
              <w:rPr>
                <w:rFonts w:cs="Arial"/>
                <w:sz w:val="24"/>
                <w:szCs w:val="20"/>
              </w:rPr>
              <w:t>16,17,18,19,</w:t>
            </w:r>
          </w:p>
          <w:p w:rsidR="00A27C49" w:rsidRPr="004E1929" w:rsidRDefault="00A27C49" w:rsidP="00596B11">
            <w:pPr>
              <w:jc w:val="center"/>
              <w:rPr>
                <w:rFonts w:cs="Arial"/>
                <w:sz w:val="24"/>
                <w:szCs w:val="20"/>
              </w:rPr>
            </w:pPr>
            <w:r w:rsidRPr="004E1929">
              <w:rPr>
                <w:rFonts w:cs="Arial"/>
                <w:sz w:val="24"/>
                <w:szCs w:val="20"/>
              </w:rPr>
              <w:t>20,21</w:t>
            </w:r>
          </w:p>
        </w:tc>
        <w:tc>
          <w:tcPr>
            <w:tcW w:w="1014" w:type="dxa"/>
            <w:tcBorders>
              <w:top w:val="nil"/>
              <w:left w:val="single" w:sz="4" w:space="0" w:color="auto"/>
              <w:bottom w:val="single" w:sz="4" w:space="0" w:color="auto"/>
              <w:right w:val="single" w:sz="4" w:space="0" w:color="auto"/>
            </w:tcBorders>
          </w:tcPr>
          <w:p w:rsidR="00A27C49" w:rsidRPr="004E1929" w:rsidRDefault="00A27C49" w:rsidP="00596B11">
            <w:pPr>
              <w:jc w:val="center"/>
            </w:pPr>
            <w:r w:rsidRPr="004E1929">
              <w:t>459500</w:t>
            </w:r>
          </w:p>
        </w:tc>
        <w:tc>
          <w:tcPr>
            <w:tcW w:w="1085" w:type="dxa"/>
            <w:tcBorders>
              <w:top w:val="nil"/>
              <w:left w:val="single" w:sz="4" w:space="0" w:color="auto"/>
              <w:bottom w:val="single" w:sz="4" w:space="0" w:color="auto"/>
              <w:right w:val="single" w:sz="4" w:space="0" w:color="auto"/>
            </w:tcBorders>
            <w:shd w:val="clear" w:color="auto" w:fill="auto"/>
          </w:tcPr>
          <w:p w:rsidR="00A27C49" w:rsidRPr="004E1929" w:rsidRDefault="00A27C49" w:rsidP="00596B11">
            <w:pPr>
              <w:jc w:val="center"/>
            </w:pPr>
            <w:r w:rsidRPr="004E1929">
              <w:t>298500</w:t>
            </w:r>
          </w:p>
        </w:tc>
        <w:tc>
          <w:tcPr>
            <w:tcW w:w="2721" w:type="dxa"/>
            <w:tcBorders>
              <w:top w:val="single" w:sz="4" w:space="0" w:color="auto"/>
              <w:left w:val="single" w:sz="4" w:space="0" w:color="auto"/>
              <w:bottom w:val="single" w:sz="4" w:space="0" w:color="auto"/>
              <w:right w:val="single" w:sz="4" w:space="0" w:color="auto"/>
            </w:tcBorders>
          </w:tcPr>
          <w:p w:rsidR="00A27C49" w:rsidRPr="004E1929" w:rsidRDefault="004E1929" w:rsidP="00596B11">
            <w:pPr>
              <w:jc w:val="center"/>
            </w:pPr>
            <w:r>
              <w:t>18.49219</w:t>
            </w:r>
          </w:p>
        </w:tc>
      </w:tr>
      <w:tr w:rsidR="00A27C49" w:rsidRPr="004E1929" w:rsidTr="004E1929">
        <w:trPr>
          <w:trHeight w:val="255"/>
        </w:trPr>
        <w:tc>
          <w:tcPr>
            <w:tcW w:w="2518" w:type="dxa"/>
            <w:tcBorders>
              <w:top w:val="nil"/>
              <w:left w:val="single" w:sz="4" w:space="0" w:color="auto"/>
              <w:bottom w:val="single" w:sz="4" w:space="0" w:color="auto"/>
              <w:right w:val="single" w:sz="4" w:space="0" w:color="auto"/>
            </w:tcBorders>
            <w:vAlign w:val="center"/>
          </w:tcPr>
          <w:p w:rsidR="00A27C49" w:rsidRPr="004E1929" w:rsidRDefault="00A27C49" w:rsidP="00596B11">
            <w:pPr>
              <w:jc w:val="center"/>
              <w:rPr>
                <w:rFonts w:cs="Arial"/>
                <w:sz w:val="24"/>
                <w:szCs w:val="20"/>
              </w:rPr>
            </w:pPr>
            <w:r w:rsidRPr="004E1929">
              <w:rPr>
                <w:rFonts w:cs="Arial"/>
                <w:bCs/>
                <w:sz w:val="24"/>
                <w:szCs w:val="20"/>
              </w:rPr>
              <w:t>4,5,6</w:t>
            </w:r>
          </w:p>
        </w:tc>
        <w:tc>
          <w:tcPr>
            <w:tcW w:w="1014" w:type="dxa"/>
            <w:tcBorders>
              <w:top w:val="nil"/>
              <w:left w:val="single" w:sz="4" w:space="0" w:color="auto"/>
              <w:bottom w:val="single" w:sz="4" w:space="0" w:color="auto"/>
              <w:right w:val="single" w:sz="4" w:space="0" w:color="auto"/>
            </w:tcBorders>
          </w:tcPr>
          <w:p w:rsidR="00A27C49" w:rsidRPr="004E1929" w:rsidRDefault="00A27C49" w:rsidP="00596B11">
            <w:pPr>
              <w:jc w:val="center"/>
            </w:pPr>
            <w:r w:rsidRPr="004E1929">
              <w:t>460500</w:t>
            </w:r>
          </w:p>
        </w:tc>
        <w:tc>
          <w:tcPr>
            <w:tcW w:w="1085" w:type="dxa"/>
            <w:tcBorders>
              <w:top w:val="nil"/>
              <w:left w:val="single" w:sz="4" w:space="0" w:color="auto"/>
              <w:bottom w:val="single" w:sz="4" w:space="0" w:color="auto"/>
              <w:right w:val="single" w:sz="4" w:space="0" w:color="auto"/>
            </w:tcBorders>
            <w:shd w:val="clear" w:color="auto" w:fill="auto"/>
          </w:tcPr>
          <w:p w:rsidR="00A27C49" w:rsidRPr="004E1929" w:rsidRDefault="00A27C49" w:rsidP="00596B11">
            <w:pPr>
              <w:jc w:val="center"/>
            </w:pPr>
            <w:r w:rsidRPr="004E1929">
              <w:t>299500</w:t>
            </w:r>
          </w:p>
        </w:tc>
        <w:tc>
          <w:tcPr>
            <w:tcW w:w="2721" w:type="dxa"/>
            <w:tcBorders>
              <w:top w:val="single" w:sz="4" w:space="0" w:color="auto"/>
              <w:left w:val="single" w:sz="4" w:space="0" w:color="auto"/>
              <w:bottom w:val="single" w:sz="4" w:space="0" w:color="auto"/>
              <w:right w:val="single" w:sz="4" w:space="0" w:color="auto"/>
            </w:tcBorders>
          </w:tcPr>
          <w:p w:rsidR="00A27C49" w:rsidRPr="004E1929" w:rsidRDefault="00E06401" w:rsidP="00596B11">
            <w:pPr>
              <w:jc w:val="center"/>
            </w:pPr>
            <w:r>
              <w:t>17.73338</w:t>
            </w:r>
          </w:p>
        </w:tc>
      </w:tr>
      <w:tr w:rsidR="00A27C49" w:rsidRPr="004E1929" w:rsidTr="004E1929">
        <w:trPr>
          <w:trHeight w:val="255"/>
        </w:trPr>
        <w:tc>
          <w:tcPr>
            <w:tcW w:w="2518" w:type="dxa"/>
            <w:tcBorders>
              <w:top w:val="nil"/>
              <w:left w:val="single" w:sz="4" w:space="0" w:color="auto"/>
              <w:bottom w:val="single" w:sz="4" w:space="0" w:color="auto"/>
              <w:right w:val="single" w:sz="4" w:space="0" w:color="auto"/>
            </w:tcBorders>
            <w:vAlign w:val="center"/>
          </w:tcPr>
          <w:p w:rsidR="00A27C49" w:rsidRPr="004E1929" w:rsidRDefault="00A27C49" w:rsidP="00596B11">
            <w:pPr>
              <w:jc w:val="center"/>
              <w:rPr>
                <w:rFonts w:cs="Arial"/>
                <w:sz w:val="24"/>
                <w:szCs w:val="20"/>
              </w:rPr>
            </w:pPr>
            <w:r w:rsidRPr="004E1929">
              <w:rPr>
                <w:rFonts w:cs="Arial"/>
                <w:bCs/>
                <w:sz w:val="24"/>
                <w:szCs w:val="20"/>
              </w:rPr>
              <w:t>3</w:t>
            </w:r>
          </w:p>
        </w:tc>
        <w:tc>
          <w:tcPr>
            <w:tcW w:w="1014" w:type="dxa"/>
            <w:tcBorders>
              <w:top w:val="nil"/>
              <w:left w:val="single" w:sz="4" w:space="0" w:color="auto"/>
              <w:bottom w:val="single" w:sz="4" w:space="0" w:color="auto"/>
              <w:right w:val="single" w:sz="4" w:space="0" w:color="auto"/>
            </w:tcBorders>
          </w:tcPr>
          <w:p w:rsidR="00A27C49" w:rsidRPr="004E1929" w:rsidRDefault="00A27C49" w:rsidP="00596B11">
            <w:pPr>
              <w:jc w:val="center"/>
            </w:pPr>
            <w:r w:rsidRPr="004E1929">
              <w:t>461500</w:t>
            </w:r>
          </w:p>
        </w:tc>
        <w:tc>
          <w:tcPr>
            <w:tcW w:w="1085" w:type="dxa"/>
            <w:tcBorders>
              <w:top w:val="nil"/>
              <w:left w:val="single" w:sz="4" w:space="0" w:color="auto"/>
              <w:bottom w:val="single" w:sz="4" w:space="0" w:color="auto"/>
              <w:right w:val="single" w:sz="4" w:space="0" w:color="auto"/>
            </w:tcBorders>
            <w:shd w:val="clear" w:color="auto" w:fill="auto"/>
          </w:tcPr>
          <w:p w:rsidR="00A27C49" w:rsidRPr="004E1929" w:rsidRDefault="00A27C49" w:rsidP="00596B11">
            <w:pPr>
              <w:jc w:val="center"/>
            </w:pPr>
            <w:r w:rsidRPr="004E1929">
              <w:t>301500</w:t>
            </w:r>
          </w:p>
        </w:tc>
        <w:tc>
          <w:tcPr>
            <w:tcW w:w="2721" w:type="dxa"/>
            <w:tcBorders>
              <w:top w:val="single" w:sz="4" w:space="0" w:color="auto"/>
              <w:left w:val="single" w:sz="4" w:space="0" w:color="auto"/>
              <w:bottom w:val="single" w:sz="4" w:space="0" w:color="auto"/>
              <w:right w:val="single" w:sz="4" w:space="0" w:color="auto"/>
            </w:tcBorders>
          </w:tcPr>
          <w:p w:rsidR="00A27C49" w:rsidRPr="004E1929" w:rsidRDefault="00E06401" w:rsidP="00596B11">
            <w:pPr>
              <w:jc w:val="center"/>
            </w:pPr>
            <w:r>
              <w:t>16.73851</w:t>
            </w:r>
          </w:p>
        </w:tc>
      </w:tr>
      <w:tr w:rsidR="00A27C49" w:rsidRPr="004E1929" w:rsidTr="004E1929">
        <w:trPr>
          <w:trHeight w:val="341"/>
        </w:trPr>
        <w:tc>
          <w:tcPr>
            <w:tcW w:w="2518" w:type="dxa"/>
            <w:tcBorders>
              <w:top w:val="nil"/>
              <w:left w:val="single" w:sz="4" w:space="0" w:color="auto"/>
              <w:bottom w:val="single" w:sz="4" w:space="0" w:color="auto"/>
              <w:right w:val="single" w:sz="4" w:space="0" w:color="auto"/>
            </w:tcBorders>
            <w:vAlign w:val="center"/>
          </w:tcPr>
          <w:p w:rsidR="00A27C49" w:rsidRPr="004E1929" w:rsidRDefault="00A27C49" w:rsidP="00596B11">
            <w:pPr>
              <w:jc w:val="center"/>
              <w:rPr>
                <w:rFonts w:cs="Arial"/>
                <w:sz w:val="24"/>
                <w:szCs w:val="20"/>
              </w:rPr>
            </w:pPr>
            <w:r w:rsidRPr="004E1929">
              <w:rPr>
                <w:rFonts w:cs="Arial"/>
                <w:sz w:val="24"/>
                <w:szCs w:val="20"/>
              </w:rPr>
              <w:t>1</w:t>
            </w:r>
          </w:p>
        </w:tc>
        <w:tc>
          <w:tcPr>
            <w:tcW w:w="1014" w:type="dxa"/>
            <w:tcBorders>
              <w:top w:val="nil"/>
              <w:left w:val="single" w:sz="4" w:space="0" w:color="auto"/>
              <w:bottom w:val="single" w:sz="4" w:space="0" w:color="auto"/>
              <w:right w:val="single" w:sz="4" w:space="0" w:color="auto"/>
            </w:tcBorders>
          </w:tcPr>
          <w:p w:rsidR="00A27C49" w:rsidRPr="004E1929" w:rsidRDefault="00A27C49" w:rsidP="00596B11">
            <w:pPr>
              <w:jc w:val="center"/>
            </w:pPr>
            <w:r w:rsidRPr="004E1929">
              <w:t>463500</w:t>
            </w:r>
          </w:p>
        </w:tc>
        <w:tc>
          <w:tcPr>
            <w:tcW w:w="1085" w:type="dxa"/>
            <w:tcBorders>
              <w:top w:val="nil"/>
              <w:left w:val="single" w:sz="4" w:space="0" w:color="auto"/>
              <w:bottom w:val="single" w:sz="4" w:space="0" w:color="auto"/>
              <w:right w:val="single" w:sz="4" w:space="0" w:color="auto"/>
            </w:tcBorders>
            <w:shd w:val="clear" w:color="auto" w:fill="auto"/>
          </w:tcPr>
          <w:p w:rsidR="00A27C49" w:rsidRPr="004E1929" w:rsidRDefault="00A27C49" w:rsidP="00596B11">
            <w:pPr>
              <w:jc w:val="center"/>
            </w:pPr>
            <w:r w:rsidRPr="004E1929">
              <w:t>299500</w:t>
            </w:r>
          </w:p>
        </w:tc>
        <w:tc>
          <w:tcPr>
            <w:tcW w:w="2721" w:type="dxa"/>
            <w:tcBorders>
              <w:top w:val="single" w:sz="4" w:space="0" w:color="auto"/>
              <w:left w:val="single" w:sz="4" w:space="0" w:color="auto"/>
              <w:bottom w:val="single" w:sz="4" w:space="0" w:color="auto"/>
              <w:right w:val="single" w:sz="4" w:space="0" w:color="auto"/>
            </w:tcBorders>
          </w:tcPr>
          <w:p w:rsidR="00A27C49" w:rsidRPr="004E1929" w:rsidRDefault="00E06401" w:rsidP="00E06401">
            <w:pPr>
              <w:jc w:val="center"/>
            </w:pPr>
            <w:r>
              <w:t>14.790</w:t>
            </w:r>
            <w:r w:rsidR="004E1929">
              <w:t>68</w:t>
            </w:r>
          </w:p>
        </w:tc>
      </w:tr>
      <w:tr w:rsidR="00A27C49" w:rsidRPr="00FC0709" w:rsidTr="004E1929">
        <w:trPr>
          <w:trHeight w:val="341"/>
        </w:trPr>
        <w:tc>
          <w:tcPr>
            <w:tcW w:w="2518" w:type="dxa"/>
            <w:tcBorders>
              <w:top w:val="single" w:sz="4" w:space="0" w:color="auto"/>
              <w:left w:val="single" w:sz="4" w:space="0" w:color="auto"/>
              <w:bottom w:val="single" w:sz="4" w:space="0" w:color="auto"/>
              <w:right w:val="single" w:sz="4" w:space="0" w:color="auto"/>
            </w:tcBorders>
            <w:vAlign w:val="center"/>
          </w:tcPr>
          <w:p w:rsidR="00A27C49" w:rsidRPr="004E1929" w:rsidRDefault="00A27C49" w:rsidP="00596B11">
            <w:pPr>
              <w:jc w:val="center"/>
              <w:rPr>
                <w:rFonts w:cs="Arial"/>
                <w:sz w:val="24"/>
                <w:szCs w:val="20"/>
              </w:rPr>
            </w:pPr>
            <w:r w:rsidRPr="004E1929">
              <w:rPr>
                <w:rFonts w:cs="Arial"/>
                <w:sz w:val="24"/>
                <w:szCs w:val="20"/>
              </w:rPr>
              <w:t>2</w:t>
            </w:r>
          </w:p>
        </w:tc>
        <w:tc>
          <w:tcPr>
            <w:tcW w:w="1014" w:type="dxa"/>
            <w:tcBorders>
              <w:top w:val="single" w:sz="4" w:space="0" w:color="auto"/>
              <w:left w:val="single" w:sz="4" w:space="0" w:color="auto"/>
              <w:bottom w:val="single" w:sz="4" w:space="0" w:color="auto"/>
              <w:right w:val="single" w:sz="4" w:space="0" w:color="auto"/>
            </w:tcBorders>
          </w:tcPr>
          <w:p w:rsidR="00A27C49" w:rsidRPr="004E1929" w:rsidRDefault="00A27C49" w:rsidP="00596B11">
            <w:pPr>
              <w:jc w:val="center"/>
            </w:pPr>
            <w:r w:rsidRPr="004E1929">
              <w:t>463500</w:t>
            </w:r>
          </w:p>
        </w:tc>
        <w:tc>
          <w:tcPr>
            <w:tcW w:w="1085" w:type="dxa"/>
            <w:tcBorders>
              <w:top w:val="single" w:sz="4" w:space="0" w:color="auto"/>
              <w:left w:val="single" w:sz="4" w:space="0" w:color="auto"/>
              <w:bottom w:val="single" w:sz="4" w:space="0" w:color="auto"/>
              <w:right w:val="single" w:sz="4" w:space="0" w:color="auto"/>
            </w:tcBorders>
            <w:shd w:val="clear" w:color="auto" w:fill="auto"/>
          </w:tcPr>
          <w:p w:rsidR="00A27C49" w:rsidRPr="004E1929" w:rsidRDefault="00A27C49" w:rsidP="00596B11">
            <w:pPr>
              <w:jc w:val="center"/>
            </w:pPr>
            <w:r w:rsidRPr="004E1929">
              <w:t>300500</w:t>
            </w:r>
          </w:p>
        </w:tc>
        <w:tc>
          <w:tcPr>
            <w:tcW w:w="2721" w:type="dxa"/>
            <w:tcBorders>
              <w:top w:val="single" w:sz="4" w:space="0" w:color="auto"/>
              <w:left w:val="single" w:sz="4" w:space="0" w:color="auto"/>
              <w:bottom w:val="single" w:sz="4" w:space="0" w:color="auto"/>
              <w:right w:val="single" w:sz="4" w:space="0" w:color="auto"/>
            </w:tcBorders>
          </w:tcPr>
          <w:p w:rsidR="00A27C49" w:rsidRPr="004E1929" w:rsidRDefault="00E06401" w:rsidP="00596B11">
            <w:pPr>
              <w:jc w:val="center"/>
            </w:pPr>
            <w:r>
              <w:t>15.62814</w:t>
            </w:r>
          </w:p>
        </w:tc>
      </w:tr>
    </w:tbl>
    <w:p w:rsidR="00A27C49" w:rsidRPr="001116C4" w:rsidRDefault="00A27C49" w:rsidP="00A27C49">
      <w:pPr>
        <w:spacing w:line="360" w:lineRule="auto"/>
        <w:rPr>
          <w:rFonts w:cs="Arial"/>
          <w:sz w:val="22"/>
          <w:szCs w:val="22"/>
        </w:rPr>
      </w:pPr>
    </w:p>
    <w:p w:rsidR="00A27C49" w:rsidRPr="001116C4" w:rsidRDefault="00A27C49" w:rsidP="00A27C49">
      <w:pPr>
        <w:spacing w:line="360" w:lineRule="auto"/>
        <w:rPr>
          <w:rFonts w:cs="Arial"/>
          <w:sz w:val="22"/>
          <w:szCs w:val="22"/>
        </w:rPr>
      </w:pPr>
    </w:p>
    <w:p w:rsidR="00A27C49" w:rsidRPr="001116C4" w:rsidRDefault="00A27C49" w:rsidP="00A27C49">
      <w:pPr>
        <w:spacing w:line="360" w:lineRule="auto"/>
        <w:rPr>
          <w:rFonts w:cs="Arial"/>
          <w:sz w:val="22"/>
          <w:szCs w:val="22"/>
        </w:rPr>
      </w:pPr>
    </w:p>
    <w:p w:rsidR="00A27C49" w:rsidRPr="001116C4" w:rsidRDefault="00A27C49" w:rsidP="00A27C49">
      <w:pPr>
        <w:spacing w:line="360" w:lineRule="auto"/>
        <w:rPr>
          <w:rFonts w:cs="Arial"/>
          <w:sz w:val="22"/>
          <w:szCs w:val="22"/>
        </w:rPr>
      </w:pPr>
    </w:p>
    <w:p w:rsidR="00A27C49" w:rsidRPr="001116C4" w:rsidRDefault="00A27C49" w:rsidP="00A27C49">
      <w:pPr>
        <w:spacing w:line="360" w:lineRule="auto"/>
        <w:rPr>
          <w:rFonts w:cs="Arial"/>
          <w:sz w:val="22"/>
          <w:szCs w:val="22"/>
        </w:rPr>
      </w:pPr>
    </w:p>
    <w:p w:rsidR="00A27C49" w:rsidRPr="001116C4" w:rsidRDefault="00A27C49" w:rsidP="00A27C49">
      <w:pPr>
        <w:spacing w:line="360" w:lineRule="auto"/>
        <w:rPr>
          <w:rFonts w:cs="Arial"/>
          <w:sz w:val="22"/>
          <w:szCs w:val="22"/>
        </w:rPr>
      </w:pPr>
    </w:p>
    <w:p w:rsidR="00A27C49" w:rsidRPr="001116C4" w:rsidRDefault="00A27C49" w:rsidP="00A27C49">
      <w:pPr>
        <w:spacing w:line="360" w:lineRule="auto"/>
        <w:rPr>
          <w:rFonts w:cs="Arial"/>
          <w:sz w:val="24"/>
        </w:rPr>
      </w:pPr>
    </w:p>
    <w:p w:rsidR="00A27C49" w:rsidRDefault="00A27C49" w:rsidP="00A27C49">
      <w:pPr>
        <w:spacing w:line="360" w:lineRule="auto"/>
        <w:jc w:val="center"/>
        <w:rPr>
          <w:rFonts w:cs="Arial"/>
          <w:sz w:val="24"/>
        </w:rPr>
      </w:pPr>
    </w:p>
    <w:p w:rsidR="00A27C49" w:rsidRDefault="00A27C49" w:rsidP="00A27C49">
      <w:pPr>
        <w:spacing w:line="360" w:lineRule="auto"/>
        <w:jc w:val="center"/>
        <w:rPr>
          <w:rFonts w:cs="Arial"/>
          <w:sz w:val="24"/>
        </w:rPr>
      </w:pPr>
    </w:p>
    <w:p w:rsidR="00A27C49" w:rsidRDefault="00A27C49" w:rsidP="00A27C49">
      <w:pPr>
        <w:spacing w:line="360" w:lineRule="auto"/>
        <w:jc w:val="center"/>
        <w:rPr>
          <w:rFonts w:cs="Arial"/>
          <w:sz w:val="24"/>
        </w:rPr>
      </w:pPr>
      <w:r>
        <w:rPr>
          <w:rFonts w:cs="Arial"/>
          <w:sz w:val="24"/>
        </w:rPr>
        <w:t>S</w:t>
      </w:r>
      <w:r w:rsidRPr="003350E6">
        <w:rPr>
          <w:rFonts w:cs="Arial"/>
          <w:sz w:val="24"/>
        </w:rPr>
        <w:t xml:space="preserve">ite allocation of Background </w:t>
      </w:r>
      <w:r w:rsidR="00E06401">
        <w:rPr>
          <w:rFonts w:cs="Arial"/>
          <w:sz w:val="24"/>
        </w:rPr>
        <w:t xml:space="preserve">2017 </w:t>
      </w:r>
      <w:r w:rsidRPr="003350E6">
        <w:rPr>
          <w:rFonts w:cs="Arial"/>
          <w:sz w:val="24"/>
        </w:rPr>
        <w:t>NO</w:t>
      </w:r>
      <w:r w:rsidRPr="00B2416C">
        <w:rPr>
          <w:rFonts w:cs="Arial"/>
          <w:sz w:val="24"/>
          <w:vertAlign w:val="subscript"/>
        </w:rPr>
        <w:t>2</w:t>
      </w:r>
      <w:r w:rsidRPr="003350E6">
        <w:rPr>
          <w:rFonts w:cs="Arial"/>
          <w:sz w:val="24"/>
        </w:rPr>
        <w:t xml:space="preserve"> Concentrations</w:t>
      </w:r>
      <w:r w:rsidR="00E06401">
        <w:rPr>
          <w:rFonts w:cs="Arial"/>
          <w:sz w:val="24"/>
        </w:rPr>
        <w:t xml:space="preserve"> </w:t>
      </w:r>
      <w:r w:rsidRPr="003350E6">
        <w:rPr>
          <w:rFonts w:cs="Arial"/>
          <w:sz w:val="24"/>
        </w:rPr>
        <w:t>(</w:t>
      </w:r>
      <w:proofErr w:type="spellStart"/>
      <w:r w:rsidRPr="003350E6">
        <w:rPr>
          <w:rFonts w:cs="Arial"/>
          <w:sz w:val="24"/>
        </w:rPr>
        <w:t>μg</w:t>
      </w:r>
      <w:proofErr w:type="spellEnd"/>
      <w:r w:rsidRPr="003350E6">
        <w:rPr>
          <w:rFonts w:cs="Arial"/>
          <w:sz w:val="24"/>
        </w:rPr>
        <w:t xml:space="preserve">/m3) used for Façade </w:t>
      </w:r>
      <w:r>
        <w:rPr>
          <w:rFonts w:cs="Arial"/>
          <w:sz w:val="24"/>
        </w:rPr>
        <w:t>correction c</w:t>
      </w:r>
      <w:r w:rsidRPr="003350E6">
        <w:rPr>
          <w:rFonts w:cs="Arial"/>
          <w:sz w:val="24"/>
        </w:rPr>
        <w:t xml:space="preserve">alculations </w:t>
      </w:r>
    </w:p>
    <w:p w:rsidR="00A27C49" w:rsidRPr="001116C4" w:rsidRDefault="00A27C49" w:rsidP="00A27C49">
      <w:pPr>
        <w:spacing w:line="360" w:lineRule="auto"/>
        <w:jc w:val="center"/>
        <w:rPr>
          <w:rFonts w:cs="Arial"/>
          <w:sz w:val="24"/>
        </w:rPr>
      </w:pPr>
    </w:p>
    <w:p w:rsidR="00A27C49" w:rsidRPr="001116C4" w:rsidRDefault="00A27C49" w:rsidP="00A27C49">
      <w:pPr>
        <w:spacing w:line="360" w:lineRule="auto"/>
        <w:rPr>
          <w:rFonts w:cs="Arial"/>
          <w:sz w:val="22"/>
          <w:szCs w:val="22"/>
        </w:rPr>
      </w:pPr>
    </w:p>
    <w:p w:rsidR="00A10E72" w:rsidRPr="00C24DBB" w:rsidRDefault="00A10E72" w:rsidP="009C3B29">
      <w:pPr>
        <w:pStyle w:val="Style1"/>
        <w:rPr>
          <w:color w:val="FF0000"/>
        </w:rPr>
      </w:pPr>
    </w:p>
    <w:p w:rsidR="00A6575F" w:rsidRDefault="00A6575F" w:rsidP="00A6575F"/>
    <w:p w:rsidR="00510D2B" w:rsidRDefault="00510D2B" w:rsidP="00A6575F">
      <w:pPr>
        <w:sectPr w:rsidR="00510D2B" w:rsidSect="00B150F5">
          <w:footerReference w:type="default" r:id="rId31"/>
          <w:pgSz w:w="11906" w:h="16838" w:code="9"/>
          <w:pgMar w:top="1474" w:right="1418" w:bottom="1134" w:left="1418" w:header="964" w:footer="454" w:gutter="0"/>
          <w:cols w:space="708"/>
          <w:docGrid w:linePitch="360"/>
        </w:sectPr>
      </w:pPr>
    </w:p>
    <w:p w:rsidR="00811407" w:rsidRDefault="00510D2B" w:rsidP="00510D2B">
      <w:pPr>
        <w:pStyle w:val="Heading1"/>
        <w:numPr>
          <w:ilvl w:val="0"/>
          <w:numId w:val="0"/>
        </w:numPr>
      </w:pPr>
      <w:bookmarkStart w:id="176" w:name="_Toc445216708"/>
      <w:bookmarkStart w:id="177" w:name="_Ref478118347"/>
      <w:bookmarkStart w:id="178" w:name="_Ref478118355"/>
      <w:bookmarkStart w:id="179" w:name="_Toc13754296"/>
      <w:r w:rsidRPr="00E3664B">
        <w:lastRenderedPageBreak/>
        <w:t xml:space="preserve">Appendix </w:t>
      </w:r>
      <w:r>
        <w:t>D</w:t>
      </w:r>
      <w:r w:rsidR="004D336C">
        <w:t>:</w:t>
      </w:r>
      <w:r w:rsidRPr="00E3664B">
        <w:t xml:space="preserve"> </w:t>
      </w:r>
      <w:r w:rsidR="00811407" w:rsidRPr="00F20F26">
        <w:t>Map(s) of Monitoring Locations</w:t>
      </w:r>
      <w:bookmarkEnd w:id="176"/>
      <w:r w:rsidR="00996811">
        <w:t xml:space="preserve"> and AQMAs</w:t>
      </w:r>
      <w:bookmarkEnd w:id="177"/>
      <w:bookmarkEnd w:id="178"/>
      <w:bookmarkEnd w:id="179"/>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000" w:firstRow="0" w:lastRow="0" w:firstColumn="0" w:lastColumn="0" w:noHBand="0" w:noVBand="0"/>
      </w:tblPr>
      <w:tblGrid>
        <w:gridCol w:w="14446"/>
      </w:tblGrid>
      <w:tr w:rsidR="00596B11" w:rsidRPr="008603A5" w:rsidTr="00596B11">
        <w:tc>
          <w:tcPr>
            <w:tcW w:w="14446" w:type="dxa"/>
            <w:shd w:val="clear" w:color="auto" w:fill="DAEEF3"/>
          </w:tcPr>
          <w:p w:rsidR="00596B11" w:rsidRDefault="00596B11" w:rsidP="00596B11">
            <w:r>
              <w:rPr>
                <w:noProof/>
                <w:lang w:eastAsia="en-GB"/>
              </w:rPr>
              <mc:AlternateContent>
                <mc:Choice Requires="wps">
                  <w:drawing>
                    <wp:anchor distT="0" distB="0" distL="114300" distR="114300" simplePos="0" relativeHeight="251664384" behindDoc="0" locked="0" layoutInCell="1" allowOverlap="1" wp14:anchorId="11270582" wp14:editId="210B1895">
                      <wp:simplePos x="0" y="0"/>
                      <wp:positionH relativeFrom="column">
                        <wp:posOffset>5034915</wp:posOffset>
                      </wp:positionH>
                      <wp:positionV relativeFrom="paragraph">
                        <wp:posOffset>1391285</wp:posOffset>
                      </wp:positionV>
                      <wp:extent cx="806450" cy="1403985"/>
                      <wp:effectExtent l="0" t="0" r="12700" b="139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3985"/>
                              </a:xfrm>
                              <a:prstGeom prst="rect">
                                <a:avLst/>
                              </a:prstGeom>
                              <a:solidFill>
                                <a:srgbClr val="FFFFFF"/>
                              </a:solidFill>
                              <a:ln w="9525">
                                <a:solidFill>
                                  <a:srgbClr val="000000"/>
                                </a:solidFill>
                                <a:miter lim="800000"/>
                                <a:headEnd/>
                                <a:tailEnd/>
                              </a:ln>
                            </wps:spPr>
                            <wps:txbx>
                              <w:txbxContent>
                                <w:p w:rsidR="001327AC" w:rsidRDefault="001327AC" w:rsidP="00596B11">
                                  <w:r>
                                    <w:t>Map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6.45pt;margin-top:109.55pt;width:6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">
                      <v:textbox style="mso-fit-shape-to-text:t">
                        <w:txbxContent>
                          <w:p w:rsidR="001327AC" w:rsidRDefault="001327AC" w:rsidP="00596B11">
                            <w:r>
                              <w:t>Map 1.4</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1BAC320" wp14:editId="34DC88E7">
                      <wp:simplePos x="0" y="0"/>
                      <wp:positionH relativeFrom="column">
                        <wp:posOffset>3636645</wp:posOffset>
                      </wp:positionH>
                      <wp:positionV relativeFrom="paragraph">
                        <wp:posOffset>2165985</wp:posOffset>
                      </wp:positionV>
                      <wp:extent cx="795655" cy="1403985"/>
                      <wp:effectExtent l="0" t="0" r="23495" b="139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403985"/>
                              </a:xfrm>
                              <a:prstGeom prst="rect">
                                <a:avLst/>
                              </a:prstGeom>
                              <a:solidFill>
                                <a:srgbClr val="FFFFFF"/>
                              </a:solidFill>
                              <a:ln w="9525">
                                <a:solidFill>
                                  <a:srgbClr val="000000"/>
                                </a:solidFill>
                                <a:miter lim="800000"/>
                                <a:headEnd/>
                                <a:tailEnd/>
                              </a:ln>
                            </wps:spPr>
                            <wps:txbx>
                              <w:txbxContent>
                                <w:p w:rsidR="001327AC" w:rsidRDefault="001327AC" w:rsidP="00596B11">
                                  <w:r>
                                    <w:t>Map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286.35pt;margin-top:170.55pt;width:62.6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">
                      <v:textbox style="mso-fit-shape-to-text:t">
                        <w:txbxContent>
                          <w:p w:rsidR="001327AC" w:rsidRDefault="001327AC" w:rsidP="00596B11">
                            <w:r>
                              <w:t>Map 1.3</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B7CDD70" wp14:editId="5047CB28">
                      <wp:simplePos x="0" y="0"/>
                      <wp:positionH relativeFrom="column">
                        <wp:posOffset>2550160</wp:posOffset>
                      </wp:positionH>
                      <wp:positionV relativeFrom="paragraph">
                        <wp:posOffset>1939925</wp:posOffset>
                      </wp:positionV>
                      <wp:extent cx="765175" cy="1403985"/>
                      <wp:effectExtent l="0" t="0" r="15875" b="139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1403985"/>
                              </a:xfrm>
                              <a:prstGeom prst="rect">
                                <a:avLst/>
                              </a:prstGeom>
                              <a:solidFill>
                                <a:srgbClr val="FFFFFF"/>
                              </a:solidFill>
                              <a:ln w="9525">
                                <a:solidFill>
                                  <a:srgbClr val="000000"/>
                                </a:solidFill>
                                <a:miter lim="800000"/>
                                <a:headEnd/>
                                <a:tailEnd/>
                              </a:ln>
                            </wps:spPr>
                            <wps:txbx>
                              <w:txbxContent>
                                <w:p w:rsidR="001327AC" w:rsidRDefault="001327AC" w:rsidP="00596B11">
                                  <w:r>
                                    <w:t>Map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00.8pt;margin-top:152.75pt;width:60.2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">
                      <v:textbox style="mso-fit-shape-to-text:t">
                        <w:txbxContent>
                          <w:p w:rsidR="001327AC" w:rsidRDefault="001327AC" w:rsidP="00596B11">
                            <w:r>
                              <w:t>Map 1.2</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6D49A395" wp14:editId="3D15741B">
                      <wp:simplePos x="0" y="0"/>
                      <wp:positionH relativeFrom="column">
                        <wp:posOffset>1926291</wp:posOffset>
                      </wp:positionH>
                      <wp:positionV relativeFrom="paragraph">
                        <wp:posOffset>2564429</wp:posOffset>
                      </wp:positionV>
                      <wp:extent cx="677732" cy="258183"/>
                      <wp:effectExtent l="0" t="0" r="27305" b="279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732" cy="258183"/>
                              </a:xfrm>
                              <a:prstGeom prst="rect">
                                <a:avLst/>
                              </a:prstGeom>
                              <a:solidFill>
                                <a:srgbClr val="FFFFFF"/>
                              </a:solidFill>
                              <a:ln w="9525">
                                <a:solidFill>
                                  <a:srgbClr val="000000"/>
                                </a:solidFill>
                                <a:miter lim="800000"/>
                                <a:headEnd/>
                                <a:tailEnd/>
                              </a:ln>
                            </wps:spPr>
                            <wps:txbx>
                              <w:txbxContent>
                                <w:p w:rsidR="001327AC" w:rsidRDefault="001327AC" w:rsidP="00596B11">
                                  <w:r>
                                    <w:t>Map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51.7pt;margin-top:201.9pt;width:53.35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">
                      <v:textbox>
                        <w:txbxContent>
                          <w:p w:rsidR="001327AC" w:rsidRDefault="001327AC" w:rsidP="00596B11">
                            <w:r>
                              <w:t>Map 1.1</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7B13F5B7" wp14:editId="47C65961">
                      <wp:simplePos x="0" y="0"/>
                      <wp:positionH relativeFrom="column">
                        <wp:posOffset>5590094</wp:posOffset>
                      </wp:positionH>
                      <wp:positionV relativeFrom="paragraph">
                        <wp:posOffset>3207368</wp:posOffset>
                      </wp:positionV>
                      <wp:extent cx="1746421" cy="271848"/>
                      <wp:effectExtent l="0" t="0" r="25400" b="13970"/>
                      <wp:wrapNone/>
                      <wp:docPr id="24" name="Text Box 24"/>
                      <wp:cNvGraphicFramePr/>
                      <a:graphic xmlns:a="http://schemas.openxmlformats.org/drawingml/2006/main">
                        <a:graphicData uri="http://schemas.microsoft.com/office/word/2010/wordprocessingShape">
                          <wps:wsp>
                            <wps:cNvSpPr txBox="1"/>
                            <wps:spPr>
                              <a:xfrm>
                                <a:off x="0" y="0"/>
                                <a:ext cx="1746421" cy="271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27AC" w:rsidRDefault="001327AC" w:rsidP="00596B11">
                                  <w:r>
                                    <w:t>Harborough District Council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margin-left:440.15pt;margin-top:252.55pt;width:137.5pt;height: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" fillcolor="white [3201]" strokeweight=".5pt">
                      <v:textbox>
                        <w:txbxContent>
                          <w:p w:rsidR="001327AC" w:rsidRDefault="001327AC" w:rsidP="00596B11">
                            <w:r>
                              <w:t>Harborough District Council</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1F5FA74C" wp14:editId="33A1C5E8">
                      <wp:simplePos x="0" y="0"/>
                      <wp:positionH relativeFrom="column">
                        <wp:posOffset>211506</wp:posOffset>
                      </wp:positionH>
                      <wp:positionV relativeFrom="paragraph">
                        <wp:posOffset>2956784</wp:posOffset>
                      </wp:positionV>
                      <wp:extent cx="1408670" cy="1403985"/>
                      <wp:effectExtent l="0" t="0" r="20320" b="203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670" cy="1403985"/>
                              </a:xfrm>
                              <a:prstGeom prst="rect">
                                <a:avLst/>
                              </a:prstGeom>
                              <a:solidFill>
                                <a:srgbClr val="FFFFFF"/>
                              </a:solidFill>
                              <a:ln w="9525">
                                <a:solidFill>
                                  <a:srgbClr val="000000"/>
                                </a:solidFill>
                                <a:miter lim="800000"/>
                                <a:headEnd/>
                                <a:tailEnd/>
                              </a:ln>
                            </wps:spPr>
                            <wps:txbx>
                              <w:txbxContent>
                                <w:p w:rsidR="001327AC" w:rsidRDefault="001327AC" w:rsidP="00596B11">
                                  <w:r>
                                    <w:t>Blaby District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6.65pt;margin-top:232.8pt;width:110.9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dqJQ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">
                      <v:textbox style="mso-fit-shape-to-text:t">
                        <w:txbxContent>
                          <w:p w:rsidR="001327AC" w:rsidRDefault="001327AC" w:rsidP="00596B11">
                            <w:r>
                              <w:t>Blaby District Council</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323111" wp14:editId="00914693">
                      <wp:simplePos x="0" y="0"/>
                      <wp:positionH relativeFrom="column">
                        <wp:posOffset>2306681</wp:posOffset>
                      </wp:positionH>
                      <wp:positionV relativeFrom="paragraph">
                        <wp:posOffset>823784</wp:posOffset>
                      </wp:positionV>
                      <wp:extent cx="1013254" cy="1403985"/>
                      <wp:effectExtent l="0" t="0" r="15875" b="203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254" cy="1403985"/>
                              </a:xfrm>
                              <a:prstGeom prst="rect">
                                <a:avLst/>
                              </a:prstGeom>
                              <a:solidFill>
                                <a:srgbClr val="FFFFFF"/>
                              </a:solidFill>
                              <a:ln w="9525">
                                <a:solidFill>
                                  <a:srgbClr val="000000"/>
                                </a:solidFill>
                                <a:miter lim="800000"/>
                                <a:headEnd/>
                                <a:tailEnd/>
                              </a:ln>
                            </wps:spPr>
                            <wps:txbx>
                              <w:txbxContent>
                                <w:p w:rsidR="001327AC" w:rsidRDefault="001327AC" w:rsidP="00596B11">
                                  <w:r>
                                    <w:t>Leicester City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81.65pt;margin-top:64.85pt;width:79.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">
                      <v:textbox style="mso-fit-shape-to-text:t">
                        <w:txbxContent>
                          <w:p w:rsidR="001327AC" w:rsidRDefault="001327AC" w:rsidP="00596B11">
                            <w:r>
                              <w:t>Leicester City</w:t>
                            </w:r>
                          </w:p>
                        </w:txbxContent>
                      </v:textbox>
                    </v:shape>
                  </w:pict>
                </mc:Fallback>
              </mc:AlternateContent>
            </w:r>
            <w:r>
              <w:rPr>
                <w:noProof/>
                <w:lang w:eastAsia="en-GB"/>
              </w:rPr>
              <w:drawing>
                <wp:inline distT="0" distB="0" distL="0" distR="0" wp14:anchorId="001297A5" wp14:editId="0898F07D">
                  <wp:extent cx="4648200" cy="9048750"/>
                  <wp:effectExtent l="9525" t="0" r="47625"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648200" cy="9048750"/>
                          </a:xfrm>
                          <a:prstGeom prst="rect">
                            <a:avLst/>
                          </a:prstGeom>
                          <a:noFill/>
                          <a:ln>
                            <a:noFill/>
                          </a:ln>
                          <a:effectLst>
                            <a:outerShdw dist="45791" dir="2021404" algn="ctr" rotWithShape="0">
                              <a:srgbClr val="808080"/>
                            </a:outerShdw>
                          </a:effectLst>
                        </pic:spPr>
                      </pic:pic>
                    </a:graphicData>
                  </a:graphic>
                </wp:inline>
              </w:drawing>
            </w:r>
          </w:p>
        </w:tc>
      </w:tr>
    </w:tbl>
    <w:p w:rsidR="00596B11" w:rsidRDefault="00596B11" w:rsidP="00596B11">
      <w:pPr>
        <w:pStyle w:val="Caption"/>
      </w:pPr>
    </w:p>
    <w:p w:rsidR="00596B11" w:rsidRPr="00D12D07" w:rsidRDefault="00596B11" w:rsidP="00596B11">
      <w:pPr>
        <w:pStyle w:val="Caption"/>
      </w:pPr>
      <w:r>
        <w:lastRenderedPageBreak/>
        <w:t xml:space="preserve">Map 1.1 </w:t>
      </w:r>
      <w:r w:rsidRPr="00D12D07">
        <w:t>South Wigston</w:t>
      </w:r>
      <w:r>
        <w:t xml:space="preserve"> - Passive NO</w:t>
      </w:r>
      <w:r w:rsidRPr="00224AB9">
        <w:rPr>
          <w:vertAlign w:val="subscript"/>
        </w:rPr>
        <w:t>2</w:t>
      </w:r>
      <w:r>
        <w:t xml:space="preserve"> Tube L</w:t>
      </w:r>
      <w:r w:rsidRPr="00D12D07">
        <w:t>ocation</w:t>
      </w:r>
      <w:r>
        <w:t>s</w:t>
      </w:r>
    </w:p>
    <w:p w:rsidR="00596B11" w:rsidRDefault="00596B11" w:rsidP="005B467F">
      <w:pPr>
        <w:pStyle w:val="Style1"/>
        <w:rPr>
          <w:color w:val="FF0000"/>
        </w:rPr>
      </w:pPr>
      <w:r>
        <w:rPr>
          <w:noProof/>
          <w:lang w:eastAsia="en-GB"/>
        </w:rPr>
        <w:drawing>
          <wp:inline distT="0" distB="0" distL="0" distR="0" wp14:anchorId="49A432B9" wp14:editId="046991A6">
            <wp:extent cx="8851654" cy="46291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860705" cy="4633883"/>
                    </a:xfrm>
                    <a:prstGeom prst="rect">
                      <a:avLst/>
                    </a:prstGeom>
                  </pic:spPr>
                </pic:pic>
              </a:graphicData>
            </a:graphic>
          </wp:inline>
        </w:drawing>
      </w:r>
    </w:p>
    <w:p w:rsidR="00596B11" w:rsidRDefault="00596B11" w:rsidP="00596B11">
      <w:pPr>
        <w:pStyle w:val="Caption"/>
        <w:rPr>
          <w:noProof/>
          <w:lang w:eastAsia="en-GB"/>
        </w:rPr>
      </w:pPr>
    </w:p>
    <w:p w:rsidR="00596B11" w:rsidRDefault="00596B11" w:rsidP="00596B11">
      <w:pPr>
        <w:pStyle w:val="Caption"/>
        <w:rPr>
          <w:noProof/>
          <w:lang w:eastAsia="en-GB"/>
        </w:rPr>
      </w:pPr>
    </w:p>
    <w:p w:rsidR="00596B11" w:rsidRPr="00224AB9" w:rsidRDefault="00596B11" w:rsidP="00596B11">
      <w:pPr>
        <w:pStyle w:val="Caption"/>
        <w:rPr>
          <w:noProof/>
          <w:lang w:eastAsia="en-GB"/>
        </w:rPr>
      </w:pPr>
      <w:r>
        <w:rPr>
          <w:noProof/>
          <w:lang w:eastAsia="en-GB"/>
        </w:rPr>
        <w:lastRenderedPageBreak/>
        <w:t>Map 1.2 Aylestone L</w:t>
      </w:r>
      <w:r w:rsidRPr="00224AB9">
        <w:rPr>
          <w:noProof/>
          <w:lang w:eastAsia="en-GB"/>
        </w:rPr>
        <w:t>ane - Sha</w:t>
      </w:r>
      <w:r>
        <w:rPr>
          <w:noProof/>
          <w:lang w:eastAsia="en-GB"/>
        </w:rPr>
        <w:t>c</w:t>
      </w:r>
      <w:r w:rsidRPr="00224AB9">
        <w:rPr>
          <w:noProof/>
          <w:lang w:eastAsia="en-GB"/>
        </w:rPr>
        <w:t>ker</w:t>
      </w:r>
      <w:r>
        <w:rPr>
          <w:noProof/>
          <w:lang w:eastAsia="en-GB"/>
        </w:rPr>
        <w:t>dale</w:t>
      </w:r>
      <w:r w:rsidRPr="00224AB9">
        <w:rPr>
          <w:noProof/>
          <w:lang w:eastAsia="en-GB"/>
        </w:rPr>
        <w:t xml:space="preserve"> Road Passive NO</w:t>
      </w:r>
      <w:r w:rsidRPr="00973A61">
        <w:rPr>
          <w:noProof/>
          <w:vertAlign w:val="subscript"/>
          <w:lang w:eastAsia="en-GB"/>
        </w:rPr>
        <w:t>2</w:t>
      </w:r>
      <w:r w:rsidRPr="00224AB9">
        <w:rPr>
          <w:noProof/>
          <w:lang w:eastAsia="en-GB"/>
        </w:rPr>
        <w:t xml:space="preserve"> Diffusion Tube Locations</w:t>
      </w:r>
    </w:p>
    <w:p w:rsidR="00641F1E" w:rsidRDefault="00596B11" w:rsidP="00F20F26">
      <w:r>
        <w:rPr>
          <w:noProof/>
          <w:lang w:eastAsia="en-GB"/>
        </w:rPr>
        <w:drawing>
          <wp:inline distT="0" distB="0" distL="0" distR="0" wp14:anchorId="39C2F822" wp14:editId="0DE55F92">
            <wp:extent cx="9032153" cy="5305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9032153" cy="5305425"/>
                    </a:xfrm>
                    <a:prstGeom prst="rect">
                      <a:avLst/>
                    </a:prstGeom>
                  </pic:spPr>
                </pic:pic>
              </a:graphicData>
            </a:graphic>
          </wp:inline>
        </w:drawing>
      </w:r>
    </w:p>
    <w:p w:rsidR="00596B11" w:rsidRDefault="00596B11" w:rsidP="00F20F26"/>
    <w:p w:rsidR="00596B11" w:rsidRDefault="00596B11" w:rsidP="00596B11">
      <w:pPr>
        <w:pStyle w:val="Caption"/>
        <w:rPr>
          <w:noProof/>
          <w:lang w:eastAsia="en-GB"/>
        </w:rPr>
      </w:pPr>
      <w:r w:rsidRPr="001220EC">
        <w:rPr>
          <w:noProof/>
          <w:lang w:eastAsia="en-GB"/>
        </w:rPr>
        <w:lastRenderedPageBreak/>
        <w:t>Map 1.3 Leicester Road – Bull Head Street Passive NO2 Diffusion Tube Locations</w:t>
      </w:r>
    </w:p>
    <w:p w:rsidR="00596B11" w:rsidRDefault="000C2098" w:rsidP="000C2098">
      <w:pPr>
        <w:jc w:val="center"/>
      </w:pPr>
      <w:r>
        <w:rPr>
          <w:noProof/>
          <w:lang w:eastAsia="en-GB"/>
        </w:rPr>
        <w:drawing>
          <wp:inline distT="0" distB="0" distL="0" distR="0" wp14:anchorId="322D1EE6" wp14:editId="409820EB">
            <wp:extent cx="3438525" cy="533027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38525" cy="5330270"/>
                    </a:xfrm>
                    <a:prstGeom prst="rect">
                      <a:avLst/>
                    </a:prstGeom>
                  </pic:spPr>
                </pic:pic>
              </a:graphicData>
            </a:graphic>
          </wp:inline>
        </w:drawing>
      </w:r>
    </w:p>
    <w:p w:rsidR="00596B11" w:rsidRDefault="00596B11" w:rsidP="00F20F26"/>
    <w:p w:rsidR="000C2098" w:rsidRPr="00224AB9" w:rsidRDefault="000C2098" w:rsidP="000C2098">
      <w:pPr>
        <w:pStyle w:val="Caption"/>
        <w:rPr>
          <w:noProof/>
          <w:lang w:eastAsia="en-GB"/>
        </w:rPr>
      </w:pPr>
      <w:r>
        <w:rPr>
          <w:noProof/>
          <w:lang w:eastAsia="en-GB"/>
        </w:rPr>
        <w:lastRenderedPageBreak/>
        <w:t>Map 1.4 A6 - Harborough Road Oadby</w:t>
      </w:r>
      <w:r w:rsidRPr="00224AB9">
        <w:rPr>
          <w:noProof/>
          <w:lang w:eastAsia="en-GB"/>
        </w:rPr>
        <w:t xml:space="preserve"> Passive NO</w:t>
      </w:r>
      <w:r w:rsidRPr="00D15762">
        <w:rPr>
          <w:noProof/>
          <w:vertAlign w:val="subscript"/>
          <w:lang w:eastAsia="en-GB"/>
        </w:rPr>
        <w:t>2</w:t>
      </w:r>
      <w:r w:rsidRPr="00224AB9">
        <w:rPr>
          <w:noProof/>
          <w:lang w:eastAsia="en-GB"/>
        </w:rPr>
        <w:t xml:space="preserve"> Diffusion Tube Locations</w:t>
      </w:r>
    </w:p>
    <w:p w:rsidR="00596B11" w:rsidRDefault="000C2098" w:rsidP="00F20F26">
      <w:r>
        <w:rPr>
          <w:noProof/>
          <w:lang w:eastAsia="en-GB"/>
        </w:rPr>
        <w:drawing>
          <wp:inline distT="0" distB="0" distL="0" distR="0" wp14:anchorId="719708F0" wp14:editId="6F6B0BFF">
            <wp:extent cx="8946591" cy="5191125"/>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8948239" cy="5192081"/>
                    </a:xfrm>
                    <a:prstGeom prst="rect">
                      <a:avLst/>
                    </a:prstGeom>
                  </pic:spPr>
                </pic:pic>
              </a:graphicData>
            </a:graphic>
          </wp:inline>
        </w:drawing>
      </w:r>
    </w:p>
    <w:p w:rsidR="000C2098" w:rsidRDefault="000C2098" w:rsidP="00F20F26"/>
    <w:p w:rsidR="000C2098" w:rsidRDefault="000C2098" w:rsidP="00F20F26"/>
    <w:p w:rsidR="00F20F26" w:rsidRDefault="00F20F26" w:rsidP="00F20F26">
      <w:pPr>
        <w:sectPr w:rsidR="00F20F26" w:rsidSect="00596B11">
          <w:pgSz w:w="16838" w:h="11906" w:orient="landscape" w:code="9"/>
          <w:pgMar w:top="1418" w:right="1474" w:bottom="1418" w:left="1134" w:header="964" w:footer="454" w:gutter="0"/>
          <w:cols w:space="708"/>
          <w:docGrid w:linePitch="360"/>
        </w:sectPr>
      </w:pPr>
    </w:p>
    <w:p w:rsidR="00F20F26" w:rsidRPr="00F20F26" w:rsidRDefault="00510D2B" w:rsidP="00510D2B">
      <w:pPr>
        <w:pStyle w:val="Heading1"/>
        <w:numPr>
          <w:ilvl w:val="0"/>
          <w:numId w:val="0"/>
        </w:numPr>
      </w:pPr>
      <w:bookmarkStart w:id="180" w:name="_Toc13754297"/>
      <w:r w:rsidRPr="00E3664B">
        <w:lastRenderedPageBreak/>
        <w:t xml:space="preserve">Appendix </w:t>
      </w:r>
      <w:r>
        <w:t>E</w:t>
      </w:r>
      <w:r w:rsidR="004D336C">
        <w:t>:</w:t>
      </w:r>
      <w:r w:rsidRPr="00E3664B">
        <w:t xml:space="preserve"> </w:t>
      </w:r>
      <w:r w:rsidR="00F20F26" w:rsidRPr="00F20F26">
        <w:t>Summary of Air Quality Objectives in England</w:t>
      </w:r>
      <w:bookmarkEnd w:id="180"/>
    </w:p>
    <w:p w:rsidR="000C0D31" w:rsidRPr="000C0D31" w:rsidRDefault="000C0D31" w:rsidP="00A131D3">
      <w:pPr>
        <w:pStyle w:val="Caption"/>
      </w:pPr>
      <w:bookmarkStart w:id="181" w:name="_Toc3797325"/>
      <w:r>
        <w:t>Table E.</w:t>
      </w:r>
      <w:r w:rsidR="006C2630">
        <w:rPr>
          <w:noProof/>
        </w:rPr>
        <w:fldChar w:fldCharType="begin"/>
      </w:r>
      <w:r w:rsidR="006C2630">
        <w:rPr>
          <w:noProof/>
        </w:rPr>
        <w:instrText xml:space="preserve"> SEQ Table_E. \* ARABIC </w:instrText>
      </w:r>
      <w:r w:rsidR="006C2630">
        <w:rPr>
          <w:noProof/>
        </w:rPr>
        <w:fldChar w:fldCharType="separate"/>
      </w:r>
      <w:r w:rsidR="00F64A47">
        <w:rPr>
          <w:noProof/>
        </w:rPr>
        <w:t>1</w:t>
      </w:r>
      <w:r w:rsidR="006C2630">
        <w:rPr>
          <w:noProof/>
        </w:rPr>
        <w:fldChar w:fldCharType="end"/>
      </w:r>
      <w:r w:rsidRPr="000C0D31">
        <w:t xml:space="preserve"> – Air Quality Objectives in England</w:t>
      </w:r>
      <w:bookmarkEnd w:id="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450"/>
        <w:gridCol w:w="1984"/>
      </w:tblGrid>
      <w:tr w:rsidR="00A6575F" w:rsidRPr="00F91D12" w:rsidTr="00510D2B">
        <w:trPr>
          <w:cantSplit/>
          <w:trHeight w:val="405"/>
          <w:tblHeader/>
        </w:trPr>
        <w:tc>
          <w:tcPr>
            <w:tcW w:w="2321" w:type="dxa"/>
            <w:vMerge w:val="restart"/>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Pollutant</w:t>
            </w:r>
          </w:p>
        </w:tc>
        <w:tc>
          <w:tcPr>
            <w:tcW w:w="6434" w:type="dxa"/>
            <w:gridSpan w:val="2"/>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Air Quality Objective</w:t>
            </w:r>
            <w:r w:rsidRPr="0007237A">
              <w:rPr>
                <w:b/>
                <w:color w:val="FFFFFF"/>
                <w:sz w:val="24"/>
                <w:vertAlign w:val="superscript"/>
                <w:lang w:eastAsia="en-GB"/>
              </w:rPr>
              <w:footnoteReference w:id="6"/>
            </w:r>
          </w:p>
        </w:tc>
      </w:tr>
      <w:tr w:rsidR="00A6575F" w:rsidRPr="00F91D12" w:rsidTr="00510D2B">
        <w:trPr>
          <w:cantSplit/>
          <w:trHeight w:val="411"/>
          <w:tblHeader/>
        </w:trPr>
        <w:tc>
          <w:tcPr>
            <w:tcW w:w="2321" w:type="dxa"/>
            <w:vMerge/>
            <w:shd w:val="clear" w:color="auto" w:fill="00AF41"/>
            <w:vAlign w:val="center"/>
          </w:tcPr>
          <w:p w:rsidR="00A6575F" w:rsidRPr="0007237A" w:rsidRDefault="00A6575F" w:rsidP="00510D2B">
            <w:pPr>
              <w:jc w:val="center"/>
              <w:rPr>
                <w:b/>
                <w:color w:val="FFFFFF"/>
                <w:sz w:val="24"/>
                <w:lang w:eastAsia="en-GB"/>
              </w:rPr>
            </w:pPr>
          </w:p>
        </w:tc>
        <w:tc>
          <w:tcPr>
            <w:tcW w:w="4450" w:type="dxa"/>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Concentration</w:t>
            </w:r>
          </w:p>
        </w:tc>
        <w:tc>
          <w:tcPr>
            <w:tcW w:w="1984" w:type="dxa"/>
            <w:shd w:val="clear" w:color="auto" w:fill="00AF41"/>
            <w:vAlign w:val="center"/>
          </w:tcPr>
          <w:p w:rsidR="00A6575F" w:rsidRPr="0007237A" w:rsidRDefault="00A6575F" w:rsidP="00510D2B">
            <w:pPr>
              <w:jc w:val="center"/>
              <w:rPr>
                <w:b/>
                <w:color w:val="FFFFFF"/>
                <w:sz w:val="24"/>
                <w:lang w:eastAsia="en-GB"/>
              </w:rPr>
            </w:pPr>
            <w:r w:rsidRPr="0007237A">
              <w:rPr>
                <w:b/>
                <w:color w:val="FFFFFF"/>
                <w:sz w:val="24"/>
                <w:lang w:eastAsia="en-GB"/>
              </w:rPr>
              <w:t>Measured as</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Nitrogen </w:t>
            </w:r>
            <w:r w:rsidR="00510D2B">
              <w:rPr>
                <w:sz w:val="24"/>
                <w:lang w:eastAsia="en-GB"/>
              </w:rPr>
              <w:t>D</w:t>
            </w:r>
            <w:r w:rsidRPr="00510D2B">
              <w:rPr>
                <w:sz w:val="24"/>
                <w:lang w:eastAsia="en-GB"/>
              </w:rPr>
              <w:t>ioxide (NO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200 µ</w:t>
            </w:r>
            <w:r w:rsidRPr="00F91D12">
              <w:rPr>
                <w:iCs/>
                <w:sz w:val="24"/>
                <w:lang w:eastAsia="en-GB"/>
              </w:rPr>
              <w:t>g/m</w:t>
            </w:r>
            <w:r w:rsidRPr="00F91D12">
              <w:rPr>
                <w:sz w:val="24"/>
                <w:vertAlign w:val="superscript"/>
                <w:lang w:eastAsia="en-GB"/>
              </w:rPr>
              <w:t>3</w:t>
            </w:r>
            <w:r w:rsidRPr="00F91D12">
              <w:rPr>
                <w:sz w:val="24"/>
                <w:lang w:eastAsia="en-GB"/>
              </w:rPr>
              <w:t xml:space="preserve"> not to be exceeded more than 18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Particulate Matter (PM</w:t>
            </w:r>
            <w:r w:rsidRPr="00510D2B">
              <w:rPr>
                <w:sz w:val="24"/>
                <w:vertAlign w:val="subscript"/>
                <w:lang w:eastAsia="en-GB"/>
              </w:rPr>
              <w:t>10</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50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510D2B" w:rsidRDefault="00A6575F" w:rsidP="00510D2B">
            <w:pPr>
              <w:rPr>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40 µ</w:t>
            </w:r>
            <w:r w:rsidRPr="00F91D12">
              <w:rPr>
                <w:iCs/>
                <w:sz w:val="24"/>
                <w:lang w:eastAsia="en-GB"/>
              </w:rPr>
              <w:t>g/m</w:t>
            </w:r>
            <w:r w:rsidRPr="00F91D12">
              <w:rPr>
                <w:sz w:val="24"/>
                <w:vertAlign w:val="superscript"/>
                <w:lang w:eastAsia="en-GB"/>
              </w:rPr>
              <w:t>3</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Annual mean</w:t>
            </w:r>
          </w:p>
        </w:tc>
      </w:tr>
      <w:tr w:rsidR="00A6575F" w:rsidRPr="00F91D12" w:rsidTr="00510D2B">
        <w:trPr>
          <w:cantSplit/>
        </w:trPr>
        <w:tc>
          <w:tcPr>
            <w:tcW w:w="2321" w:type="dxa"/>
            <w:vMerge w:val="restart"/>
            <w:shd w:val="clear" w:color="auto" w:fill="CBE9D3"/>
            <w:vAlign w:val="center"/>
          </w:tcPr>
          <w:p w:rsidR="00A6575F" w:rsidRPr="00510D2B" w:rsidRDefault="00A6575F" w:rsidP="00510D2B">
            <w:pPr>
              <w:rPr>
                <w:sz w:val="24"/>
                <w:lang w:eastAsia="en-GB"/>
              </w:rPr>
            </w:pPr>
            <w:r w:rsidRPr="00510D2B">
              <w:rPr>
                <w:sz w:val="24"/>
                <w:lang w:eastAsia="en-GB"/>
              </w:rPr>
              <w:t xml:space="preserve">Sulphur </w:t>
            </w:r>
            <w:r w:rsidR="00510D2B">
              <w:rPr>
                <w:sz w:val="24"/>
                <w:lang w:eastAsia="en-GB"/>
              </w:rPr>
              <w:t>D</w:t>
            </w:r>
            <w:r w:rsidRPr="00510D2B">
              <w:rPr>
                <w:sz w:val="24"/>
                <w:lang w:eastAsia="en-GB"/>
              </w:rPr>
              <w:t>ioxide (SO</w:t>
            </w:r>
            <w:r w:rsidRPr="00510D2B">
              <w:rPr>
                <w:sz w:val="24"/>
                <w:vertAlign w:val="subscript"/>
                <w:lang w:eastAsia="en-GB"/>
              </w:rPr>
              <w:t>2</w:t>
            </w:r>
            <w:r w:rsidRPr="00510D2B">
              <w:rPr>
                <w:sz w:val="24"/>
                <w:lang w:eastAsia="en-GB"/>
              </w:rPr>
              <w:t>)</w:t>
            </w: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350 µ</w:t>
            </w:r>
            <w:r w:rsidRPr="00F91D12">
              <w:rPr>
                <w:iCs/>
                <w:sz w:val="24"/>
                <w:lang w:eastAsia="en-GB"/>
              </w:rPr>
              <w:t>g/m</w:t>
            </w:r>
            <w:r w:rsidRPr="00F91D12">
              <w:rPr>
                <w:sz w:val="24"/>
                <w:vertAlign w:val="superscript"/>
                <w:lang w:eastAsia="en-GB"/>
              </w:rPr>
              <w:t>3</w:t>
            </w:r>
            <w:r w:rsidRPr="00F91D12">
              <w:rPr>
                <w:sz w:val="24"/>
                <w:lang w:eastAsia="en-GB"/>
              </w:rPr>
              <w:t>, not to be exceeded more than 24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125 µ</w:t>
            </w:r>
            <w:r w:rsidRPr="00F91D12">
              <w:rPr>
                <w:iCs/>
                <w:sz w:val="24"/>
                <w:lang w:eastAsia="en-GB"/>
              </w:rPr>
              <w:t>g/m</w:t>
            </w:r>
            <w:r w:rsidRPr="00F91D12">
              <w:rPr>
                <w:sz w:val="24"/>
                <w:vertAlign w:val="superscript"/>
                <w:lang w:eastAsia="en-GB"/>
              </w:rPr>
              <w:t>3</w:t>
            </w:r>
            <w:r w:rsidRPr="00F91D12">
              <w:rPr>
                <w:sz w:val="24"/>
                <w:lang w:eastAsia="en-GB"/>
              </w:rPr>
              <w:t>, not to be exceeded more than 3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24-hour mean</w:t>
            </w:r>
          </w:p>
        </w:tc>
      </w:tr>
      <w:tr w:rsidR="00A6575F" w:rsidRPr="00F91D12" w:rsidTr="00510D2B">
        <w:trPr>
          <w:cantSplit/>
        </w:trPr>
        <w:tc>
          <w:tcPr>
            <w:tcW w:w="2321" w:type="dxa"/>
            <w:vMerge/>
            <w:shd w:val="clear" w:color="auto" w:fill="CBE9D3"/>
            <w:vAlign w:val="center"/>
          </w:tcPr>
          <w:p w:rsidR="00A6575F" w:rsidRPr="00F91D12" w:rsidRDefault="00A6575F" w:rsidP="00566011">
            <w:pPr>
              <w:rPr>
                <w:b/>
                <w:sz w:val="24"/>
                <w:lang w:eastAsia="en-GB"/>
              </w:rPr>
            </w:pPr>
          </w:p>
        </w:tc>
        <w:tc>
          <w:tcPr>
            <w:tcW w:w="4450" w:type="dxa"/>
            <w:shd w:val="clear" w:color="auto" w:fill="auto"/>
            <w:vAlign w:val="center"/>
          </w:tcPr>
          <w:p w:rsidR="00A6575F" w:rsidRPr="00F91D12" w:rsidRDefault="00A6575F" w:rsidP="00566011">
            <w:pPr>
              <w:rPr>
                <w:sz w:val="24"/>
                <w:lang w:eastAsia="en-GB"/>
              </w:rPr>
            </w:pPr>
            <w:r w:rsidRPr="00F91D12">
              <w:rPr>
                <w:sz w:val="24"/>
                <w:lang w:eastAsia="en-GB"/>
              </w:rPr>
              <w:t>266 µ</w:t>
            </w:r>
            <w:r w:rsidRPr="00F91D12">
              <w:rPr>
                <w:iCs/>
                <w:sz w:val="24"/>
                <w:lang w:eastAsia="en-GB"/>
              </w:rPr>
              <w:t>g/m</w:t>
            </w:r>
            <w:r w:rsidRPr="00F91D12">
              <w:rPr>
                <w:sz w:val="24"/>
                <w:vertAlign w:val="superscript"/>
                <w:lang w:eastAsia="en-GB"/>
              </w:rPr>
              <w:t>3</w:t>
            </w:r>
            <w:r w:rsidRPr="00F91D12">
              <w:rPr>
                <w:sz w:val="24"/>
                <w:lang w:eastAsia="en-GB"/>
              </w:rPr>
              <w:t>, not to be exceeded more than 35 times a year</w:t>
            </w:r>
          </w:p>
        </w:tc>
        <w:tc>
          <w:tcPr>
            <w:tcW w:w="1984" w:type="dxa"/>
            <w:shd w:val="clear" w:color="auto" w:fill="auto"/>
            <w:vAlign w:val="center"/>
          </w:tcPr>
          <w:p w:rsidR="00A6575F" w:rsidRPr="00F91D12" w:rsidRDefault="00A6575F" w:rsidP="00566011">
            <w:pPr>
              <w:rPr>
                <w:sz w:val="24"/>
                <w:lang w:eastAsia="en-GB"/>
              </w:rPr>
            </w:pPr>
            <w:r w:rsidRPr="00F91D12">
              <w:rPr>
                <w:sz w:val="24"/>
                <w:lang w:eastAsia="en-GB"/>
              </w:rPr>
              <w:t>15-minute mean</w:t>
            </w:r>
          </w:p>
        </w:tc>
      </w:tr>
    </w:tbl>
    <w:p w:rsidR="000C2098" w:rsidRDefault="000C2098" w:rsidP="000C2098">
      <w:pPr>
        <w:keepNext/>
        <w:spacing w:before="240" w:after="60"/>
        <w:outlineLvl w:val="0"/>
        <w:rPr>
          <w:rFonts w:cs="Arial"/>
          <w:b/>
          <w:bCs/>
          <w:color w:val="00AF41"/>
          <w:kern w:val="32"/>
          <w:sz w:val="36"/>
          <w:szCs w:val="32"/>
        </w:rPr>
      </w:pPr>
    </w:p>
    <w:p w:rsidR="000C2098" w:rsidRDefault="000C2098">
      <w:pPr>
        <w:rPr>
          <w:rFonts w:cs="Arial"/>
          <w:b/>
          <w:bCs/>
          <w:color w:val="00AF41"/>
          <w:kern w:val="32"/>
          <w:sz w:val="36"/>
          <w:szCs w:val="32"/>
        </w:rPr>
      </w:pPr>
      <w:r>
        <w:rPr>
          <w:rFonts w:cs="Arial"/>
          <w:b/>
          <w:bCs/>
          <w:color w:val="00AF41"/>
          <w:kern w:val="32"/>
          <w:sz w:val="36"/>
          <w:szCs w:val="32"/>
        </w:rPr>
        <w:br w:type="page"/>
      </w:r>
    </w:p>
    <w:p w:rsidR="000C2098" w:rsidRPr="000C2098" w:rsidRDefault="000C2098" w:rsidP="000C2098">
      <w:pPr>
        <w:keepNext/>
        <w:spacing w:before="240" w:after="60"/>
        <w:outlineLvl w:val="0"/>
        <w:rPr>
          <w:rFonts w:cs="Arial"/>
          <w:b/>
          <w:bCs/>
          <w:color w:val="00AF41"/>
          <w:kern w:val="32"/>
          <w:sz w:val="36"/>
          <w:szCs w:val="32"/>
        </w:rPr>
      </w:pPr>
      <w:bookmarkStart w:id="182" w:name="_Toc13754298"/>
      <w:r w:rsidRPr="000C2098">
        <w:rPr>
          <w:rFonts w:cs="Arial"/>
          <w:b/>
          <w:bCs/>
          <w:color w:val="00AF41"/>
          <w:kern w:val="32"/>
          <w:sz w:val="36"/>
          <w:szCs w:val="32"/>
        </w:rPr>
        <w:lastRenderedPageBreak/>
        <w:t>Appendix F:</w:t>
      </w:r>
      <w:bookmarkEnd w:id="182"/>
    </w:p>
    <w:p w:rsidR="000C2098" w:rsidRPr="000C2098" w:rsidRDefault="000C2098" w:rsidP="000C2098">
      <w:pPr>
        <w:tabs>
          <w:tab w:val="left" w:pos="1134"/>
        </w:tabs>
        <w:spacing w:before="240" w:after="120"/>
        <w:rPr>
          <w:b/>
          <w:bCs/>
          <w:color w:val="00AF41"/>
          <w:sz w:val="24"/>
          <w:szCs w:val="20"/>
        </w:rPr>
      </w:pPr>
      <w:r w:rsidRPr="000C2098">
        <w:rPr>
          <w:b/>
          <w:bCs/>
          <w:color w:val="00AF41"/>
          <w:sz w:val="24"/>
          <w:szCs w:val="20"/>
        </w:rPr>
        <w:t>Façade Calculation</w:t>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Glen Road, Oadby</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34A04BC4" wp14:editId="048764DD">
            <wp:extent cx="5731510" cy="2632453"/>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632453"/>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Uplands Road / Junction A6</w:t>
      </w:r>
    </w:p>
    <w:p w:rsidR="005C5AB0" w:rsidRPr="005C5AB0" w:rsidRDefault="005C5AB0" w:rsidP="005C5AB0">
      <w:pPr>
        <w:rPr>
          <w:rFonts w:asciiTheme="minorHAnsi" w:eastAsiaTheme="minorHAnsi" w:hAnsiTheme="minorHAnsi" w:cstheme="minorBidi"/>
          <w:sz w:val="16"/>
          <w:szCs w:val="16"/>
        </w:rPr>
      </w:pPr>
    </w:p>
    <w:p w:rsid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593530C6" wp14:editId="689D0880">
            <wp:extent cx="5731510" cy="2589589"/>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2589589"/>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lastRenderedPageBreak/>
        <w:t>Victoria Court</w:t>
      </w:r>
    </w:p>
    <w:p w:rsidR="005C5AB0" w:rsidRPr="005C5AB0" w:rsidRDefault="005C5AB0" w:rsidP="005C5AB0">
      <w:pPr>
        <w:rPr>
          <w:rFonts w:asciiTheme="minorHAnsi" w:eastAsiaTheme="minorHAnsi" w:hAnsiTheme="minorHAnsi" w:cstheme="minorBidi"/>
          <w:sz w:val="22"/>
          <w:szCs w:val="22"/>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6B5BF7E8" wp14:editId="42425E37">
            <wp:extent cx="5731510" cy="2590202"/>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2590202"/>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Church Nook / Bullhead Street</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07254338" wp14:editId="3B9069A6">
            <wp:extent cx="5731510" cy="2598162"/>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2598162"/>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Leicester Road, Wigston</w:t>
      </w:r>
    </w:p>
    <w:p w:rsidR="005C5AB0" w:rsidRPr="005C5AB0" w:rsidRDefault="005C5AB0" w:rsidP="005C5AB0">
      <w:pPr>
        <w:rPr>
          <w:rFonts w:asciiTheme="minorHAnsi" w:eastAsiaTheme="minorHAnsi" w:hAnsiTheme="minorHAnsi" w:cstheme="minorBidi"/>
          <w:sz w:val="16"/>
          <w:szCs w:val="16"/>
        </w:rPr>
      </w:pPr>
    </w:p>
    <w:p w:rsid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2E31E8E3" wp14:editId="4BC00F4D">
            <wp:extent cx="5731510" cy="2607960"/>
            <wp:effectExtent l="0" t="0" r="254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2607960"/>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Pr>
          <w:rFonts w:asciiTheme="minorHAnsi" w:eastAsiaTheme="minorHAnsi" w:hAnsiTheme="minorHAnsi" w:cstheme="minorBidi"/>
          <w:sz w:val="22"/>
          <w:szCs w:val="22"/>
        </w:rPr>
        <w:lastRenderedPageBreak/>
        <w:t>Shackerdale Road/ Aylestone L</w:t>
      </w:r>
      <w:r w:rsidRPr="005C5AB0">
        <w:rPr>
          <w:rFonts w:asciiTheme="minorHAnsi" w:eastAsiaTheme="minorHAnsi" w:hAnsiTheme="minorHAnsi" w:cstheme="minorBidi"/>
          <w:sz w:val="22"/>
          <w:szCs w:val="22"/>
        </w:rPr>
        <w:t>ane</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2217D7B7" wp14:editId="07BB39B0">
            <wp:extent cx="5731510" cy="2589589"/>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31510" cy="2589589"/>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Dorset Avenue / Saffron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34A0BCE0" wp14:editId="157AB019">
            <wp:extent cx="5731510" cy="260673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31510" cy="2606735"/>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Tigers Lane / Saffron Road</w:t>
      </w:r>
    </w:p>
    <w:p w:rsidR="005C5AB0" w:rsidRPr="005C5AB0" w:rsidRDefault="005C5AB0" w:rsidP="005C5AB0">
      <w:pPr>
        <w:rPr>
          <w:rFonts w:asciiTheme="minorHAnsi" w:eastAsiaTheme="minorHAnsi" w:hAnsiTheme="minorHAnsi" w:cstheme="minorBidi"/>
          <w:sz w:val="16"/>
          <w:szCs w:val="16"/>
        </w:rPr>
      </w:pPr>
    </w:p>
    <w:p w:rsid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1EC276F1" wp14:editId="2559B672">
            <wp:extent cx="5731510" cy="2602448"/>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0" cy="2602448"/>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lastRenderedPageBreak/>
        <w:t>259 Aylestone Lane</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7DB90468" wp14:editId="3DEB178C">
            <wp:extent cx="5731510" cy="2611634"/>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31510" cy="2611634"/>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225 Aylestone Lane / West Avenue</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7EF322CF" wp14:editId="508B4DF1">
            <wp:extent cx="5731510" cy="2614083"/>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0" cy="2614083"/>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Vicarage, Blaby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0B3A023A" wp14:editId="4B741F38">
            <wp:extent cx="5731510" cy="260428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31510" cy="2604285"/>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lastRenderedPageBreak/>
        <w:t>45 Blaby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40DE915E" wp14:editId="357B9DD0">
            <wp:extent cx="5731510" cy="2618369"/>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2618369"/>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50a Blaby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62620628" wp14:editId="65932550">
            <wp:extent cx="5731510" cy="2622043"/>
            <wp:effectExtent l="0" t="0" r="254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31510" cy="2622043"/>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4 Canal Street</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590B66C5" wp14:editId="068BC3A4">
            <wp:extent cx="5662854" cy="257006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4812" cy="2570954"/>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lastRenderedPageBreak/>
        <w:t>11 Canal Street</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3570F733" wp14:editId="49C82EA7">
            <wp:extent cx="5731510" cy="2594488"/>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2594488"/>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Canal Street / Station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1FB28F51" wp14:editId="2030D751">
            <wp:extent cx="5731510" cy="261530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2615308"/>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4 Station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0CC0FD72" wp14:editId="62C7A8AC">
            <wp:extent cx="5731510" cy="261102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31510" cy="2611021"/>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lastRenderedPageBreak/>
        <w:t>Health Centre, Blaby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209EB969" wp14:editId="043BAC58">
            <wp:extent cx="5731510" cy="2599999"/>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31510" cy="2599999"/>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141 Blaby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004F4C1E" wp14:editId="7D27CB73">
            <wp:extent cx="5731510" cy="2593263"/>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593263"/>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t>2 Lansdown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7AB4EF97" wp14:editId="0A5862D4">
            <wp:extent cx="5731510" cy="2611021"/>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31510" cy="2611021"/>
                    </a:xfrm>
                    <a:prstGeom prst="rect">
                      <a:avLst/>
                    </a:prstGeom>
                  </pic:spPr>
                </pic:pic>
              </a:graphicData>
            </a:graphic>
          </wp:inline>
        </w:drawing>
      </w:r>
    </w:p>
    <w:p w:rsidR="005C5AB0" w:rsidRDefault="005C5AB0" w:rsidP="005C5AB0">
      <w:pPr>
        <w:rPr>
          <w:rFonts w:asciiTheme="minorHAnsi" w:eastAsiaTheme="minorHAnsi" w:hAnsiTheme="minorHAnsi" w:cstheme="minorBidi"/>
          <w:sz w:val="22"/>
          <w:szCs w:val="22"/>
        </w:rPr>
      </w:pPr>
      <w:r w:rsidRPr="005C5AB0">
        <w:rPr>
          <w:rFonts w:asciiTheme="minorHAnsi" w:eastAsiaTheme="minorHAnsi" w:hAnsiTheme="minorHAnsi" w:cstheme="minorBidi"/>
          <w:sz w:val="22"/>
          <w:szCs w:val="22"/>
        </w:rPr>
        <w:lastRenderedPageBreak/>
        <w:t>Magna Road / Station Road</w:t>
      </w:r>
    </w:p>
    <w:p w:rsidR="005C5AB0" w:rsidRPr="005C5AB0" w:rsidRDefault="005C5AB0" w:rsidP="005C5AB0">
      <w:pPr>
        <w:rPr>
          <w:rFonts w:asciiTheme="minorHAnsi" w:eastAsiaTheme="minorHAnsi" w:hAnsiTheme="minorHAnsi" w:cstheme="minorBidi"/>
          <w:sz w:val="16"/>
          <w:szCs w:val="16"/>
        </w:rPr>
      </w:pPr>
    </w:p>
    <w:p w:rsidR="005C5AB0" w:rsidRPr="005C5AB0" w:rsidRDefault="005C5AB0" w:rsidP="005C5AB0">
      <w:pPr>
        <w:spacing w:after="200" w:line="276" w:lineRule="auto"/>
        <w:rPr>
          <w:rFonts w:asciiTheme="minorHAnsi" w:eastAsiaTheme="minorHAnsi" w:hAnsiTheme="minorHAnsi" w:cstheme="minorBidi"/>
          <w:sz w:val="22"/>
          <w:szCs w:val="22"/>
        </w:rPr>
      </w:pPr>
      <w:r w:rsidRPr="005C5AB0">
        <w:rPr>
          <w:rFonts w:asciiTheme="minorHAnsi" w:eastAsiaTheme="minorHAnsi" w:hAnsiTheme="minorHAnsi" w:cstheme="minorBidi"/>
          <w:noProof/>
          <w:sz w:val="22"/>
          <w:szCs w:val="22"/>
          <w:lang w:eastAsia="en-GB"/>
        </w:rPr>
        <w:drawing>
          <wp:inline distT="0" distB="0" distL="0" distR="0" wp14:anchorId="7BD412F0" wp14:editId="11E77CAC">
            <wp:extent cx="5731510" cy="2587140"/>
            <wp:effectExtent l="0" t="0" r="254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2587140"/>
                    </a:xfrm>
                    <a:prstGeom prst="rect">
                      <a:avLst/>
                    </a:prstGeom>
                  </pic:spPr>
                </pic:pic>
              </a:graphicData>
            </a:graphic>
          </wp:inline>
        </w:drawing>
      </w:r>
    </w:p>
    <w:p w:rsidR="00154AE3" w:rsidRDefault="00154AE3" w:rsidP="00154AE3">
      <w:pPr>
        <w:pStyle w:val="Style1"/>
      </w:pPr>
    </w:p>
    <w:p w:rsidR="00A6575F" w:rsidRDefault="00A6575F" w:rsidP="00A6575F"/>
    <w:p w:rsidR="00A10E72" w:rsidRPr="00A6575F" w:rsidRDefault="00A10E72" w:rsidP="00F91D12">
      <w:pPr>
        <w:sectPr w:rsidR="00A10E72" w:rsidRPr="00A6575F" w:rsidSect="00B150F5">
          <w:pgSz w:w="11906" w:h="16838" w:code="9"/>
          <w:pgMar w:top="1474" w:right="1418" w:bottom="1134" w:left="1418" w:header="964" w:footer="454" w:gutter="0"/>
          <w:cols w:space="708"/>
          <w:docGrid w:linePitch="360"/>
        </w:sectPr>
      </w:pPr>
    </w:p>
    <w:p w:rsidR="0007273D" w:rsidRPr="0007273D" w:rsidRDefault="0007273D" w:rsidP="0007273D">
      <w:pPr>
        <w:keepNext/>
        <w:spacing w:before="240" w:after="60"/>
        <w:outlineLvl w:val="0"/>
        <w:rPr>
          <w:rFonts w:cs="Arial"/>
          <w:b/>
          <w:bCs/>
          <w:color w:val="00AF41"/>
          <w:kern w:val="32"/>
          <w:sz w:val="36"/>
          <w:szCs w:val="32"/>
        </w:rPr>
      </w:pPr>
      <w:bookmarkStart w:id="183" w:name="_Toc13754299"/>
      <w:bookmarkStart w:id="184" w:name="_Toc445216710"/>
      <w:r w:rsidRPr="0007273D">
        <w:rPr>
          <w:rFonts w:cs="Arial"/>
          <w:b/>
          <w:bCs/>
          <w:color w:val="00AF41"/>
          <w:kern w:val="32"/>
          <w:sz w:val="36"/>
          <w:szCs w:val="32"/>
        </w:rPr>
        <w:lastRenderedPageBreak/>
        <w:t>Appendix G:</w:t>
      </w:r>
      <w:bookmarkEnd w:id="183"/>
    </w:p>
    <w:p w:rsidR="0007273D" w:rsidRDefault="0007273D" w:rsidP="0007273D">
      <w:pPr>
        <w:tabs>
          <w:tab w:val="left" w:pos="1134"/>
        </w:tabs>
        <w:spacing w:before="240" w:after="120"/>
        <w:rPr>
          <w:b/>
          <w:bCs/>
          <w:noProof/>
          <w:color w:val="00AF41"/>
          <w:sz w:val="24"/>
          <w:szCs w:val="20"/>
          <w:lang w:eastAsia="en-GB"/>
        </w:rPr>
      </w:pPr>
      <w:r w:rsidRPr="0007273D">
        <w:rPr>
          <w:b/>
          <w:bCs/>
          <w:noProof/>
          <w:color w:val="00AF41"/>
          <w:sz w:val="24"/>
          <w:szCs w:val="20"/>
          <w:lang w:eastAsia="en-GB"/>
        </w:rPr>
        <w:t>G1 - Oadby Community Forum Briefing Paper</w:t>
      </w:r>
    </w:p>
    <w:p w:rsidR="00F64A47" w:rsidRDefault="00F64A47" w:rsidP="000911CD">
      <w:pPr>
        <w:tabs>
          <w:tab w:val="left" w:pos="1134"/>
        </w:tabs>
        <w:spacing w:before="240" w:after="120"/>
        <w:jc w:val="center"/>
        <w:rPr>
          <w:b/>
          <w:bCs/>
          <w:color w:val="00AF41"/>
          <w:sz w:val="24"/>
          <w:szCs w:val="20"/>
        </w:rPr>
      </w:pPr>
      <w:r>
        <w:rPr>
          <w:noProof/>
          <w:lang w:eastAsia="en-GB"/>
        </w:rPr>
        <w:drawing>
          <wp:inline distT="0" distB="0" distL="0" distR="0" wp14:anchorId="163C7078" wp14:editId="6AE81303">
            <wp:extent cx="4270067" cy="602901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284307" cy="6049116"/>
                    </a:xfrm>
                    <a:prstGeom prst="rect">
                      <a:avLst/>
                    </a:prstGeom>
                  </pic:spPr>
                </pic:pic>
              </a:graphicData>
            </a:graphic>
          </wp:inline>
        </w:drawing>
      </w:r>
    </w:p>
    <w:p w:rsidR="000911CD" w:rsidRDefault="000911CD">
      <w:pPr>
        <w:rPr>
          <w:b/>
          <w:bCs/>
          <w:color w:val="00AF41"/>
          <w:sz w:val="24"/>
          <w:szCs w:val="20"/>
        </w:rPr>
      </w:pPr>
      <w:r>
        <w:rPr>
          <w:b/>
          <w:bCs/>
          <w:color w:val="00AF41"/>
          <w:sz w:val="24"/>
          <w:szCs w:val="20"/>
        </w:rPr>
        <w:br w:type="page"/>
      </w:r>
    </w:p>
    <w:p w:rsidR="00F64A47" w:rsidRDefault="00F64A47" w:rsidP="0007273D">
      <w:pPr>
        <w:tabs>
          <w:tab w:val="left" w:pos="1134"/>
        </w:tabs>
        <w:spacing w:before="240" w:after="120"/>
        <w:rPr>
          <w:b/>
          <w:bCs/>
          <w:color w:val="00AF41"/>
          <w:sz w:val="24"/>
          <w:szCs w:val="20"/>
        </w:rPr>
      </w:pPr>
      <w:r>
        <w:rPr>
          <w:b/>
          <w:bCs/>
          <w:color w:val="00AF41"/>
          <w:sz w:val="24"/>
          <w:szCs w:val="20"/>
        </w:rPr>
        <w:lastRenderedPageBreak/>
        <w:t>G2 Wigston Community Forum Briefing Paper</w:t>
      </w:r>
    </w:p>
    <w:p w:rsidR="00F64A47" w:rsidRDefault="00F64A47" w:rsidP="0007273D">
      <w:pPr>
        <w:tabs>
          <w:tab w:val="left" w:pos="1134"/>
        </w:tabs>
        <w:spacing w:before="240" w:after="120"/>
        <w:rPr>
          <w:b/>
          <w:bCs/>
          <w:color w:val="00AF41"/>
          <w:sz w:val="24"/>
          <w:szCs w:val="20"/>
        </w:rPr>
      </w:pPr>
      <w:r>
        <w:rPr>
          <w:noProof/>
          <w:lang w:eastAsia="en-GB"/>
        </w:rPr>
        <w:drawing>
          <wp:inline distT="0" distB="0" distL="0" distR="0" wp14:anchorId="2236152D" wp14:editId="195C8A08">
            <wp:extent cx="6127744" cy="6018414"/>
            <wp:effectExtent l="0" t="0" r="698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135247" cy="6025783"/>
                    </a:xfrm>
                    <a:prstGeom prst="rect">
                      <a:avLst/>
                    </a:prstGeom>
                  </pic:spPr>
                </pic:pic>
              </a:graphicData>
            </a:graphic>
          </wp:inline>
        </w:drawing>
      </w:r>
    </w:p>
    <w:p w:rsidR="00F64A47" w:rsidRDefault="00F64A47">
      <w:pPr>
        <w:rPr>
          <w:b/>
          <w:bCs/>
          <w:color w:val="00AF41"/>
          <w:sz w:val="24"/>
          <w:szCs w:val="20"/>
        </w:rPr>
      </w:pPr>
      <w:r>
        <w:rPr>
          <w:b/>
          <w:bCs/>
          <w:color w:val="00AF41"/>
          <w:sz w:val="24"/>
          <w:szCs w:val="20"/>
        </w:rPr>
        <w:br w:type="page"/>
      </w:r>
    </w:p>
    <w:p w:rsidR="00F64A47" w:rsidRDefault="00F64A47" w:rsidP="0007273D">
      <w:pPr>
        <w:tabs>
          <w:tab w:val="left" w:pos="1134"/>
        </w:tabs>
        <w:spacing w:before="240" w:after="120"/>
        <w:rPr>
          <w:b/>
          <w:bCs/>
          <w:color w:val="00AF41"/>
          <w:sz w:val="24"/>
          <w:szCs w:val="20"/>
        </w:rPr>
      </w:pPr>
      <w:r>
        <w:rPr>
          <w:b/>
          <w:bCs/>
          <w:color w:val="00AF41"/>
          <w:sz w:val="24"/>
          <w:szCs w:val="20"/>
        </w:rPr>
        <w:lastRenderedPageBreak/>
        <w:t>G3 South Wigston Community Forum Briefing Paper</w:t>
      </w:r>
    </w:p>
    <w:p w:rsidR="00F64A47" w:rsidRDefault="00F64A47" w:rsidP="0007273D">
      <w:pPr>
        <w:tabs>
          <w:tab w:val="left" w:pos="1134"/>
        </w:tabs>
        <w:spacing w:before="240" w:after="120"/>
        <w:rPr>
          <w:b/>
          <w:bCs/>
          <w:color w:val="00AF41"/>
          <w:sz w:val="24"/>
          <w:szCs w:val="20"/>
        </w:rPr>
      </w:pPr>
      <w:r>
        <w:rPr>
          <w:noProof/>
          <w:lang w:eastAsia="en-GB"/>
        </w:rPr>
        <w:drawing>
          <wp:inline distT="0" distB="0" distL="0" distR="0" wp14:anchorId="4FAE501E" wp14:editId="0FC8BCDC">
            <wp:extent cx="5759450" cy="575022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5750220"/>
                    </a:xfrm>
                    <a:prstGeom prst="rect">
                      <a:avLst/>
                    </a:prstGeom>
                  </pic:spPr>
                </pic:pic>
              </a:graphicData>
            </a:graphic>
          </wp:inline>
        </w:drawing>
      </w:r>
    </w:p>
    <w:p w:rsidR="00F64A47" w:rsidRPr="0007273D" w:rsidRDefault="00F64A47" w:rsidP="0007273D">
      <w:pPr>
        <w:tabs>
          <w:tab w:val="left" w:pos="1134"/>
        </w:tabs>
        <w:spacing w:before="240" w:after="120"/>
        <w:rPr>
          <w:b/>
          <w:bCs/>
          <w:color w:val="00AF41"/>
          <w:sz w:val="24"/>
          <w:szCs w:val="20"/>
        </w:rPr>
      </w:pPr>
      <w:r>
        <w:rPr>
          <w:noProof/>
          <w:lang w:eastAsia="en-GB"/>
        </w:rPr>
        <w:lastRenderedPageBreak/>
        <w:drawing>
          <wp:inline distT="0" distB="0" distL="0" distR="0" wp14:anchorId="02057CD9" wp14:editId="30F3470C">
            <wp:extent cx="5759450" cy="5618976"/>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5618976"/>
                    </a:xfrm>
                    <a:prstGeom prst="rect">
                      <a:avLst/>
                    </a:prstGeom>
                  </pic:spPr>
                </pic:pic>
              </a:graphicData>
            </a:graphic>
          </wp:inline>
        </w:drawing>
      </w:r>
    </w:p>
    <w:p w:rsidR="003330C1" w:rsidRDefault="003330C1" w:rsidP="00510D2B">
      <w:pPr>
        <w:pStyle w:val="Heading1"/>
        <w:numPr>
          <w:ilvl w:val="0"/>
          <w:numId w:val="0"/>
        </w:numPr>
      </w:pPr>
      <w:bookmarkStart w:id="185" w:name="_Toc13754300"/>
      <w:r>
        <w:lastRenderedPageBreak/>
        <w:t>Glossary of Terms</w:t>
      </w:r>
      <w:bookmarkEnd w:id="184"/>
      <w:bookmarkEnd w:id="185"/>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35"/>
      </w:tblGrid>
      <w:tr w:rsidR="00510D2B" w:rsidTr="00DC071C">
        <w:trPr>
          <w:trHeight w:val="690"/>
        </w:trPr>
        <w:tc>
          <w:tcPr>
            <w:tcW w:w="1951" w:type="dxa"/>
            <w:shd w:val="clear" w:color="auto" w:fill="00AF41"/>
            <w:vAlign w:val="center"/>
          </w:tcPr>
          <w:p w:rsidR="00510D2B" w:rsidRPr="0007237A" w:rsidRDefault="00510D2B" w:rsidP="0007237A">
            <w:pPr>
              <w:pStyle w:val="Style1"/>
              <w:spacing w:line="240" w:lineRule="auto"/>
              <w:rPr>
                <w:rFonts w:cs="Arial"/>
                <w:b/>
                <w:color w:val="FFFFFF"/>
              </w:rPr>
            </w:pPr>
            <w:r w:rsidRPr="0007237A">
              <w:rPr>
                <w:rFonts w:cs="Arial"/>
                <w:b/>
                <w:color w:val="FFFFFF"/>
              </w:rPr>
              <w:t>Abbreviation</w:t>
            </w:r>
          </w:p>
        </w:tc>
        <w:tc>
          <w:tcPr>
            <w:tcW w:w="7335" w:type="dxa"/>
            <w:shd w:val="clear" w:color="auto" w:fill="00AF41"/>
            <w:vAlign w:val="center"/>
          </w:tcPr>
          <w:p w:rsidR="00510D2B" w:rsidRPr="0007237A" w:rsidRDefault="00510D2B" w:rsidP="0007237A">
            <w:pPr>
              <w:pStyle w:val="Style1"/>
              <w:spacing w:line="240" w:lineRule="auto"/>
              <w:rPr>
                <w:rFonts w:cs="Arial"/>
                <w:b/>
                <w:color w:val="FFFFFF"/>
              </w:rPr>
            </w:pPr>
            <w:r w:rsidRPr="0007237A">
              <w:rPr>
                <w:rFonts w:cs="Arial"/>
                <w:b/>
                <w:color w:val="FFFFFF"/>
              </w:rPr>
              <w:t>Description</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AQAP</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 xml:space="preserve">Air Quality Action Plan - </w:t>
            </w:r>
            <w:r>
              <w:t>A detailed description of measures, outcomes, achievement dates and implementation methods, showing how the local authority intends to achieve air quality limit values’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AQMA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Management Area – An area where air pollutant concentrations exceed / are likely to exceed the relevant air quality objectives. AQMAs are declared for specific pollutants and objectives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ASR</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 quality Annual Status Report</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Defra</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Department for Environment, Food and Rural Affairs</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DMRB</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Design Manual for Roads and Bridges – Air quality screening tool produced by Highways England</w:t>
            </w:r>
          </w:p>
        </w:tc>
      </w:tr>
      <w:tr w:rsidR="002C1F82" w:rsidTr="00DC071C">
        <w:tc>
          <w:tcPr>
            <w:tcW w:w="1951" w:type="dxa"/>
            <w:shd w:val="clear" w:color="auto" w:fill="CBE9D3"/>
          </w:tcPr>
          <w:p w:rsidR="002C1F82" w:rsidRPr="0007237A" w:rsidRDefault="002C1F82" w:rsidP="0007237A">
            <w:pPr>
              <w:pStyle w:val="Style1"/>
              <w:spacing w:line="240" w:lineRule="auto"/>
              <w:rPr>
                <w:rFonts w:cs="Arial"/>
              </w:rPr>
            </w:pPr>
            <w:r w:rsidRPr="0007237A">
              <w:rPr>
                <w:rFonts w:cs="Arial"/>
              </w:rPr>
              <w:t>EU</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European Union</w:t>
            </w:r>
          </w:p>
        </w:tc>
      </w:tr>
      <w:tr w:rsidR="00510D2B" w:rsidTr="00DC071C">
        <w:tc>
          <w:tcPr>
            <w:tcW w:w="1951" w:type="dxa"/>
            <w:shd w:val="clear" w:color="auto" w:fill="CBE9D3"/>
          </w:tcPr>
          <w:p w:rsidR="00510D2B" w:rsidRPr="0007237A" w:rsidRDefault="002C1F82" w:rsidP="0007237A">
            <w:pPr>
              <w:pStyle w:val="Style1"/>
              <w:spacing w:line="240" w:lineRule="auto"/>
              <w:rPr>
                <w:rFonts w:cs="Arial"/>
              </w:rPr>
            </w:pPr>
            <w:r w:rsidRPr="0007237A">
              <w:rPr>
                <w:rFonts w:cs="Arial"/>
              </w:rPr>
              <w:t>FDMS</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Filter Dynamics Measurement System</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LAQM</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Local Air Quality Management</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2</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Dioxide</w:t>
            </w:r>
          </w:p>
        </w:tc>
      </w:tr>
      <w:tr w:rsidR="00510D2B" w:rsidTr="00DC071C">
        <w:tc>
          <w:tcPr>
            <w:tcW w:w="1951" w:type="dxa"/>
            <w:shd w:val="clear" w:color="auto" w:fill="CBE9D3"/>
          </w:tcPr>
          <w:p w:rsidR="00510D2B" w:rsidRPr="0007237A" w:rsidRDefault="00510D2B" w:rsidP="0007237A">
            <w:pPr>
              <w:pStyle w:val="Style1"/>
              <w:spacing w:line="240" w:lineRule="auto"/>
              <w:rPr>
                <w:rFonts w:cs="Arial"/>
              </w:rPr>
            </w:pPr>
            <w:r w:rsidRPr="0007237A">
              <w:rPr>
                <w:rFonts w:cs="Arial"/>
              </w:rPr>
              <w:t>NO</w:t>
            </w:r>
            <w:r w:rsidRPr="0007237A">
              <w:rPr>
                <w:rFonts w:cs="Arial"/>
                <w:vertAlign w:val="subscript"/>
              </w:rPr>
              <w:t>x</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Nitrogen Oxides</w:t>
            </w:r>
          </w:p>
        </w:tc>
      </w:tr>
      <w:tr w:rsidR="00510D2B" w:rsidTr="00DC071C">
        <w:tc>
          <w:tcPr>
            <w:tcW w:w="1951" w:type="dxa"/>
            <w:shd w:val="clear" w:color="auto" w:fill="CBE9D3"/>
          </w:tcPr>
          <w:p w:rsidR="00510D2B" w:rsidRPr="0007237A" w:rsidRDefault="00510D2B" w:rsidP="0007237A">
            <w:pPr>
              <w:pStyle w:val="Style1"/>
              <w:spacing w:line="240" w:lineRule="auto"/>
              <w:rPr>
                <w:rFonts w:cs="Arial"/>
                <w:noProof/>
              </w:rPr>
            </w:pPr>
            <w:r w:rsidRPr="0007237A">
              <w:rPr>
                <w:rFonts w:cs="Arial"/>
                <w:noProof/>
              </w:rPr>
              <w:t>PM</w:t>
            </w:r>
            <w:r w:rsidRPr="0007237A">
              <w:rPr>
                <w:rFonts w:cs="Arial"/>
                <w:noProof/>
                <w:vertAlign w:val="subscript"/>
              </w:rPr>
              <w:t>10</w:t>
            </w:r>
          </w:p>
        </w:tc>
        <w:tc>
          <w:tcPr>
            <w:tcW w:w="7335" w:type="dxa"/>
            <w:shd w:val="clear" w:color="auto" w:fill="auto"/>
          </w:tcPr>
          <w:p w:rsidR="00510D2B" w:rsidRPr="0007237A" w:rsidRDefault="00510D2B" w:rsidP="0007237A">
            <w:pPr>
              <w:pStyle w:val="Style1"/>
              <w:spacing w:line="240" w:lineRule="auto"/>
              <w:rPr>
                <w:rFonts w:cs="Arial"/>
              </w:rPr>
            </w:pPr>
            <w:r w:rsidRPr="0007237A">
              <w:rPr>
                <w:rFonts w:cs="Arial"/>
              </w:rPr>
              <w:t>Airborne particulate matter with an aerodynamic diameter of 10</w:t>
            </w:r>
            <w:r w:rsidRPr="0007237A">
              <w:rPr>
                <w:rFonts w:cs="Arial"/>
                <w:noProof/>
              </w:rPr>
              <w:t>µm</w:t>
            </w:r>
            <w:r w:rsidRPr="0007237A">
              <w:rPr>
                <w:rFonts w:cs="Arial"/>
              </w:rPr>
              <w:t xml:space="preserve"> (micrometres or microns)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PM</w:t>
            </w:r>
            <w:r w:rsidRPr="0007237A">
              <w:rPr>
                <w:rFonts w:cs="Arial"/>
                <w:noProof/>
                <w:vertAlign w:val="subscript"/>
              </w:rPr>
              <w:t>2.5</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Airborne particulate matter with an aerodynamic diameter of 2.5</w:t>
            </w:r>
            <w:r w:rsidRPr="0007237A">
              <w:rPr>
                <w:rFonts w:cs="Arial"/>
                <w:noProof/>
              </w:rPr>
              <w:t>µm</w:t>
            </w:r>
            <w:r w:rsidRPr="0007237A">
              <w:rPr>
                <w:rFonts w:cs="Arial"/>
              </w:rPr>
              <w:t xml:space="preserve"> or less</w:t>
            </w:r>
          </w:p>
        </w:tc>
      </w:tr>
      <w:tr w:rsidR="002C1F82" w:rsidTr="00DC071C">
        <w:tc>
          <w:tcPr>
            <w:tcW w:w="1951" w:type="dxa"/>
            <w:shd w:val="clear" w:color="auto" w:fill="CBE9D3"/>
          </w:tcPr>
          <w:p w:rsidR="002C1F82" w:rsidRPr="0007237A" w:rsidRDefault="002C1F82" w:rsidP="0007237A">
            <w:pPr>
              <w:pStyle w:val="Style1"/>
              <w:spacing w:line="240" w:lineRule="auto"/>
              <w:rPr>
                <w:rFonts w:cs="Arial"/>
                <w:noProof/>
              </w:rPr>
            </w:pPr>
            <w:r w:rsidRPr="0007237A">
              <w:rPr>
                <w:rFonts w:cs="Arial"/>
                <w:noProof/>
              </w:rPr>
              <w:t>QA/QC</w:t>
            </w:r>
          </w:p>
        </w:tc>
        <w:tc>
          <w:tcPr>
            <w:tcW w:w="7335" w:type="dxa"/>
            <w:shd w:val="clear" w:color="auto" w:fill="auto"/>
          </w:tcPr>
          <w:p w:rsidR="002C1F82" w:rsidRPr="0007237A" w:rsidRDefault="002C1F82" w:rsidP="0007237A">
            <w:pPr>
              <w:pStyle w:val="Style1"/>
              <w:spacing w:line="240" w:lineRule="auto"/>
              <w:rPr>
                <w:rFonts w:cs="Arial"/>
              </w:rPr>
            </w:pPr>
            <w:r w:rsidRPr="0007237A">
              <w:rPr>
                <w:rFonts w:cs="Arial"/>
              </w:rPr>
              <w:t>Quality Assurance and Quality Control</w:t>
            </w:r>
          </w:p>
        </w:tc>
      </w:tr>
      <w:tr w:rsidR="00510D2B" w:rsidTr="00DC071C">
        <w:tc>
          <w:tcPr>
            <w:tcW w:w="1951" w:type="dxa"/>
            <w:shd w:val="clear" w:color="auto" w:fill="CBE9D3"/>
          </w:tcPr>
          <w:p w:rsidR="00510D2B" w:rsidRPr="0007237A" w:rsidRDefault="002C1F82" w:rsidP="0007237A">
            <w:pPr>
              <w:pStyle w:val="Style1"/>
              <w:spacing w:line="240" w:lineRule="auto"/>
              <w:rPr>
                <w:rFonts w:cs="Arial"/>
                <w:noProof/>
              </w:rPr>
            </w:pPr>
            <w:r w:rsidRPr="0007237A">
              <w:rPr>
                <w:rFonts w:cs="Arial"/>
                <w:noProof/>
              </w:rPr>
              <w:t>SO</w:t>
            </w:r>
            <w:r w:rsidRPr="0007237A">
              <w:rPr>
                <w:rFonts w:cs="Arial"/>
                <w:noProof/>
                <w:vertAlign w:val="subscript"/>
              </w:rPr>
              <w:t>2</w:t>
            </w:r>
          </w:p>
        </w:tc>
        <w:tc>
          <w:tcPr>
            <w:tcW w:w="7335" w:type="dxa"/>
            <w:shd w:val="clear" w:color="auto" w:fill="auto"/>
          </w:tcPr>
          <w:p w:rsidR="00510D2B" w:rsidRPr="0007237A" w:rsidRDefault="002C1F82" w:rsidP="0007237A">
            <w:pPr>
              <w:pStyle w:val="Style1"/>
              <w:spacing w:line="240" w:lineRule="auto"/>
              <w:rPr>
                <w:rFonts w:cs="Arial"/>
              </w:rPr>
            </w:pPr>
            <w:r w:rsidRPr="0007237A">
              <w:rPr>
                <w:rFonts w:cs="Arial"/>
              </w:rPr>
              <w:t>Sulphur Dioxide</w:t>
            </w:r>
          </w:p>
        </w:tc>
      </w:tr>
      <w:tr w:rsidR="00510D2B" w:rsidTr="00DC071C">
        <w:tc>
          <w:tcPr>
            <w:tcW w:w="1951" w:type="dxa"/>
            <w:shd w:val="clear" w:color="auto" w:fill="CBE9D3"/>
          </w:tcPr>
          <w:p w:rsidR="00510D2B" w:rsidRPr="000F02BA" w:rsidRDefault="00510D2B" w:rsidP="0007237A">
            <w:pPr>
              <w:pStyle w:val="Style1"/>
              <w:spacing w:line="240" w:lineRule="auto"/>
              <w:rPr>
                <w:rFonts w:cs="Arial"/>
                <w:noProof/>
                <w:color w:val="FF0000"/>
              </w:rPr>
            </w:pPr>
            <w:r w:rsidRPr="000F02BA">
              <w:rPr>
                <w:rFonts w:cs="Arial"/>
                <w:noProof/>
                <w:color w:val="FF0000"/>
              </w:rPr>
              <w:t>…</w:t>
            </w:r>
          </w:p>
        </w:tc>
        <w:tc>
          <w:tcPr>
            <w:tcW w:w="7335" w:type="dxa"/>
            <w:shd w:val="clear" w:color="auto" w:fill="auto"/>
          </w:tcPr>
          <w:p w:rsidR="00510D2B" w:rsidRPr="000F02BA" w:rsidRDefault="00510D2B" w:rsidP="0007237A">
            <w:pPr>
              <w:pStyle w:val="Style1"/>
              <w:spacing w:line="240" w:lineRule="auto"/>
              <w:rPr>
                <w:rFonts w:cs="Arial"/>
                <w:color w:val="FF0000"/>
              </w:rPr>
            </w:pPr>
            <w:r w:rsidRPr="000F02BA">
              <w:rPr>
                <w:rFonts w:cs="Arial"/>
                <w:color w:val="FF0000"/>
              </w:rPr>
              <w:t>…</w:t>
            </w:r>
          </w:p>
        </w:tc>
      </w:tr>
    </w:tbl>
    <w:p w:rsidR="00510D2B" w:rsidRPr="00E3664B" w:rsidRDefault="00510D2B" w:rsidP="00510D2B">
      <w:pPr>
        <w:pStyle w:val="Style1"/>
      </w:pPr>
    </w:p>
    <w:p w:rsidR="002C1F82" w:rsidRDefault="002C1F82" w:rsidP="00EC6B15">
      <w:pPr>
        <w:pStyle w:val="Style1"/>
        <w:rPr>
          <w:rFonts w:cs="Arial"/>
        </w:rPr>
        <w:sectPr w:rsidR="002C1F82" w:rsidSect="00B150F5">
          <w:pgSz w:w="11906" w:h="16838" w:code="9"/>
          <w:pgMar w:top="1474" w:right="1418" w:bottom="1134" w:left="1418" w:header="964" w:footer="454" w:gutter="0"/>
          <w:cols w:space="708"/>
          <w:docGrid w:linePitch="360"/>
        </w:sectPr>
      </w:pPr>
    </w:p>
    <w:p w:rsidR="00454A05" w:rsidRDefault="003330C1" w:rsidP="002C1F82">
      <w:pPr>
        <w:pStyle w:val="Heading1"/>
        <w:numPr>
          <w:ilvl w:val="0"/>
          <w:numId w:val="0"/>
        </w:numPr>
      </w:pPr>
      <w:bookmarkStart w:id="186" w:name="_Toc445216711"/>
      <w:bookmarkStart w:id="187" w:name="_Toc13754301"/>
      <w:r>
        <w:lastRenderedPageBreak/>
        <w:t>References</w:t>
      </w:r>
      <w:bookmarkEnd w:id="186"/>
      <w:bookmarkEnd w:id="187"/>
    </w:p>
    <w:p w:rsidR="005C5AB0" w:rsidRDefault="005C5AB0" w:rsidP="005C5AB0"/>
    <w:p w:rsidR="005C5AB0" w:rsidRDefault="005C5AB0" w:rsidP="005C5AB0">
      <w:pPr>
        <w:numPr>
          <w:ilvl w:val="0"/>
          <w:numId w:val="49"/>
        </w:numPr>
        <w:spacing w:line="360" w:lineRule="auto"/>
        <w:rPr>
          <w:sz w:val="22"/>
          <w:szCs w:val="22"/>
        </w:rPr>
      </w:pPr>
      <w:r>
        <w:rPr>
          <w:sz w:val="22"/>
          <w:szCs w:val="22"/>
        </w:rPr>
        <w:t>DEFRA (20</w:t>
      </w:r>
      <w:r w:rsidR="00B47BEA">
        <w:rPr>
          <w:sz w:val="22"/>
          <w:szCs w:val="22"/>
        </w:rPr>
        <w:t>18</w:t>
      </w:r>
      <w:r>
        <w:rPr>
          <w:sz w:val="22"/>
          <w:szCs w:val="22"/>
        </w:rPr>
        <w:t xml:space="preserve">), Local Air Quality Management: Technical Guidance, LAQM.TG(16), London, Crown Copyright </w:t>
      </w:r>
      <w:hyperlink r:id="rId62" w:history="1">
        <w:r w:rsidR="00B47BEA" w:rsidRPr="00507E4C">
          <w:rPr>
            <w:rStyle w:val="Hyperlink"/>
            <w:sz w:val="22"/>
            <w:szCs w:val="22"/>
          </w:rPr>
          <w:t>https://laqm.defra.gov.uk/technical-guidance/</w:t>
        </w:r>
      </w:hyperlink>
    </w:p>
    <w:p w:rsidR="005C5AB0" w:rsidRDefault="005C5AB0" w:rsidP="005C5AB0">
      <w:pPr>
        <w:numPr>
          <w:ilvl w:val="0"/>
          <w:numId w:val="49"/>
        </w:numPr>
        <w:spacing w:line="360" w:lineRule="auto"/>
        <w:rPr>
          <w:sz w:val="22"/>
          <w:szCs w:val="22"/>
        </w:rPr>
      </w:pPr>
      <w:r>
        <w:rPr>
          <w:sz w:val="22"/>
          <w:szCs w:val="22"/>
        </w:rPr>
        <w:t>Oadby and Wigston Borough Council (2015), Updating and Screening Assessment 2015.</w:t>
      </w:r>
    </w:p>
    <w:p w:rsidR="005C5AB0" w:rsidRDefault="005C5AB0" w:rsidP="005C5AB0">
      <w:pPr>
        <w:numPr>
          <w:ilvl w:val="0"/>
          <w:numId w:val="49"/>
        </w:numPr>
        <w:spacing w:line="360" w:lineRule="auto"/>
        <w:rPr>
          <w:sz w:val="22"/>
          <w:szCs w:val="22"/>
        </w:rPr>
      </w:pPr>
      <w:r>
        <w:rPr>
          <w:sz w:val="22"/>
          <w:szCs w:val="22"/>
        </w:rPr>
        <w:t>Oadby and Wigston Borough Council (2016), Updating and Screening Assessment 2016.</w:t>
      </w:r>
    </w:p>
    <w:p w:rsidR="005C5AB0" w:rsidRDefault="005C5AB0" w:rsidP="005C5AB0">
      <w:pPr>
        <w:pStyle w:val="ListParagraph"/>
        <w:numPr>
          <w:ilvl w:val="0"/>
          <w:numId w:val="49"/>
        </w:numPr>
        <w:spacing w:line="360" w:lineRule="auto"/>
        <w:rPr>
          <w:sz w:val="22"/>
          <w:szCs w:val="22"/>
        </w:rPr>
      </w:pPr>
      <w:r w:rsidRPr="00EE41F5">
        <w:rPr>
          <w:sz w:val="22"/>
          <w:szCs w:val="22"/>
        </w:rPr>
        <w:t xml:space="preserve">Oadby and Wigston </w:t>
      </w:r>
      <w:r>
        <w:rPr>
          <w:sz w:val="22"/>
          <w:szCs w:val="22"/>
        </w:rPr>
        <w:t>Borough</w:t>
      </w:r>
      <w:r w:rsidR="00B47BEA">
        <w:rPr>
          <w:sz w:val="22"/>
          <w:szCs w:val="22"/>
        </w:rPr>
        <w:t xml:space="preserve"> Council (2017</w:t>
      </w:r>
      <w:r w:rsidRPr="00EE41F5">
        <w:rPr>
          <w:sz w:val="22"/>
          <w:szCs w:val="22"/>
        </w:rPr>
        <w:t>), Updating and Screening Assessment 2017.</w:t>
      </w:r>
    </w:p>
    <w:p w:rsidR="00B47BEA" w:rsidRPr="00B47BEA" w:rsidRDefault="00B47BEA" w:rsidP="00B47BEA">
      <w:pPr>
        <w:pStyle w:val="ListParagraph"/>
        <w:numPr>
          <w:ilvl w:val="0"/>
          <w:numId w:val="49"/>
        </w:numPr>
        <w:spacing w:line="360" w:lineRule="auto"/>
        <w:rPr>
          <w:sz w:val="22"/>
          <w:szCs w:val="22"/>
        </w:rPr>
      </w:pPr>
      <w:r w:rsidRPr="00EE41F5">
        <w:rPr>
          <w:sz w:val="22"/>
          <w:szCs w:val="22"/>
        </w:rPr>
        <w:t xml:space="preserve">Oadby and Wigston </w:t>
      </w:r>
      <w:r>
        <w:rPr>
          <w:sz w:val="22"/>
          <w:szCs w:val="22"/>
        </w:rPr>
        <w:t>Borough Council (2018</w:t>
      </w:r>
      <w:r w:rsidRPr="00EE41F5">
        <w:rPr>
          <w:sz w:val="22"/>
          <w:szCs w:val="22"/>
        </w:rPr>
        <w:t>), Updati</w:t>
      </w:r>
      <w:r>
        <w:rPr>
          <w:sz w:val="22"/>
          <w:szCs w:val="22"/>
        </w:rPr>
        <w:t>ng and Screening Assessment 2018</w:t>
      </w:r>
      <w:r w:rsidRPr="00EE41F5">
        <w:rPr>
          <w:sz w:val="22"/>
          <w:szCs w:val="22"/>
        </w:rPr>
        <w:t>.</w:t>
      </w:r>
    </w:p>
    <w:p w:rsidR="005C5AB0" w:rsidRDefault="005C5AB0" w:rsidP="005C5AB0">
      <w:pPr>
        <w:numPr>
          <w:ilvl w:val="0"/>
          <w:numId w:val="49"/>
        </w:numPr>
        <w:spacing w:line="360" w:lineRule="auto"/>
        <w:rPr>
          <w:sz w:val="22"/>
          <w:szCs w:val="22"/>
        </w:rPr>
      </w:pPr>
      <w:r>
        <w:rPr>
          <w:sz w:val="22"/>
          <w:szCs w:val="22"/>
        </w:rPr>
        <w:t xml:space="preserve">National Diffusion Tube Bias Adjustment Factor Spreadsheet URL </w:t>
      </w:r>
      <w:hyperlink r:id="rId63" w:history="1">
        <w:r>
          <w:rPr>
            <w:rStyle w:val="Hyperlink"/>
            <w:sz w:val="22"/>
            <w:szCs w:val="22"/>
          </w:rPr>
          <w:t>http://laqm.defra.gov.uk/bias-adjustment-factors/national-bias.html</w:t>
        </w:r>
      </w:hyperlink>
    </w:p>
    <w:p w:rsidR="005C5AB0" w:rsidRDefault="005C5AB0" w:rsidP="005C5AB0">
      <w:pPr>
        <w:numPr>
          <w:ilvl w:val="0"/>
          <w:numId w:val="49"/>
        </w:numPr>
        <w:spacing w:line="360" w:lineRule="auto"/>
        <w:rPr>
          <w:sz w:val="22"/>
          <w:szCs w:val="22"/>
        </w:rPr>
      </w:pPr>
      <w:r>
        <w:rPr>
          <w:sz w:val="22"/>
          <w:szCs w:val="22"/>
        </w:rPr>
        <w:t xml:space="preserve">Calculator to predict nitrogen dioxide concentrations at different distances from roads, URL Address: </w:t>
      </w:r>
      <w:hyperlink r:id="rId64" w:history="1">
        <w:r>
          <w:rPr>
            <w:rStyle w:val="Hyperlink"/>
            <w:sz w:val="22"/>
            <w:szCs w:val="22"/>
          </w:rPr>
          <w:t>http://laqm.defra.gov.uk/tools-monitoring-data/no2-falloff.html</w:t>
        </w:r>
      </w:hyperlink>
    </w:p>
    <w:p w:rsidR="00B47BEA" w:rsidRPr="00B47BEA" w:rsidRDefault="005C5AB0" w:rsidP="00B47BEA">
      <w:pPr>
        <w:numPr>
          <w:ilvl w:val="0"/>
          <w:numId w:val="49"/>
        </w:numPr>
        <w:spacing w:line="360" w:lineRule="auto"/>
        <w:rPr>
          <w:rFonts w:cs="Arial"/>
          <w:sz w:val="22"/>
          <w:szCs w:val="22"/>
        </w:rPr>
      </w:pPr>
      <w:r w:rsidRPr="00B47BEA">
        <w:rPr>
          <w:rFonts w:cs="Arial"/>
          <w:sz w:val="22"/>
          <w:szCs w:val="22"/>
        </w:rPr>
        <w:t>Report used to confirm WASP/AIR PT scheme information on Environmental Services Group, Didcot, URL Address:</w:t>
      </w:r>
      <w:r>
        <w:t xml:space="preserve"> </w:t>
      </w:r>
      <w:hyperlink r:id="rId65" w:history="1">
        <w:r w:rsidR="00B47BEA" w:rsidRPr="00507E4C">
          <w:rPr>
            <w:rStyle w:val="Hyperlink"/>
          </w:rPr>
          <w:t>https://laqm.defra.gov.uk/assets/AIR-PT-Rounds-13-to-24-Apr-2016-Feb-2018.pdf</w:t>
        </w:r>
      </w:hyperlink>
    </w:p>
    <w:p w:rsidR="002C386A" w:rsidRPr="002C386A" w:rsidRDefault="005C5AB0" w:rsidP="002C386A">
      <w:pPr>
        <w:numPr>
          <w:ilvl w:val="0"/>
          <w:numId w:val="49"/>
        </w:numPr>
        <w:spacing w:line="360" w:lineRule="auto"/>
        <w:rPr>
          <w:rFonts w:cs="Arial"/>
          <w:sz w:val="22"/>
          <w:szCs w:val="22"/>
        </w:rPr>
      </w:pPr>
      <w:r>
        <w:rPr>
          <w:lang w:eastAsia="en-GB"/>
        </w:rPr>
        <w:t xml:space="preserve">Summary of Precision Results for Nitrogen Dioxide Diffusion Tube Collocation Studies, by Laboratory, URL Address: </w:t>
      </w:r>
      <w:hyperlink r:id="rId66" w:history="1">
        <w:r w:rsidR="002C386A" w:rsidRPr="00507E4C">
          <w:rPr>
            <w:rStyle w:val="Hyperlink"/>
          </w:rPr>
          <w:t>https://laqm.defra.gov.uk/assets/tubeprecision2018version0619finalreduced.pdf</w:t>
        </w:r>
      </w:hyperlink>
    </w:p>
    <w:p w:rsidR="005C5AB0" w:rsidRDefault="005C5AB0" w:rsidP="005C5AB0">
      <w:pPr>
        <w:numPr>
          <w:ilvl w:val="0"/>
          <w:numId w:val="49"/>
        </w:numPr>
        <w:spacing w:line="360" w:lineRule="auto"/>
        <w:rPr>
          <w:rFonts w:cs="Arial"/>
          <w:sz w:val="22"/>
          <w:szCs w:val="22"/>
        </w:rPr>
      </w:pPr>
      <w:r>
        <w:rPr>
          <w:rFonts w:cs="Arial"/>
          <w:sz w:val="22"/>
          <w:szCs w:val="22"/>
        </w:rPr>
        <w:t xml:space="preserve">Estimated background air pollution maps, URL Address: </w:t>
      </w:r>
    </w:p>
    <w:p w:rsidR="002C386A" w:rsidRPr="002C386A" w:rsidRDefault="00BD159A" w:rsidP="002C386A">
      <w:pPr>
        <w:pStyle w:val="ListParagraph"/>
        <w:numPr>
          <w:ilvl w:val="0"/>
          <w:numId w:val="49"/>
        </w:numPr>
        <w:spacing w:line="360" w:lineRule="auto"/>
        <w:jc w:val="both"/>
        <w:rPr>
          <w:rFonts w:cs="Arial"/>
          <w:sz w:val="24"/>
        </w:rPr>
      </w:pPr>
      <w:hyperlink r:id="rId67" w:history="1">
        <w:r w:rsidR="002C386A" w:rsidRPr="002C386A">
          <w:rPr>
            <w:rStyle w:val="Hyperlink"/>
            <w:rFonts w:cs="Arial"/>
            <w:sz w:val="24"/>
          </w:rPr>
          <w:t>https://uk-air.defra.gov.uk/data/laqm-background-maps?year=2017</w:t>
        </w:r>
      </w:hyperlink>
    </w:p>
    <w:p w:rsidR="00D730AE" w:rsidRPr="00D730AE" w:rsidRDefault="00D730AE" w:rsidP="00D730AE">
      <w:pPr>
        <w:pStyle w:val="Style1"/>
        <w:rPr>
          <w:rFonts w:cs="Arial"/>
        </w:rPr>
      </w:pPr>
    </w:p>
    <w:sectPr w:rsidR="00D730AE" w:rsidRPr="00D730AE" w:rsidSect="00B150F5">
      <w:pgSz w:w="11906" w:h="16838" w:code="9"/>
      <w:pgMar w:top="1474" w:right="1418" w:bottom="1134" w:left="1418" w:header="96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DF4" w:rsidRDefault="00BA5DF4">
      <w:r>
        <w:separator/>
      </w:r>
    </w:p>
  </w:endnote>
  <w:endnote w:type="continuationSeparator" w:id="0">
    <w:p w:rsidR="00BA5DF4" w:rsidRDefault="00BA5DF4">
      <w:r>
        <w:continuationSeparator/>
      </w:r>
    </w:p>
  </w:endnote>
  <w:endnote w:type="continuationNotice" w:id="1">
    <w:p w:rsidR="00BA5DF4" w:rsidRDefault="00BA5D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Report </w:t>
    </w:r>
    <w:r w:rsidRPr="00EF4CB5">
      <w:t>201</w:t>
    </w:r>
    <w: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w:t>
    </w:r>
    <w:r w:rsidRPr="00EF4CB5">
      <w:t>Report 201</w:t>
    </w:r>
    <w:r>
      <w:t>9</w:t>
    </w:r>
    <w:r>
      <w:tab/>
    </w:r>
    <w:r>
      <w:tab/>
    </w:r>
    <w:r>
      <w:fldChar w:fldCharType="begin"/>
    </w:r>
    <w:r>
      <w:instrText xml:space="preserve"> PAGE   \* MERGEFORMAT </w:instrText>
    </w:r>
    <w:r>
      <w:fldChar w:fldCharType="separate"/>
    </w:r>
    <w:r w:rsidR="00BD159A">
      <w:rPr>
        <w:noProof/>
      </w:rPr>
      <w:t>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BD159A">
      <w:rPr>
        <w:noProof/>
      </w:rPr>
      <w:t>4</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BD159A">
      <w:rPr>
        <w:noProof/>
      </w:rPr>
      <w:t>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pPr>
      <w:pStyle w:val="Footer"/>
    </w:pPr>
    <w:r>
      <w:t xml:space="preserve">Updating and Screening Assessment </w:t>
    </w:r>
    <w:r>
      <w:tab/>
    </w:r>
    <w:r>
      <w:tab/>
    </w:r>
    <w:r>
      <w:rPr>
        <w:rStyle w:val="PageNumber"/>
      </w:rPr>
      <w:t>Date (Month Year)</w:t>
    </w:r>
  </w:p>
  <w:p w:rsidR="001327AC" w:rsidRDefault="001327A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BD159A">
      <w:rPr>
        <w:noProof/>
      </w:rPr>
      <w:t>7</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Report </w:t>
    </w:r>
    <w:r w:rsidRPr="00EF4CB5">
      <w:t>201</w:t>
    </w:r>
    <w:r>
      <w:t>9</w:t>
    </w:r>
    <w:r>
      <w:tab/>
    </w:r>
    <w:r>
      <w:tab/>
    </w:r>
    <w:r>
      <w:tab/>
    </w:r>
    <w:r>
      <w:tab/>
    </w:r>
    <w:r>
      <w:tab/>
    </w:r>
    <w:r>
      <w:tab/>
    </w:r>
    <w:r>
      <w:tab/>
    </w:r>
    <w:r>
      <w:tab/>
    </w:r>
    <w:r>
      <w:tab/>
    </w:r>
    <w:r>
      <w:fldChar w:fldCharType="begin"/>
    </w:r>
    <w:r>
      <w:instrText xml:space="preserve"> PAGE   \* MERGEFORMAT </w:instrText>
    </w:r>
    <w:r>
      <w:fldChar w:fldCharType="separate"/>
    </w:r>
    <w:r w:rsidR="00BD159A">
      <w:rPr>
        <w:noProof/>
      </w:rPr>
      <w:t>14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rsidP="00C52768">
    <w:pPr>
      <w:pStyle w:val="Footer"/>
      <w:tabs>
        <w:tab w:val="clear" w:pos="8306"/>
        <w:tab w:val="right" w:pos="9072"/>
      </w:tabs>
    </w:pPr>
    <w:r>
      <w:t xml:space="preserve">LAQM Annual Status Report </w:t>
    </w:r>
    <w:r w:rsidRPr="00EF4CB5">
      <w:t>201</w:t>
    </w:r>
    <w:r>
      <w:t>9</w:t>
    </w:r>
    <w:r>
      <w:tab/>
    </w:r>
    <w:r>
      <w:tab/>
    </w:r>
    <w:r>
      <w:fldChar w:fldCharType="begin"/>
    </w:r>
    <w:r>
      <w:instrText xml:space="preserve"> PAGE   \* MERGEFORMAT </w:instrText>
    </w:r>
    <w:r>
      <w:fldChar w:fldCharType="separate"/>
    </w:r>
    <w:r w:rsidR="00BD159A">
      <w:rPr>
        <w:noProof/>
      </w:rPr>
      <w:t>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DF4" w:rsidRDefault="00BA5DF4">
      <w:r>
        <w:separator/>
      </w:r>
    </w:p>
  </w:footnote>
  <w:footnote w:type="continuationSeparator" w:id="0">
    <w:p w:rsidR="00BA5DF4" w:rsidRDefault="00BA5DF4">
      <w:r>
        <w:continuationSeparator/>
      </w:r>
    </w:p>
  </w:footnote>
  <w:footnote w:type="continuationNotice" w:id="1">
    <w:p w:rsidR="00BA5DF4" w:rsidRDefault="00BA5DF4"/>
  </w:footnote>
  <w:footnote w:id="2">
    <w:p w:rsidR="001327AC" w:rsidRPr="00201A78" w:rsidRDefault="001327AC" w:rsidP="00F66C28">
      <w:pPr>
        <w:pStyle w:val="FootnoteText"/>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Environmental equity, air quality, socioeconomic status and respiratory health, 201</w:t>
      </w:r>
      <w:r>
        <w:rPr>
          <w:rFonts w:cs="Segoe UI Light"/>
          <w:color w:val="231F20"/>
          <w:sz w:val="18"/>
          <w:szCs w:val="18"/>
        </w:rPr>
        <w:t>0</w:t>
      </w:r>
    </w:p>
  </w:footnote>
  <w:footnote w:id="3">
    <w:p w:rsidR="001327AC" w:rsidRPr="00201A78" w:rsidRDefault="001327AC" w:rsidP="00F66C28">
      <w:pPr>
        <w:rPr>
          <w:sz w:val="18"/>
          <w:szCs w:val="18"/>
        </w:rPr>
      </w:pPr>
      <w:r w:rsidRPr="00201A78">
        <w:rPr>
          <w:rStyle w:val="FootnoteReference"/>
          <w:sz w:val="18"/>
          <w:szCs w:val="18"/>
        </w:rPr>
        <w:footnoteRef/>
      </w:r>
      <w:r w:rsidRPr="00201A78">
        <w:rPr>
          <w:sz w:val="18"/>
          <w:szCs w:val="18"/>
        </w:rPr>
        <w:t xml:space="preserve"> </w:t>
      </w:r>
      <w:r w:rsidRPr="00201A78">
        <w:rPr>
          <w:rFonts w:cs="Segoe UI Light"/>
          <w:color w:val="231F20"/>
          <w:sz w:val="18"/>
          <w:szCs w:val="18"/>
        </w:rPr>
        <w:t>Air quality and social deprivation in the UK: an environmen</w:t>
      </w:r>
      <w:r>
        <w:rPr>
          <w:rFonts w:cs="Segoe UI Light"/>
          <w:color w:val="231F20"/>
          <w:sz w:val="18"/>
          <w:szCs w:val="18"/>
        </w:rPr>
        <w:t>tal inequalities analysis, 2006</w:t>
      </w:r>
    </w:p>
  </w:footnote>
  <w:footnote w:id="4">
    <w:p w:rsidR="001327AC" w:rsidRDefault="001327AC" w:rsidP="00F66C28">
      <w:pPr>
        <w:pStyle w:val="FootnoteText"/>
      </w:pPr>
      <w:r w:rsidRPr="00201A78">
        <w:rPr>
          <w:rStyle w:val="FootnoteReference"/>
          <w:sz w:val="18"/>
          <w:szCs w:val="18"/>
        </w:rPr>
        <w:footnoteRef/>
      </w:r>
      <w:r w:rsidRPr="00201A78">
        <w:rPr>
          <w:sz w:val="18"/>
          <w:szCs w:val="18"/>
        </w:rPr>
        <w:t xml:space="preserve"> </w:t>
      </w:r>
      <w:r w:rsidRPr="00017AD3">
        <w:rPr>
          <w:sz w:val="18"/>
          <w:szCs w:val="18"/>
        </w:rPr>
        <w:t xml:space="preserve">Defra. </w:t>
      </w:r>
      <w:r w:rsidRPr="005F0AD5">
        <w:rPr>
          <w:sz w:val="18"/>
          <w:szCs w:val="18"/>
        </w:rPr>
        <w:t>Abatement cost guidance for valuing changes in air quality</w:t>
      </w:r>
      <w:r>
        <w:rPr>
          <w:sz w:val="18"/>
          <w:szCs w:val="18"/>
        </w:rPr>
        <w:t xml:space="preserve">, </w:t>
      </w:r>
      <w:r w:rsidRPr="005F0AD5">
        <w:rPr>
          <w:sz w:val="18"/>
          <w:szCs w:val="18"/>
        </w:rPr>
        <w:t>May 2013</w:t>
      </w:r>
    </w:p>
  </w:footnote>
  <w:footnote w:id="5">
    <w:p w:rsidR="001327AC" w:rsidRDefault="001327AC" w:rsidP="00A27C49">
      <w:pPr>
        <w:pStyle w:val="FootnoteText"/>
      </w:pPr>
      <w:r>
        <w:rPr>
          <w:rStyle w:val="FootnoteReference"/>
        </w:rPr>
        <w:footnoteRef/>
      </w:r>
      <w:r>
        <w:t xml:space="preserve"> </w:t>
      </w:r>
      <w:hyperlink r:id="rId1" w:history="1">
        <w:r w:rsidRPr="00893BBC">
          <w:rPr>
            <w:rStyle w:val="Hyperlink"/>
          </w:rPr>
          <w:t>https://laqm.defra.gov.uk/assets/airptrounds7to18apr2015feb2017.pdf</w:t>
        </w:r>
      </w:hyperlink>
    </w:p>
    <w:p w:rsidR="001327AC" w:rsidRDefault="001327AC" w:rsidP="00A27C49">
      <w:pPr>
        <w:pStyle w:val="FootnoteText"/>
      </w:pPr>
    </w:p>
    <w:p w:rsidR="001327AC" w:rsidRDefault="001327AC" w:rsidP="00A27C49">
      <w:pPr>
        <w:pStyle w:val="FootnoteText"/>
      </w:pPr>
    </w:p>
    <w:p w:rsidR="001327AC" w:rsidRDefault="001327AC" w:rsidP="00A27C49">
      <w:pPr>
        <w:pStyle w:val="FootnoteText"/>
      </w:pPr>
    </w:p>
  </w:footnote>
  <w:footnote w:id="6">
    <w:p w:rsidR="001327AC" w:rsidRDefault="001327AC" w:rsidP="00A6575F">
      <w:pPr>
        <w:pStyle w:val="FootnoteText"/>
      </w:pPr>
      <w:r w:rsidRPr="00961D5C">
        <w:rPr>
          <w:rStyle w:val="FootnoteReference"/>
          <w:sz w:val="20"/>
        </w:rPr>
        <w:footnoteRef/>
      </w:r>
      <w:r w:rsidRPr="00961D5C">
        <w:rPr>
          <w:sz w:val="20"/>
        </w:rPr>
        <w:t xml:space="preserve"> The units are in </w:t>
      </w:r>
      <w:proofErr w:type="spellStart"/>
      <w:r w:rsidRPr="00961D5C">
        <w:rPr>
          <w:sz w:val="20"/>
        </w:rPr>
        <w:t>microgrammes</w:t>
      </w:r>
      <w:proofErr w:type="spellEnd"/>
      <w:r w:rsidRPr="00961D5C">
        <w:rPr>
          <w:sz w:val="20"/>
        </w:rPr>
        <w:t xml:space="preserve"> of pollutant per cubic metre of air (µg/m</w:t>
      </w:r>
      <w:r w:rsidRPr="00961D5C">
        <w:rPr>
          <w:sz w:val="20"/>
          <w:vertAlign w:val="superscript"/>
        </w:rPr>
        <w:t>3</w:t>
      </w:r>
      <w:r w:rsidRPr="00961D5C">
        <w:rPr>
          <w:sz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Pr="00C52768" w:rsidRDefault="001327AC" w:rsidP="00C52768">
    <w:pPr>
      <w:pStyle w:val="Header"/>
      <w:jc w:val="right"/>
      <w:rPr>
        <w:b/>
        <w:sz w:val="24"/>
      </w:rPr>
    </w:pPr>
    <w:r>
      <w:rPr>
        <w:b/>
        <w:sz w:val="24"/>
      </w:rPr>
      <w:t>Oadby and Wigston Borough Council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7AC" w:rsidRDefault="001327AC">
    <w:pPr>
      <w:pStyle w:val="Header"/>
      <w:jc w:val="right"/>
    </w:pPr>
    <w:r>
      <w:rPr>
        <w:b/>
        <w:bCs/>
        <w:i/>
        <w:iCs/>
        <w:sz w:val="24"/>
      </w:rPr>
      <w:t>Council Name- England</w:t>
    </w:r>
  </w:p>
  <w:p w:rsidR="001327AC" w:rsidRDefault="001327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724"/>
    <w:multiLevelType w:val="hybridMultilevel"/>
    <w:tmpl w:val="839C74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95B6E"/>
    <w:multiLevelType w:val="multilevel"/>
    <w:tmpl w:val="A1BEA3C8"/>
    <w:lvl w:ilvl="0">
      <w:start w:val="1"/>
      <w:numFmt w:val="upperLetter"/>
      <w:lvlText w:val="Appendix %1"/>
      <w:lvlJc w:val="left"/>
      <w:pPr>
        <w:tabs>
          <w:tab w:val="num" w:pos="-3"/>
        </w:tabs>
        <w:ind w:left="1131" w:hanging="1131"/>
      </w:pPr>
      <w:rPr>
        <w:rFonts w:hint="default"/>
      </w:rPr>
    </w:lvl>
    <w:lvl w:ilvl="1">
      <w:start w:val="1"/>
      <w:numFmt w:val="decimal"/>
      <w:lvlText w:val="%1.%2"/>
      <w:lvlJc w:val="left"/>
      <w:pPr>
        <w:tabs>
          <w:tab w:val="num" w:pos="849"/>
        </w:tabs>
        <w:ind w:left="1419" w:hanging="567"/>
      </w:pPr>
      <w:rPr>
        <w:rFonts w:hint="default"/>
      </w:rPr>
    </w:lvl>
    <w:lvl w:ilvl="2">
      <w:start w:val="1"/>
      <w:numFmt w:val="decimal"/>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2">
    <w:nsid w:val="0BBE3035"/>
    <w:multiLevelType w:val="hybridMultilevel"/>
    <w:tmpl w:val="7E167F0C"/>
    <w:lvl w:ilvl="0" w:tplc="63D67CE0">
      <w:start w:val="1"/>
      <w:numFmt w:val="upperLetter"/>
      <w:pStyle w:val="Appendices"/>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EE46A2"/>
    <w:multiLevelType w:val="multilevel"/>
    <w:tmpl w:val="87123468"/>
    <w:lvl w:ilvl="0">
      <w:start w:val="1"/>
      <w:numFmt w:val="decimal"/>
      <w:pStyle w:val="Heading1"/>
      <w:lvlText w:val="%1"/>
      <w:lvlJc w:val="left"/>
      <w:pPr>
        <w:tabs>
          <w:tab w:val="num" w:pos="-3"/>
        </w:tabs>
        <w:ind w:left="1131" w:hanging="1131"/>
      </w:pPr>
      <w:rPr>
        <w:rFonts w:hint="default"/>
      </w:rPr>
    </w:lvl>
    <w:lvl w:ilvl="1">
      <w:start w:val="1"/>
      <w:numFmt w:val="decimal"/>
      <w:pStyle w:val="Heading2"/>
      <w:lvlText w:val="%1.%2"/>
      <w:lvlJc w:val="left"/>
      <w:pPr>
        <w:tabs>
          <w:tab w:val="num" w:pos="849"/>
        </w:tabs>
        <w:ind w:left="1419" w:hanging="567"/>
      </w:pPr>
      <w:rPr>
        <w:rFonts w:hint="default"/>
      </w:rPr>
    </w:lvl>
    <w:lvl w:ilvl="2">
      <w:start w:val="1"/>
      <w:numFmt w:val="decimal"/>
      <w:pStyle w:val="Heading3"/>
      <w:lvlText w:val="%1.%2.%3"/>
      <w:lvlJc w:val="left"/>
      <w:pPr>
        <w:tabs>
          <w:tab w:val="num" w:pos="0"/>
        </w:tabs>
        <w:ind w:left="570" w:hanging="567"/>
      </w:pPr>
      <w:rPr>
        <w:rFonts w:hint="default"/>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5">
    <w:nsid w:val="18B922A2"/>
    <w:multiLevelType w:val="multilevel"/>
    <w:tmpl w:val="40684A3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upperLetter"/>
      <w:lvlText w:val="Appendix %9:"/>
      <w:lvlJc w:val="left"/>
      <w:pPr>
        <w:ind w:left="3240" w:hanging="360"/>
      </w:pPr>
      <w:rPr>
        <w:rFonts w:hint="default"/>
      </w:rPr>
    </w:lvl>
  </w:abstractNum>
  <w:abstractNum w:abstractNumId="6">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C42564D"/>
    <w:multiLevelType w:val="hybridMultilevel"/>
    <w:tmpl w:val="C0BEC1A0"/>
    <w:lvl w:ilvl="0" w:tplc="F02EAC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2A7AD4"/>
    <w:multiLevelType w:val="hybridMultilevel"/>
    <w:tmpl w:val="F40291E4"/>
    <w:lvl w:ilvl="0" w:tplc="3670F8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353826"/>
    <w:multiLevelType w:val="hybridMultilevel"/>
    <w:tmpl w:val="FBCEA09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nsid w:val="2EE67363"/>
    <w:multiLevelType w:val="hybridMultilevel"/>
    <w:tmpl w:val="BEA8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7F5CD3"/>
    <w:multiLevelType w:val="hybridMultilevel"/>
    <w:tmpl w:val="87EA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093424F"/>
    <w:multiLevelType w:val="hybridMultilevel"/>
    <w:tmpl w:val="174E5E1C"/>
    <w:lvl w:ilvl="0" w:tplc="D284C888">
      <w:start w:val="1"/>
      <w:numFmt w:val="decimal"/>
      <w:lvlText w:val="(%1)"/>
      <w:lvlJc w:val="left"/>
      <w:pPr>
        <w:ind w:left="-66" w:hanging="360"/>
      </w:pPr>
      <w:rPr>
        <w:rFonts w:hint="default"/>
        <w:sz w:val="20"/>
        <w:szCs w:val="20"/>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13">
    <w:nsid w:val="34FC7269"/>
    <w:multiLevelType w:val="hybridMultilevel"/>
    <w:tmpl w:val="127A5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7D6D6B"/>
    <w:multiLevelType w:val="hybridMultilevel"/>
    <w:tmpl w:val="DC9A7E5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C04775"/>
    <w:multiLevelType w:val="hybridMultilevel"/>
    <w:tmpl w:val="B516B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81312B"/>
    <w:multiLevelType w:val="hybridMultilevel"/>
    <w:tmpl w:val="00E25A4A"/>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3B2D84"/>
    <w:multiLevelType w:val="hybridMultilevel"/>
    <w:tmpl w:val="9EC46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3E6C8B"/>
    <w:multiLevelType w:val="hybridMultilevel"/>
    <w:tmpl w:val="9D18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1BE4CB3"/>
    <w:multiLevelType w:val="hybridMultilevel"/>
    <w:tmpl w:val="D3E48E5C"/>
    <w:lvl w:ilvl="0" w:tplc="61788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A15733"/>
    <w:multiLevelType w:val="hybridMultilevel"/>
    <w:tmpl w:val="128A9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3182C4F"/>
    <w:multiLevelType w:val="hybridMultilevel"/>
    <w:tmpl w:val="2528D09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nsid w:val="48657F79"/>
    <w:multiLevelType w:val="hybridMultilevel"/>
    <w:tmpl w:val="1C36B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060343C"/>
    <w:multiLevelType w:val="hybridMultilevel"/>
    <w:tmpl w:val="D3E48E5C"/>
    <w:lvl w:ilvl="0" w:tplc="61788C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08B24D9"/>
    <w:multiLevelType w:val="hybridMultilevel"/>
    <w:tmpl w:val="B5480DD0"/>
    <w:lvl w:ilvl="0" w:tplc="01BAAD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6314C74"/>
    <w:multiLevelType w:val="hybridMultilevel"/>
    <w:tmpl w:val="898AF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0D1D0A"/>
    <w:multiLevelType w:val="hybridMultilevel"/>
    <w:tmpl w:val="73B68024"/>
    <w:lvl w:ilvl="0" w:tplc="7A602A84">
      <w:start w:val="1"/>
      <w:numFmt w:val="bullet"/>
      <w:lvlText w:val=""/>
      <w:lvlJc w:val="left"/>
      <w:pPr>
        <w:tabs>
          <w:tab w:val="num" w:pos="1080"/>
        </w:tabs>
        <w:ind w:left="108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57465FD"/>
    <w:multiLevelType w:val="hybridMultilevel"/>
    <w:tmpl w:val="5D5C1520"/>
    <w:lvl w:ilvl="0" w:tplc="D4CAEDDA">
      <w:start w:val="1"/>
      <w:numFmt w:val="decimal"/>
      <w:lvlText w:val="(%1)"/>
      <w:lvlJc w:val="left"/>
      <w:pPr>
        <w:ind w:left="349" w:hanging="360"/>
      </w:pPr>
      <w:rPr>
        <w:rFonts w:hint="default"/>
      </w:rPr>
    </w:lvl>
    <w:lvl w:ilvl="1" w:tplc="08090019" w:tentative="1">
      <w:start w:val="1"/>
      <w:numFmt w:val="lowerLetter"/>
      <w:lvlText w:val="%2."/>
      <w:lvlJc w:val="left"/>
      <w:pPr>
        <w:ind w:left="1069" w:hanging="360"/>
      </w:pPr>
    </w:lvl>
    <w:lvl w:ilvl="2" w:tplc="0809001B" w:tentative="1">
      <w:start w:val="1"/>
      <w:numFmt w:val="lowerRoman"/>
      <w:lvlText w:val="%3."/>
      <w:lvlJc w:val="right"/>
      <w:pPr>
        <w:ind w:left="1789" w:hanging="180"/>
      </w:pPr>
    </w:lvl>
    <w:lvl w:ilvl="3" w:tplc="0809000F" w:tentative="1">
      <w:start w:val="1"/>
      <w:numFmt w:val="decimal"/>
      <w:lvlText w:val="%4."/>
      <w:lvlJc w:val="left"/>
      <w:pPr>
        <w:ind w:left="2509" w:hanging="360"/>
      </w:pPr>
    </w:lvl>
    <w:lvl w:ilvl="4" w:tplc="08090019" w:tentative="1">
      <w:start w:val="1"/>
      <w:numFmt w:val="lowerLetter"/>
      <w:lvlText w:val="%5."/>
      <w:lvlJc w:val="left"/>
      <w:pPr>
        <w:ind w:left="3229" w:hanging="360"/>
      </w:pPr>
    </w:lvl>
    <w:lvl w:ilvl="5" w:tplc="0809001B" w:tentative="1">
      <w:start w:val="1"/>
      <w:numFmt w:val="lowerRoman"/>
      <w:lvlText w:val="%6."/>
      <w:lvlJc w:val="right"/>
      <w:pPr>
        <w:ind w:left="3949" w:hanging="180"/>
      </w:pPr>
    </w:lvl>
    <w:lvl w:ilvl="6" w:tplc="0809000F" w:tentative="1">
      <w:start w:val="1"/>
      <w:numFmt w:val="decimal"/>
      <w:lvlText w:val="%7."/>
      <w:lvlJc w:val="left"/>
      <w:pPr>
        <w:ind w:left="4669" w:hanging="360"/>
      </w:pPr>
    </w:lvl>
    <w:lvl w:ilvl="7" w:tplc="08090019" w:tentative="1">
      <w:start w:val="1"/>
      <w:numFmt w:val="lowerLetter"/>
      <w:lvlText w:val="%8."/>
      <w:lvlJc w:val="left"/>
      <w:pPr>
        <w:ind w:left="5389" w:hanging="360"/>
      </w:pPr>
    </w:lvl>
    <w:lvl w:ilvl="8" w:tplc="0809001B" w:tentative="1">
      <w:start w:val="1"/>
      <w:numFmt w:val="lowerRoman"/>
      <w:lvlText w:val="%9."/>
      <w:lvlJc w:val="right"/>
      <w:pPr>
        <w:ind w:left="6109" w:hanging="180"/>
      </w:pPr>
    </w:lvl>
  </w:abstractNum>
  <w:abstractNum w:abstractNumId="31">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9AF2A7F"/>
    <w:multiLevelType w:val="hybridMultilevel"/>
    <w:tmpl w:val="1F7AE962"/>
    <w:lvl w:ilvl="0" w:tplc="7A602A84">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EAE6514"/>
    <w:multiLevelType w:val="hybridMultilevel"/>
    <w:tmpl w:val="CFA0D86C"/>
    <w:lvl w:ilvl="0" w:tplc="D982F306">
      <w:start w:val="1"/>
      <w:numFmt w:val="decimal"/>
      <w:lvlText w:val="(%1)"/>
      <w:lvlJc w:val="left"/>
      <w:pPr>
        <w:ind w:left="-6" w:hanging="360"/>
      </w:pPr>
      <w:rPr>
        <w:rFonts w:hint="default"/>
      </w:rPr>
    </w:lvl>
    <w:lvl w:ilvl="1" w:tplc="08090019" w:tentative="1">
      <w:start w:val="1"/>
      <w:numFmt w:val="lowerLetter"/>
      <w:lvlText w:val="%2."/>
      <w:lvlJc w:val="left"/>
      <w:pPr>
        <w:ind w:left="714" w:hanging="360"/>
      </w:pPr>
    </w:lvl>
    <w:lvl w:ilvl="2" w:tplc="0809001B" w:tentative="1">
      <w:start w:val="1"/>
      <w:numFmt w:val="lowerRoman"/>
      <w:lvlText w:val="%3."/>
      <w:lvlJc w:val="right"/>
      <w:pPr>
        <w:ind w:left="1434" w:hanging="180"/>
      </w:pPr>
    </w:lvl>
    <w:lvl w:ilvl="3" w:tplc="0809000F" w:tentative="1">
      <w:start w:val="1"/>
      <w:numFmt w:val="decimal"/>
      <w:lvlText w:val="%4."/>
      <w:lvlJc w:val="left"/>
      <w:pPr>
        <w:ind w:left="2154" w:hanging="360"/>
      </w:pPr>
    </w:lvl>
    <w:lvl w:ilvl="4" w:tplc="08090019" w:tentative="1">
      <w:start w:val="1"/>
      <w:numFmt w:val="lowerLetter"/>
      <w:lvlText w:val="%5."/>
      <w:lvlJc w:val="left"/>
      <w:pPr>
        <w:ind w:left="2874" w:hanging="360"/>
      </w:pPr>
    </w:lvl>
    <w:lvl w:ilvl="5" w:tplc="0809001B" w:tentative="1">
      <w:start w:val="1"/>
      <w:numFmt w:val="lowerRoman"/>
      <w:lvlText w:val="%6."/>
      <w:lvlJc w:val="right"/>
      <w:pPr>
        <w:ind w:left="3594" w:hanging="180"/>
      </w:pPr>
    </w:lvl>
    <w:lvl w:ilvl="6" w:tplc="0809000F" w:tentative="1">
      <w:start w:val="1"/>
      <w:numFmt w:val="decimal"/>
      <w:lvlText w:val="%7."/>
      <w:lvlJc w:val="left"/>
      <w:pPr>
        <w:ind w:left="4314" w:hanging="360"/>
      </w:pPr>
    </w:lvl>
    <w:lvl w:ilvl="7" w:tplc="08090019" w:tentative="1">
      <w:start w:val="1"/>
      <w:numFmt w:val="lowerLetter"/>
      <w:lvlText w:val="%8."/>
      <w:lvlJc w:val="left"/>
      <w:pPr>
        <w:ind w:left="5034" w:hanging="360"/>
      </w:pPr>
    </w:lvl>
    <w:lvl w:ilvl="8" w:tplc="0809001B" w:tentative="1">
      <w:start w:val="1"/>
      <w:numFmt w:val="lowerRoman"/>
      <w:lvlText w:val="%9."/>
      <w:lvlJc w:val="right"/>
      <w:pPr>
        <w:ind w:left="5754" w:hanging="180"/>
      </w:pPr>
    </w:lvl>
  </w:abstractNum>
  <w:abstractNum w:abstractNumId="34">
    <w:nsid w:val="73763914"/>
    <w:multiLevelType w:val="hybridMultilevel"/>
    <w:tmpl w:val="0784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2C0E3F"/>
    <w:multiLevelType w:val="hybridMultilevel"/>
    <w:tmpl w:val="B41AC616"/>
    <w:lvl w:ilvl="0" w:tplc="358CCE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1"/>
  </w:num>
  <w:num w:numId="3">
    <w:abstractNumId w:val="28"/>
  </w:num>
  <w:num w:numId="4">
    <w:abstractNumId w:val="13"/>
  </w:num>
  <w:num w:numId="5">
    <w:abstractNumId w:val="29"/>
  </w:num>
  <w:num w:numId="6">
    <w:abstractNumId w:val="21"/>
  </w:num>
  <w:num w:numId="7">
    <w:abstractNumId w:val="10"/>
  </w:num>
  <w:num w:numId="8">
    <w:abstractNumId w:val="18"/>
  </w:num>
  <w:num w:numId="9">
    <w:abstractNumId w:val="25"/>
  </w:num>
  <w:num w:numId="10">
    <w:abstractNumId w:val="34"/>
  </w:num>
  <w:num w:numId="11">
    <w:abstractNumId w:val="20"/>
  </w:num>
  <w:num w:numId="12">
    <w:abstractNumId w:val="24"/>
  </w:num>
  <w:num w:numId="13">
    <w:abstractNumId w:val="0"/>
  </w:num>
  <w:num w:numId="14">
    <w:abstractNumId w:val="15"/>
  </w:num>
  <w:num w:numId="15">
    <w:abstractNumId w:val="4"/>
  </w:num>
  <w:num w:numId="16">
    <w:abstractNumId w:val="8"/>
  </w:num>
  <w:num w:numId="17">
    <w:abstractNumId w:val="35"/>
  </w:num>
  <w:num w:numId="18">
    <w:abstractNumId w:val="7"/>
  </w:num>
  <w:num w:numId="19">
    <w:abstractNumId w:val="30"/>
  </w:num>
  <w:num w:numId="20">
    <w:abstractNumId w:val="4"/>
  </w:num>
  <w:num w:numId="21">
    <w:abstractNumId w:val="4"/>
  </w:num>
  <w:num w:numId="22">
    <w:abstractNumId w:val="4"/>
  </w:num>
  <w:num w:numId="23">
    <w:abstractNumId w:val="4"/>
  </w:num>
  <w:num w:numId="24">
    <w:abstractNumId w:val="2"/>
  </w:num>
  <w:num w:numId="25">
    <w:abstractNumId w:val="1"/>
  </w:num>
  <w:num w:numId="26">
    <w:abstractNumId w:val="2"/>
  </w:num>
  <w:num w:numId="27">
    <w:abstractNumId w:val="2"/>
  </w:num>
  <w:num w:numId="28">
    <w:abstractNumId w:val="2"/>
  </w:num>
  <w:num w:numId="29">
    <w:abstractNumId w:val="2"/>
  </w:num>
  <w:num w:numId="30">
    <w:abstractNumId w:val="6"/>
  </w:num>
  <w:num w:numId="31">
    <w:abstractNumId w:val="5"/>
  </w:num>
  <w:num w:numId="32">
    <w:abstractNumId w:val="5"/>
  </w:num>
  <w:num w:numId="33">
    <w:abstractNumId w:val="5"/>
  </w:num>
  <w:num w:numId="34">
    <w:abstractNumId w:val="5"/>
  </w:num>
  <w:num w:numId="35">
    <w:abstractNumId w:val="5"/>
  </w:num>
  <w:num w:numId="36">
    <w:abstractNumId w:val="14"/>
  </w:num>
  <w:num w:numId="37">
    <w:abstractNumId w:val="22"/>
  </w:num>
  <w:num w:numId="38">
    <w:abstractNumId w:val="17"/>
  </w:num>
  <w:num w:numId="39">
    <w:abstractNumId w:val="32"/>
  </w:num>
  <w:num w:numId="40">
    <w:abstractNumId w:val="19"/>
  </w:num>
  <w:num w:numId="41">
    <w:abstractNumId w:val="27"/>
  </w:num>
  <w:num w:numId="42">
    <w:abstractNumId w:val="26"/>
  </w:num>
  <w:num w:numId="43">
    <w:abstractNumId w:val="23"/>
  </w:num>
  <w:num w:numId="44">
    <w:abstractNumId w:val="12"/>
  </w:num>
  <w:num w:numId="45">
    <w:abstractNumId w:val="33"/>
  </w:num>
  <w:num w:numId="46">
    <w:abstractNumId w:val="3"/>
  </w:num>
  <w:num w:numId="47">
    <w:abstractNumId w:val="16"/>
  </w:num>
  <w:num w:numId="48">
    <w:abstractNumId w:val="11"/>
  </w:num>
  <w:num w:numId="49">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trackRevisions/>
  <w:defaultTabStop w:val="720"/>
  <w:defaultTableStyle w:val="TableGrid"/>
  <w:noPunctuationKerning/>
  <w:characterSpacingControl w:val="doNotCompress"/>
  <w:hdrShapeDefaults>
    <o:shapedefaults v:ext="edit" spidmax="4097"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9D"/>
    <w:rsid w:val="00000897"/>
    <w:rsid w:val="000116EB"/>
    <w:rsid w:val="00014BBA"/>
    <w:rsid w:val="00017870"/>
    <w:rsid w:val="0002186D"/>
    <w:rsid w:val="000219D8"/>
    <w:rsid w:val="000253FD"/>
    <w:rsid w:val="0003195D"/>
    <w:rsid w:val="000330F9"/>
    <w:rsid w:val="00033760"/>
    <w:rsid w:val="00033967"/>
    <w:rsid w:val="000351D5"/>
    <w:rsid w:val="00041366"/>
    <w:rsid w:val="00042FC3"/>
    <w:rsid w:val="00052316"/>
    <w:rsid w:val="00052B7C"/>
    <w:rsid w:val="0005470A"/>
    <w:rsid w:val="00054A3C"/>
    <w:rsid w:val="00057198"/>
    <w:rsid w:val="00060020"/>
    <w:rsid w:val="00063B95"/>
    <w:rsid w:val="00063DB0"/>
    <w:rsid w:val="00064AAF"/>
    <w:rsid w:val="00067607"/>
    <w:rsid w:val="0007237A"/>
    <w:rsid w:val="0007273D"/>
    <w:rsid w:val="00073E6C"/>
    <w:rsid w:val="000842E0"/>
    <w:rsid w:val="000911CD"/>
    <w:rsid w:val="0009217D"/>
    <w:rsid w:val="000921B2"/>
    <w:rsid w:val="00095742"/>
    <w:rsid w:val="000A0A10"/>
    <w:rsid w:val="000A37A5"/>
    <w:rsid w:val="000B3C1E"/>
    <w:rsid w:val="000B4539"/>
    <w:rsid w:val="000B6DE7"/>
    <w:rsid w:val="000C0D31"/>
    <w:rsid w:val="000C2070"/>
    <w:rsid w:val="000C2098"/>
    <w:rsid w:val="000C506B"/>
    <w:rsid w:val="000D23AC"/>
    <w:rsid w:val="000D64A3"/>
    <w:rsid w:val="000D6687"/>
    <w:rsid w:val="000E1829"/>
    <w:rsid w:val="000E4E3E"/>
    <w:rsid w:val="000E5E0D"/>
    <w:rsid w:val="000E7165"/>
    <w:rsid w:val="000F02BA"/>
    <w:rsid w:val="000F119E"/>
    <w:rsid w:val="000F1F86"/>
    <w:rsid w:val="000F2731"/>
    <w:rsid w:val="000F4F7E"/>
    <w:rsid w:val="000F65B4"/>
    <w:rsid w:val="000F6AF3"/>
    <w:rsid w:val="000F6D8C"/>
    <w:rsid w:val="001015A2"/>
    <w:rsid w:val="00104DB1"/>
    <w:rsid w:val="001120BA"/>
    <w:rsid w:val="0011396E"/>
    <w:rsid w:val="0012188F"/>
    <w:rsid w:val="00126F89"/>
    <w:rsid w:val="001327AC"/>
    <w:rsid w:val="00142059"/>
    <w:rsid w:val="0014456E"/>
    <w:rsid w:val="00144990"/>
    <w:rsid w:val="00145947"/>
    <w:rsid w:val="00146809"/>
    <w:rsid w:val="00151138"/>
    <w:rsid w:val="00154AE3"/>
    <w:rsid w:val="0015608E"/>
    <w:rsid w:val="001578D2"/>
    <w:rsid w:val="0016235D"/>
    <w:rsid w:val="00163248"/>
    <w:rsid w:val="001669F8"/>
    <w:rsid w:val="00173500"/>
    <w:rsid w:val="00173C15"/>
    <w:rsid w:val="00174EAC"/>
    <w:rsid w:val="00175913"/>
    <w:rsid w:val="00175959"/>
    <w:rsid w:val="00175A7C"/>
    <w:rsid w:val="001808DC"/>
    <w:rsid w:val="0019181F"/>
    <w:rsid w:val="00191933"/>
    <w:rsid w:val="0019248D"/>
    <w:rsid w:val="00194D04"/>
    <w:rsid w:val="00197923"/>
    <w:rsid w:val="001A1D21"/>
    <w:rsid w:val="001A2D3B"/>
    <w:rsid w:val="001B3783"/>
    <w:rsid w:val="001C3711"/>
    <w:rsid w:val="001C71BF"/>
    <w:rsid w:val="001D27D0"/>
    <w:rsid w:val="001D4C3B"/>
    <w:rsid w:val="001D6B19"/>
    <w:rsid w:val="001E035A"/>
    <w:rsid w:val="001E31B1"/>
    <w:rsid w:val="001E35FD"/>
    <w:rsid w:val="001E49E3"/>
    <w:rsid w:val="001E4FBC"/>
    <w:rsid w:val="001E5FBB"/>
    <w:rsid w:val="001E624A"/>
    <w:rsid w:val="001E71AB"/>
    <w:rsid w:val="001F1C8C"/>
    <w:rsid w:val="001F1FD5"/>
    <w:rsid w:val="001F4866"/>
    <w:rsid w:val="001F5145"/>
    <w:rsid w:val="001F528C"/>
    <w:rsid w:val="001F76BA"/>
    <w:rsid w:val="00201895"/>
    <w:rsid w:val="002037CD"/>
    <w:rsid w:val="00205E30"/>
    <w:rsid w:val="00206867"/>
    <w:rsid w:val="002068F1"/>
    <w:rsid w:val="00212B97"/>
    <w:rsid w:val="0021503F"/>
    <w:rsid w:val="0022581B"/>
    <w:rsid w:val="0023697B"/>
    <w:rsid w:val="002372D0"/>
    <w:rsid w:val="00237C7F"/>
    <w:rsid w:val="0024161E"/>
    <w:rsid w:val="00242F53"/>
    <w:rsid w:val="0024375E"/>
    <w:rsid w:val="00243B1F"/>
    <w:rsid w:val="00250488"/>
    <w:rsid w:val="00256B8C"/>
    <w:rsid w:val="002639A9"/>
    <w:rsid w:val="002661C8"/>
    <w:rsid w:val="0027352C"/>
    <w:rsid w:val="00274872"/>
    <w:rsid w:val="002817DE"/>
    <w:rsid w:val="00283573"/>
    <w:rsid w:val="00284A62"/>
    <w:rsid w:val="002862B3"/>
    <w:rsid w:val="00287BEC"/>
    <w:rsid w:val="00290C50"/>
    <w:rsid w:val="0029130C"/>
    <w:rsid w:val="002925A3"/>
    <w:rsid w:val="00293FDA"/>
    <w:rsid w:val="002941AF"/>
    <w:rsid w:val="002A09D2"/>
    <w:rsid w:val="002A3F98"/>
    <w:rsid w:val="002A688B"/>
    <w:rsid w:val="002B1A76"/>
    <w:rsid w:val="002B3470"/>
    <w:rsid w:val="002C1F82"/>
    <w:rsid w:val="002C340C"/>
    <w:rsid w:val="002C386A"/>
    <w:rsid w:val="002C4C53"/>
    <w:rsid w:val="002D372A"/>
    <w:rsid w:val="002D731A"/>
    <w:rsid w:val="002E0DAD"/>
    <w:rsid w:val="002E1A18"/>
    <w:rsid w:val="002E5B5E"/>
    <w:rsid w:val="002E69FF"/>
    <w:rsid w:val="002E6F76"/>
    <w:rsid w:val="002E7912"/>
    <w:rsid w:val="002F0255"/>
    <w:rsid w:val="002F0457"/>
    <w:rsid w:val="002F2E7F"/>
    <w:rsid w:val="0030242A"/>
    <w:rsid w:val="0030474B"/>
    <w:rsid w:val="00305DED"/>
    <w:rsid w:val="00306309"/>
    <w:rsid w:val="003104F3"/>
    <w:rsid w:val="00317E0C"/>
    <w:rsid w:val="00322623"/>
    <w:rsid w:val="00323F09"/>
    <w:rsid w:val="00327E8B"/>
    <w:rsid w:val="003330C1"/>
    <w:rsid w:val="00334D65"/>
    <w:rsid w:val="0033742A"/>
    <w:rsid w:val="003465B8"/>
    <w:rsid w:val="00356203"/>
    <w:rsid w:val="0035644C"/>
    <w:rsid w:val="00360FA2"/>
    <w:rsid w:val="00375994"/>
    <w:rsid w:val="00376E9D"/>
    <w:rsid w:val="003815C7"/>
    <w:rsid w:val="00381ACD"/>
    <w:rsid w:val="0038259F"/>
    <w:rsid w:val="00386AD7"/>
    <w:rsid w:val="003A05BE"/>
    <w:rsid w:val="003A0C2F"/>
    <w:rsid w:val="003A20D2"/>
    <w:rsid w:val="003A2DFA"/>
    <w:rsid w:val="003A362D"/>
    <w:rsid w:val="003A528C"/>
    <w:rsid w:val="003A5E68"/>
    <w:rsid w:val="003B3D16"/>
    <w:rsid w:val="003B46BF"/>
    <w:rsid w:val="003B4F53"/>
    <w:rsid w:val="003C14A8"/>
    <w:rsid w:val="003C1689"/>
    <w:rsid w:val="003C3296"/>
    <w:rsid w:val="003C66FD"/>
    <w:rsid w:val="003C6775"/>
    <w:rsid w:val="003D0641"/>
    <w:rsid w:val="003D069C"/>
    <w:rsid w:val="003D09E0"/>
    <w:rsid w:val="003D0F56"/>
    <w:rsid w:val="003D50A3"/>
    <w:rsid w:val="003D5932"/>
    <w:rsid w:val="003D5E1C"/>
    <w:rsid w:val="003D6334"/>
    <w:rsid w:val="003E01C9"/>
    <w:rsid w:val="003F3377"/>
    <w:rsid w:val="003F39D3"/>
    <w:rsid w:val="003F496D"/>
    <w:rsid w:val="003F72EE"/>
    <w:rsid w:val="00401256"/>
    <w:rsid w:val="00405886"/>
    <w:rsid w:val="00406C3A"/>
    <w:rsid w:val="00411EAB"/>
    <w:rsid w:val="0041450B"/>
    <w:rsid w:val="004151C4"/>
    <w:rsid w:val="00416C9E"/>
    <w:rsid w:val="00420256"/>
    <w:rsid w:val="004235C2"/>
    <w:rsid w:val="00424A16"/>
    <w:rsid w:val="00425BE5"/>
    <w:rsid w:val="00426B87"/>
    <w:rsid w:val="00427C92"/>
    <w:rsid w:val="00430622"/>
    <w:rsid w:val="0043095F"/>
    <w:rsid w:val="00432992"/>
    <w:rsid w:val="00432BD3"/>
    <w:rsid w:val="004334EB"/>
    <w:rsid w:val="00434240"/>
    <w:rsid w:val="00436762"/>
    <w:rsid w:val="00436886"/>
    <w:rsid w:val="00441D3C"/>
    <w:rsid w:val="00441E7A"/>
    <w:rsid w:val="00442050"/>
    <w:rsid w:val="00444F2A"/>
    <w:rsid w:val="00445084"/>
    <w:rsid w:val="00445FC7"/>
    <w:rsid w:val="004462B4"/>
    <w:rsid w:val="004503EC"/>
    <w:rsid w:val="004530D2"/>
    <w:rsid w:val="0045386E"/>
    <w:rsid w:val="00454A05"/>
    <w:rsid w:val="00454B1B"/>
    <w:rsid w:val="00460E9C"/>
    <w:rsid w:val="004613FD"/>
    <w:rsid w:val="00462BAC"/>
    <w:rsid w:val="0046472A"/>
    <w:rsid w:val="00467887"/>
    <w:rsid w:val="004703C9"/>
    <w:rsid w:val="00471E6E"/>
    <w:rsid w:val="00474B9C"/>
    <w:rsid w:val="00477D04"/>
    <w:rsid w:val="004826B4"/>
    <w:rsid w:val="00483C03"/>
    <w:rsid w:val="00484EC4"/>
    <w:rsid w:val="00486AAF"/>
    <w:rsid w:val="0048775A"/>
    <w:rsid w:val="00487EE4"/>
    <w:rsid w:val="004915B2"/>
    <w:rsid w:val="00495921"/>
    <w:rsid w:val="004A1301"/>
    <w:rsid w:val="004A1809"/>
    <w:rsid w:val="004A5B61"/>
    <w:rsid w:val="004B569D"/>
    <w:rsid w:val="004B58E6"/>
    <w:rsid w:val="004B7769"/>
    <w:rsid w:val="004D07B7"/>
    <w:rsid w:val="004D336C"/>
    <w:rsid w:val="004D5728"/>
    <w:rsid w:val="004D7558"/>
    <w:rsid w:val="004E1929"/>
    <w:rsid w:val="004E4BA9"/>
    <w:rsid w:val="004E7DCA"/>
    <w:rsid w:val="004F11BC"/>
    <w:rsid w:val="004F2BE7"/>
    <w:rsid w:val="0050107B"/>
    <w:rsid w:val="005046E7"/>
    <w:rsid w:val="00510D2B"/>
    <w:rsid w:val="00511D58"/>
    <w:rsid w:val="00512B75"/>
    <w:rsid w:val="00512CD8"/>
    <w:rsid w:val="00513030"/>
    <w:rsid w:val="00515CD9"/>
    <w:rsid w:val="005166A8"/>
    <w:rsid w:val="00517205"/>
    <w:rsid w:val="00517B71"/>
    <w:rsid w:val="0052289F"/>
    <w:rsid w:val="00535645"/>
    <w:rsid w:val="005433EB"/>
    <w:rsid w:val="0054496D"/>
    <w:rsid w:val="00551F23"/>
    <w:rsid w:val="005545F6"/>
    <w:rsid w:val="00554D19"/>
    <w:rsid w:val="00555DF1"/>
    <w:rsid w:val="00560770"/>
    <w:rsid w:val="00561E7C"/>
    <w:rsid w:val="005629D7"/>
    <w:rsid w:val="00565016"/>
    <w:rsid w:val="0056503E"/>
    <w:rsid w:val="00565200"/>
    <w:rsid w:val="00566011"/>
    <w:rsid w:val="005668B1"/>
    <w:rsid w:val="00567257"/>
    <w:rsid w:val="005721FA"/>
    <w:rsid w:val="00576ED5"/>
    <w:rsid w:val="0058132C"/>
    <w:rsid w:val="00582027"/>
    <w:rsid w:val="00582265"/>
    <w:rsid w:val="00582816"/>
    <w:rsid w:val="00583AA1"/>
    <w:rsid w:val="00590566"/>
    <w:rsid w:val="00590F96"/>
    <w:rsid w:val="005923F6"/>
    <w:rsid w:val="00592F42"/>
    <w:rsid w:val="005938E7"/>
    <w:rsid w:val="00594DA5"/>
    <w:rsid w:val="00595511"/>
    <w:rsid w:val="00596B11"/>
    <w:rsid w:val="005A100D"/>
    <w:rsid w:val="005A1C06"/>
    <w:rsid w:val="005A280E"/>
    <w:rsid w:val="005A6ED0"/>
    <w:rsid w:val="005B467F"/>
    <w:rsid w:val="005C11E2"/>
    <w:rsid w:val="005C5AB0"/>
    <w:rsid w:val="005D139A"/>
    <w:rsid w:val="005D17BE"/>
    <w:rsid w:val="005D2115"/>
    <w:rsid w:val="005E31D2"/>
    <w:rsid w:val="005E5C17"/>
    <w:rsid w:val="005E731F"/>
    <w:rsid w:val="005E7F43"/>
    <w:rsid w:val="005F6676"/>
    <w:rsid w:val="005F7505"/>
    <w:rsid w:val="006032B3"/>
    <w:rsid w:val="0060402F"/>
    <w:rsid w:val="00605C8C"/>
    <w:rsid w:val="006118CF"/>
    <w:rsid w:val="006162EC"/>
    <w:rsid w:val="006168FC"/>
    <w:rsid w:val="00627E8B"/>
    <w:rsid w:val="006311FB"/>
    <w:rsid w:val="006331CE"/>
    <w:rsid w:val="00636C0F"/>
    <w:rsid w:val="00640924"/>
    <w:rsid w:val="00640F23"/>
    <w:rsid w:val="00641F1E"/>
    <w:rsid w:val="006422A8"/>
    <w:rsid w:val="006426FC"/>
    <w:rsid w:val="0064285E"/>
    <w:rsid w:val="00644B93"/>
    <w:rsid w:val="00647BF1"/>
    <w:rsid w:val="006522B9"/>
    <w:rsid w:val="00652C92"/>
    <w:rsid w:val="00657668"/>
    <w:rsid w:val="0065794B"/>
    <w:rsid w:val="00661437"/>
    <w:rsid w:val="006635FF"/>
    <w:rsid w:val="00670556"/>
    <w:rsid w:val="00670A5C"/>
    <w:rsid w:val="0067101D"/>
    <w:rsid w:val="00671B54"/>
    <w:rsid w:val="00673032"/>
    <w:rsid w:val="00674DC4"/>
    <w:rsid w:val="00676522"/>
    <w:rsid w:val="0068150C"/>
    <w:rsid w:val="00682507"/>
    <w:rsid w:val="00682600"/>
    <w:rsid w:val="00682DA4"/>
    <w:rsid w:val="0068357C"/>
    <w:rsid w:val="00685AF2"/>
    <w:rsid w:val="006918FC"/>
    <w:rsid w:val="00693022"/>
    <w:rsid w:val="006968CD"/>
    <w:rsid w:val="00696B10"/>
    <w:rsid w:val="006A17A2"/>
    <w:rsid w:val="006A609C"/>
    <w:rsid w:val="006A6611"/>
    <w:rsid w:val="006B4D43"/>
    <w:rsid w:val="006C2630"/>
    <w:rsid w:val="006C2DAF"/>
    <w:rsid w:val="006C3D9D"/>
    <w:rsid w:val="006D0832"/>
    <w:rsid w:val="006D0C64"/>
    <w:rsid w:val="006D1747"/>
    <w:rsid w:val="006D63A4"/>
    <w:rsid w:val="006D69CA"/>
    <w:rsid w:val="006E137A"/>
    <w:rsid w:val="006E4C08"/>
    <w:rsid w:val="006F147E"/>
    <w:rsid w:val="006F152D"/>
    <w:rsid w:val="006F5D62"/>
    <w:rsid w:val="00702D4B"/>
    <w:rsid w:val="00703FB0"/>
    <w:rsid w:val="00704635"/>
    <w:rsid w:val="00705436"/>
    <w:rsid w:val="0071099A"/>
    <w:rsid w:val="00712345"/>
    <w:rsid w:val="0071476F"/>
    <w:rsid w:val="00720094"/>
    <w:rsid w:val="00722CBF"/>
    <w:rsid w:val="00732B5F"/>
    <w:rsid w:val="00736388"/>
    <w:rsid w:val="00741C8E"/>
    <w:rsid w:val="00743DAC"/>
    <w:rsid w:val="007454EF"/>
    <w:rsid w:val="00745822"/>
    <w:rsid w:val="007517FC"/>
    <w:rsid w:val="00752BE3"/>
    <w:rsid w:val="00752D63"/>
    <w:rsid w:val="00753281"/>
    <w:rsid w:val="007617D2"/>
    <w:rsid w:val="007634F0"/>
    <w:rsid w:val="00764854"/>
    <w:rsid w:val="007666C2"/>
    <w:rsid w:val="0076757B"/>
    <w:rsid w:val="007703DE"/>
    <w:rsid w:val="00771B75"/>
    <w:rsid w:val="00776621"/>
    <w:rsid w:val="00776CC3"/>
    <w:rsid w:val="007841B5"/>
    <w:rsid w:val="00784DFB"/>
    <w:rsid w:val="007867CC"/>
    <w:rsid w:val="00790A23"/>
    <w:rsid w:val="00791108"/>
    <w:rsid w:val="00791D45"/>
    <w:rsid w:val="00792DDF"/>
    <w:rsid w:val="00793A2F"/>
    <w:rsid w:val="007944C4"/>
    <w:rsid w:val="0079562B"/>
    <w:rsid w:val="007968E8"/>
    <w:rsid w:val="007A2422"/>
    <w:rsid w:val="007A671F"/>
    <w:rsid w:val="007A696F"/>
    <w:rsid w:val="007B0CBB"/>
    <w:rsid w:val="007B1421"/>
    <w:rsid w:val="007B7508"/>
    <w:rsid w:val="007D0721"/>
    <w:rsid w:val="007D10BB"/>
    <w:rsid w:val="007D1E1C"/>
    <w:rsid w:val="007D6327"/>
    <w:rsid w:val="007D710A"/>
    <w:rsid w:val="007E0D3D"/>
    <w:rsid w:val="007E2339"/>
    <w:rsid w:val="007E28BE"/>
    <w:rsid w:val="007E3E7E"/>
    <w:rsid w:val="007E6178"/>
    <w:rsid w:val="007F370E"/>
    <w:rsid w:val="00800467"/>
    <w:rsid w:val="00800576"/>
    <w:rsid w:val="00801435"/>
    <w:rsid w:val="00802E59"/>
    <w:rsid w:val="00804BC5"/>
    <w:rsid w:val="00810101"/>
    <w:rsid w:val="008101B5"/>
    <w:rsid w:val="00811407"/>
    <w:rsid w:val="008178AA"/>
    <w:rsid w:val="0082166F"/>
    <w:rsid w:val="0082167E"/>
    <w:rsid w:val="00824C22"/>
    <w:rsid w:val="00825055"/>
    <w:rsid w:val="00831177"/>
    <w:rsid w:val="00831452"/>
    <w:rsid w:val="00831D6C"/>
    <w:rsid w:val="0083474F"/>
    <w:rsid w:val="008368BE"/>
    <w:rsid w:val="00840049"/>
    <w:rsid w:val="00840B4C"/>
    <w:rsid w:val="008427D9"/>
    <w:rsid w:val="00844B0C"/>
    <w:rsid w:val="00852CC3"/>
    <w:rsid w:val="00855CB2"/>
    <w:rsid w:val="008603A5"/>
    <w:rsid w:val="00863E37"/>
    <w:rsid w:val="00864858"/>
    <w:rsid w:val="008648AC"/>
    <w:rsid w:val="00866739"/>
    <w:rsid w:val="008705B3"/>
    <w:rsid w:val="00872794"/>
    <w:rsid w:val="008731F1"/>
    <w:rsid w:val="008737A7"/>
    <w:rsid w:val="008766F8"/>
    <w:rsid w:val="0088351C"/>
    <w:rsid w:val="008851B0"/>
    <w:rsid w:val="0089079F"/>
    <w:rsid w:val="00893E16"/>
    <w:rsid w:val="00897EE8"/>
    <w:rsid w:val="008A0E13"/>
    <w:rsid w:val="008A17AD"/>
    <w:rsid w:val="008A691F"/>
    <w:rsid w:val="008B577A"/>
    <w:rsid w:val="008C434C"/>
    <w:rsid w:val="008C71E4"/>
    <w:rsid w:val="008C73EA"/>
    <w:rsid w:val="008D265C"/>
    <w:rsid w:val="008D34EA"/>
    <w:rsid w:val="008D52EB"/>
    <w:rsid w:val="008D5BCA"/>
    <w:rsid w:val="008D5EA1"/>
    <w:rsid w:val="008D7A78"/>
    <w:rsid w:val="008E0034"/>
    <w:rsid w:val="008E1FA7"/>
    <w:rsid w:val="008F24FD"/>
    <w:rsid w:val="008F2A16"/>
    <w:rsid w:val="008F2B51"/>
    <w:rsid w:val="008F467B"/>
    <w:rsid w:val="008F4FA7"/>
    <w:rsid w:val="008F6E42"/>
    <w:rsid w:val="00902348"/>
    <w:rsid w:val="00907ACF"/>
    <w:rsid w:val="00912BB7"/>
    <w:rsid w:val="00914B5A"/>
    <w:rsid w:val="00921C53"/>
    <w:rsid w:val="00922529"/>
    <w:rsid w:val="00922D2D"/>
    <w:rsid w:val="00922F68"/>
    <w:rsid w:val="00923732"/>
    <w:rsid w:val="00926B3C"/>
    <w:rsid w:val="009278F3"/>
    <w:rsid w:val="009331D7"/>
    <w:rsid w:val="00933559"/>
    <w:rsid w:val="00933E6A"/>
    <w:rsid w:val="00934E4B"/>
    <w:rsid w:val="0094066B"/>
    <w:rsid w:val="00943B71"/>
    <w:rsid w:val="00946067"/>
    <w:rsid w:val="00946FA4"/>
    <w:rsid w:val="009470F2"/>
    <w:rsid w:val="00947756"/>
    <w:rsid w:val="0095435F"/>
    <w:rsid w:val="00961D5C"/>
    <w:rsid w:val="009630E0"/>
    <w:rsid w:val="009637CD"/>
    <w:rsid w:val="009649A6"/>
    <w:rsid w:val="00965FEA"/>
    <w:rsid w:val="009663A7"/>
    <w:rsid w:val="00971935"/>
    <w:rsid w:val="0097328D"/>
    <w:rsid w:val="009829D1"/>
    <w:rsid w:val="00984198"/>
    <w:rsid w:val="00984D53"/>
    <w:rsid w:val="009907C9"/>
    <w:rsid w:val="00996811"/>
    <w:rsid w:val="00996CB7"/>
    <w:rsid w:val="009A6343"/>
    <w:rsid w:val="009A7EE3"/>
    <w:rsid w:val="009C0679"/>
    <w:rsid w:val="009C0EA6"/>
    <w:rsid w:val="009C2C88"/>
    <w:rsid w:val="009C2DE7"/>
    <w:rsid w:val="009C3B29"/>
    <w:rsid w:val="009C6A7D"/>
    <w:rsid w:val="009D111B"/>
    <w:rsid w:val="009D16A5"/>
    <w:rsid w:val="009D18E1"/>
    <w:rsid w:val="009D38EB"/>
    <w:rsid w:val="009E0514"/>
    <w:rsid w:val="009E148B"/>
    <w:rsid w:val="009E3D87"/>
    <w:rsid w:val="009E4118"/>
    <w:rsid w:val="009E71B8"/>
    <w:rsid w:val="009E7829"/>
    <w:rsid w:val="009E7D30"/>
    <w:rsid w:val="009F1744"/>
    <w:rsid w:val="009F2573"/>
    <w:rsid w:val="009F2763"/>
    <w:rsid w:val="009F75D1"/>
    <w:rsid w:val="00A106BB"/>
    <w:rsid w:val="00A10E72"/>
    <w:rsid w:val="00A131D3"/>
    <w:rsid w:val="00A135F3"/>
    <w:rsid w:val="00A22514"/>
    <w:rsid w:val="00A24B6D"/>
    <w:rsid w:val="00A273FF"/>
    <w:rsid w:val="00A27C49"/>
    <w:rsid w:val="00A27C5E"/>
    <w:rsid w:val="00A30917"/>
    <w:rsid w:val="00A31D59"/>
    <w:rsid w:val="00A339F6"/>
    <w:rsid w:val="00A4380E"/>
    <w:rsid w:val="00A477B6"/>
    <w:rsid w:val="00A509AA"/>
    <w:rsid w:val="00A5258C"/>
    <w:rsid w:val="00A63313"/>
    <w:rsid w:val="00A634DC"/>
    <w:rsid w:val="00A63F09"/>
    <w:rsid w:val="00A64A18"/>
    <w:rsid w:val="00A6575F"/>
    <w:rsid w:val="00A66543"/>
    <w:rsid w:val="00A66722"/>
    <w:rsid w:val="00A66D22"/>
    <w:rsid w:val="00A677CF"/>
    <w:rsid w:val="00A75C93"/>
    <w:rsid w:val="00A77B26"/>
    <w:rsid w:val="00A87408"/>
    <w:rsid w:val="00A87A0A"/>
    <w:rsid w:val="00A9040E"/>
    <w:rsid w:val="00A9091A"/>
    <w:rsid w:val="00A91738"/>
    <w:rsid w:val="00A94A86"/>
    <w:rsid w:val="00A960B0"/>
    <w:rsid w:val="00AA3291"/>
    <w:rsid w:val="00AA4EEA"/>
    <w:rsid w:val="00AA7771"/>
    <w:rsid w:val="00AA78DC"/>
    <w:rsid w:val="00AB1939"/>
    <w:rsid w:val="00AC197E"/>
    <w:rsid w:val="00AC45F2"/>
    <w:rsid w:val="00AC6F5D"/>
    <w:rsid w:val="00AC7B32"/>
    <w:rsid w:val="00AD0942"/>
    <w:rsid w:val="00AD7BF4"/>
    <w:rsid w:val="00AD7DE3"/>
    <w:rsid w:val="00AE0D89"/>
    <w:rsid w:val="00AE1885"/>
    <w:rsid w:val="00AE374A"/>
    <w:rsid w:val="00AE5DA0"/>
    <w:rsid w:val="00AE7F92"/>
    <w:rsid w:val="00AF272A"/>
    <w:rsid w:val="00AF2DC2"/>
    <w:rsid w:val="00AF30B3"/>
    <w:rsid w:val="00AF48B2"/>
    <w:rsid w:val="00AF4DE5"/>
    <w:rsid w:val="00AF5991"/>
    <w:rsid w:val="00AF5C1B"/>
    <w:rsid w:val="00B01660"/>
    <w:rsid w:val="00B022B1"/>
    <w:rsid w:val="00B02722"/>
    <w:rsid w:val="00B0283A"/>
    <w:rsid w:val="00B075D0"/>
    <w:rsid w:val="00B1044B"/>
    <w:rsid w:val="00B12B32"/>
    <w:rsid w:val="00B13DC5"/>
    <w:rsid w:val="00B1447E"/>
    <w:rsid w:val="00B150F5"/>
    <w:rsid w:val="00B15830"/>
    <w:rsid w:val="00B17D30"/>
    <w:rsid w:val="00B23FCD"/>
    <w:rsid w:val="00B26665"/>
    <w:rsid w:val="00B27BDA"/>
    <w:rsid w:val="00B361AD"/>
    <w:rsid w:val="00B3649B"/>
    <w:rsid w:val="00B364D7"/>
    <w:rsid w:val="00B36531"/>
    <w:rsid w:val="00B434C9"/>
    <w:rsid w:val="00B453A5"/>
    <w:rsid w:val="00B45E38"/>
    <w:rsid w:val="00B46675"/>
    <w:rsid w:val="00B47160"/>
    <w:rsid w:val="00B474A6"/>
    <w:rsid w:val="00B47BEA"/>
    <w:rsid w:val="00B50217"/>
    <w:rsid w:val="00B53EE1"/>
    <w:rsid w:val="00B61F69"/>
    <w:rsid w:val="00B63CEB"/>
    <w:rsid w:val="00B64AAE"/>
    <w:rsid w:val="00B64FDB"/>
    <w:rsid w:val="00B6527F"/>
    <w:rsid w:val="00B67588"/>
    <w:rsid w:val="00B725C3"/>
    <w:rsid w:val="00B73354"/>
    <w:rsid w:val="00B740AC"/>
    <w:rsid w:val="00B755AD"/>
    <w:rsid w:val="00B819B1"/>
    <w:rsid w:val="00B82410"/>
    <w:rsid w:val="00B93DC1"/>
    <w:rsid w:val="00B94A2B"/>
    <w:rsid w:val="00BA3414"/>
    <w:rsid w:val="00BA3774"/>
    <w:rsid w:val="00BA3994"/>
    <w:rsid w:val="00BA5DF4"/>
    <w:rsid w:val="00BB25E9"/>
    <w:rsid w:val="00BB415B"/>
    <w:rsid w:val="00BB58FC"/>
    <w:rsid w:val="00BB68DD"/>
    <w:rsid w:val="00BB6B74"/>
    <w:rsid w:val="00BC15C1"/>
    <w:rsid w:val="00BC6A60"/>
    <w:rsid w:val="00BD159A"/>
    <w:rsid w:val="00BD783C"/>
    <w:rsid w:val="00BD7C5A"/>
    <w:rsid w:val="00BE1965"/>
    <w:rsid w:val="00BE2D0A"/>
    <w:rsid w:val="00BE2F78"/>
    <w:rsid w:val="00BE5874"/>
    <w:rsid w:val="00BE5FD6"/>
    <w:rsid w:val="00BF122F"/>
    <w:rsid w:val="00BF280B"/>
    <w:rsid w:val="00BF321C"/>
    <w:rsid w:val="00BF415B"/>
    <w:rsid w:val="00C0034B"/>
    <w:rsid w:val="00C045C1"/>
    <w:rsid w:val="00C051F7"/>
    <w:rsid w:val="00C11DFC"/>
    <w:rsid w:val="00C13242"/>
    <w:rsid w:val="00C14A03"/>
    <w:rsid w:val="00C154CB"/>
    <w:rsid w:val="00C15FF0"/>
    <w:rsid w:val="00C1613F"/>
    <w:rsid w:val="00C213ED"/>
    <w:rsid w:val="00C2291C"/>
    <w:rsid w:val="00C22F91"/>
    <w:rsid w:val="00C24DBB"/>
    <w:rsid w:val="00C26333"/>
    <w:rsid w:val="00C319C1"/>
    <w:rsid w:val="00C37ACD"/>
    <w:rsid w:val="00C42FF9"/>
    <w:rsid w:val="00C4457C"/>
    <w:rsid w:val="00C47F82"/>
    <w:rsid w:val="00C51E9B"/>
    <w:rsid w:val="00C52768"/>
    <w:rsid w:val="00C5723A"/>
    <w:rsid w:val="00C651DE"/>
    <w:rsid w:val="00C7603B"/>
    <w:rsid w:val="00C77EE6"/>
    <w:rsid w:val="00C80AC5"/>
    <w:rsid w:val="00C80AF8"/>
    <w:rsid w:val="00C80C63"/>
    <w:rsid w:val="00C87149"/>
    <w:rsid w:val="00C90862"/>
    <w:rsid w:val="00C91767"/>
    <w:rsid w:val="00C93556"/>
    <w:rsid w:val="00C965A1"/>
    <w:rsid w:val="00CA0396"/>
    <w:rsid w:val="00CA2FEE"/>
    <w:rsid w:val="00CA5084"/>
    <w:rsid w:val="00CB06E9"/>
    <w:rsid w:val="00CB5F18"/>
    <w:rsid w:val="00CC042C"/>
    <w:rsid w:val="00CC16AA"/>
    <w:rsid w:val="00CC5BEF"/>
    <w:rsid w:val="00CC60E7"/>
    <w:rsid w:val="00CC6FCC"/>
    <w:rsid w:val="00CC7929"/>
    <w:rsid w:val="00CD13A4"/>
    <w:rsid w:val="00CD2631"/>
    <w:rsid w:val="00CD50D5"/>
    <w:rsid w:val="00CE44F3"/>
    <w:rsid w:val="00CE53DB"/>
    <w:rsid w:val="00CE6791"/>
    <w:rsid w:val="00CE77EC"/>
    <w:rsid w:val="00CE791F"/>
    <w:rsid w:val="00CE7A65"/>
    <w:rsid w:val="00CF083B"/>
    <w:rsid w:val="00CF0DC6"/>
    <w:rsid w:val="00CF1B40"/>
    <w:rsid w:val="00CF67F3"/>
    <w:rsid w:val="00D018FC"/>
    <w:rsid w:val="00D04138"/>
    <w:rsid w:val="00D043BB"/>
    <w:rsid w:val="00D12428"/>
    <w:rsid w:val="00D142B3"/>
    <w:rsid w:val="00D17C15"/>
    <w:rsid w:val="00D17E82"/>
    <w:rsid w:val="00D24EEF"/>
    <w:rsid w:val="00D25039"/>
    <w:rsid w:val="00D273C3"/>
    <w:rsid w:val="00D30514"/>
    <w:rsid w:val="00D30D86"/>
    <w:rsid w:val="00D31EBF"/>
    <w:rsid w:val="00D34643"/>
    <w:rsid w:val="00D35781"/>
    <w:rsid w:val="00D37EFB"/>
    <w:rsid w:val="00D415F3"/>
    <w:rsid w:val="00D42AEF"/>
    <w:rsid w:val="00D43C6E"/>
    <w:rsid w:val="00D47151"/>
    <w:rsid w:val="00D47535"/>
    <w:rsid w:val="00D506D6"/>
    <w:rsid w:val="00D524E1"/>
    <w:rsid w:val="00D53136"/>
    <w:rsid w:val="00D54DE2"/>
    <w:rsid w:val="00D57E0A"/>
    <w:rsid w:val="00D60D5C"/>
    <w:rsid w:val="00D634CC"/>
    <w:rsid w:val="00D63E43"/>
    <w:rsid w:val="00D6559B"/>
    <w:rsid w:val="00D670D7"/>
    <w:rsid w:val="00D70E96"/>
    <w:rsid w:val="00D72161"/>
    <w:rsid w:val="00D72EE5"/>
    <w:rsid w:val="00D730AE"/>
    <w:rsid w:val="00D76202"/>
    <w:rsid w:val="00D76B15"/>
    <w:rsid w:val="00D770DA"/>
    <w:rsid w:val="00D77698"/>
    <w:rsid w:val="00D779BE"/>
    <w:rsid w:val="00D80159"/>
    <w:rsid w:val="00D80575"/>
    <w:rsid w:val="00D87680"/>
    <w:rsid w:val="00D87AFA"/>
    <w:rsid w:val="00D926D5"/>
    <w:rsid w:val="00D93420"/>
    <w:rsid w:val="00D94C00"/>
    <w:rsid w:val="00D96268"/>
    <w:rsid w:val="00D97080"/>
    <w:rsid w:val="00D97C36"/>
    <w:rsid w:val="00DB651B"/>
    <w:rsid w:val="00DC071C"/>
    <w:rsid w:val="00DC0BA1"/>
    <w:rsid w:val="00DC19FE"/>
    <w:rsid w:val="00DC55DB"/>
    <w:rsid w:val="00DC5866"/>
    <w:rsid w:val="00DC5995"/>
    <w:rsid w:val="00DC7AED"/>
    <w:rsid w:val="00DC7B6F"/>
    <w:rsid w:val="00DD0560"/>
    <w:rsid w:val="00DD081C"/>
    <w:rsid w:val="00DD0D77"/>
    <w:rsid w:val="00DD270B"/>
    <w:rsid w:val="00DD602D"/>
    <w:rsid w:val="00DE2612"/>
    <w:rsid w:val="00DE4839"/>
    <w:rsid w:val="00DE5006"/>
    <w:rsid w:val="00DF1C5B"/>
    <w:rsid w:val="00E0432E"/>
    <w:rsid w:val="00E04C05"/>
    <w:rsid w:val="00E059B9"/>
    <w:rsid w:val="00E06401"/>
    <w:rsid w:val="00E14337"/>
    <w:rsid w:val="00E1441A"/>
    <w:rsid w:val="00E15D56"/>
    <w:rsid w:val="00E20489"/>
    <w:rsid w:val="00E2162B"/>
    <w:rsid w:val="00E22616"/>
    <w:rsid w:val="00E227DC"/>
    <w:rsid w:val="00E26EA7"/>
    <w:rsid w:val="00E367CA"/>
    <w:rsid w:val="00E377DF"/>
    <w:rsid w:val="00E40F2A"/>
    <w:rsid w:val="00E41195"/>
    <w:rsid w:val="00E4187F"/>
    <w:rsid w:val="00E47D38"/>
    <w:rsid w:val="00E56422"/>
    <w:rsid w:val="00E61E26"/>
    <w:rsid w:val="00E61F27"/>
    <w:rsid w:val="00E64633"/>
    <w:rsid w:val="00E67EEB"/>
    <w:rsid w:val="00E708C0"/>
    <w:rsid w:val="00E723BE"/>
    <w:rsid w:val="00E74541"/>
    <w:rsid w:val="00E74DBB"/>
    <w:rsid w:val="00E75844"/>
    <w:rsid w:val="00E80D30"/>
    <w:rsid w:val="00E80FD9"/>
    <w:rsid w:val="00E91D25"/>
    <w:rsid w:val="00E93242"/>
    <w:rsid w:val="00E95C47"/>
    <w:rsid w:val="00E966E1"/>
    <w:rsid w:val="00E97843"/>
    <w:rsid w:val="00E97F37"/>
    <w:rsid w:val="00EA0E7C"/>
    <w:rsid w:val="00EA1EDF"/>
    <w:rsid w:val="00EA263A"/>
    <w:rsid w:val="00EA70E4"/>
    <w:rsid w:val="00EB5830"/>
    <w:rsid w:val="00EB781E"/>
    <w:rsid w:val="00EC259E"/>
    <w:rsid w:val="00EC6B15"/>
    <w:rsid w:val="00ED22FB"/>
    <w:rsid w:val="00ED2CD2"/>
    <w:rsid w:val="00ED2DF9"/>
    <w:rsid w:val="00ED4BAE"/>
    <w:rsid w:val="00EE00D3"/>
    <w:rsid w:val="00EE073B"/>
    <w:rsid w:val="00EE45F1"/>
    <w:rsid w:val="00EF0847"/>
    <w:rsid w:val="00EF0E1A"/>
    <w:rsid w:val="00EF3825"/>
    <w:rsid w:val="00EF3DC5"/>
    <w:rsid w:val="00EF4557"/>
    <w:rsid w:val="00EF4CB5"/>
    <w:rsid w:val="00F024ED"/>
    <w:rsid w:val="00F048DD"/>
    <w:rsid w:val="00F04925"/>
    <w:rsid w:val="00F076AD"/>
    <w:rsid w:val="00F116FE"/>
    <w:rsid w:val="00F12A9C"/>
    <w:rsid w:val="00F13CB7"/>
    <w:rsid w:val="00F15408"/>
    <w:rsid w:val="00F17E10"/>
    <w:rsid w:val="00F17EB3"/>
    <w:rsid w:val="00F20D28"/>
    <w:rsid w:val="00F20F26"/>
    <w:rsid w:val="00F22DE2"/>
    <w:rsid w:val="00F2358F"/>
    <w:rsid w:val="00F263AA"/>
    <w:rsid w:val="00F34839"/>
    <w:rsid w:val="00F35AF6"/>
    <w:rsid w:val="00F37AE8"/>
    <w:rsid w:val="00F4039A"/>
    <w:rsid w:val="00F4659A"/>
    <w:rsid w:val="00F4711B"/>
    <w:rsid w:val="00F54A9D"/>
    <w:rsid w:val="00F54CE1"/>
    <w:rsid w:val="00F551D7"/>
    <w:rsid w:val="00F558D9"/>
    <w:rsid w:val="00F640E7"/>
    <w:rsid w:val="00F64A47"/>
    <w:rsid w:val="00F65151"/>
    <w:rsid w:val="00F66C28"/>
    <w:rsid w:val="00F66F5B"/>
    <w:rsid w:val="00F67DE0"/>
    <w:rsid w:val="00F7236A"/>
    <w:rsid w:val="00F73294"/>
    <w:rsid w:val="00F75069"/>
    <w:rsid w:val="00F77AA1"/>
    <w:rsid w:val="00F8102A"/>
    <w:rsid w:val="00F90573"/>
    <w:rsid w:val="00F91D12"/>
    <w:rsid w:val="00F9380C"/>
    <w:rsid w:val="00F95C9A"/>
    <w:rsid w:val="00F97518"/>
    <w:rsid w:val="00FA12D2"/>
    <w:rsid w:val="00FA2415"/>
    <w:rsid w:val="00FA2DB0"/>
    <w:rsid w:val="00FA6904"/>
    <w:rsid w:val="00FA7D35"/>
    <w:rsid w:val="00FB151B"/>
    <w:rsid w:val="00FB41ED"/>
    <w:rsid w:val="00FC1201"/>
    <w:rsid w:val="00FD4EA1"/>
    <w:rsid w:val="00FD5D85"/>
    <w:rsid w:val="00FE03FE"/>
    <w:rsid w:val="00FF4B65"/>
    <w:rsid w:val="00FF69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none [1300]" strokecolor="none [3204]">
      <v:fill color="none [1300]"/>
      <v:stroke color="none [3204]" weight="5pt" linestyle="thickThin"/>
      <v:shadow color="#868686"/>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1" w:uiPriority="0"/>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0"/>
    <w:lsdException w:name="toc 8" w:uiPriority="0"/>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30"/>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5"/>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24"/>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40"/>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character" w:styleId="PlaceholderText">
    <w:name w:val="Placeholder Text"/>
    <w:basedOn w:val="DefaultParagraphFont"/>
    <w:uiPriority w:val="99"/>
    <w:semiHidden/>
    <w:rsid w:val="009E148B"/>
    <w:rPr>
      <w:color w:val="808080"/>
    </w:rPr>
  </w:style>
  <w:style w:type="paragraph" w:styleId="NormalWeb">
    <w:name w:val="Normal (Web)"/>
    <w:basedOn w:val="Normal"/>
    <w:uiPriority w:val="99"/>
    <w:semiHidden/>
    <w:unhideWhenUsed/>
    <w:rsid w:val="00DC5866"/>
    <w:pPr>
      <w:spacing w:after="167"/>
    </w:pPr>
    <w:rPr>
      <w:rFonts w:ascii="Times New Roman" w:hAnsi="Times New Roman"/>
      <w:sz w:val="24"/>
      <w:lang w:eastAsia="en-GB"/>
    </w:rPr>
  </w:style>
  <w:style w:type="paragraph" w:customStyle="1" w:styleId="Indent1">
    <w:name w:val="Indent 1"/>
    <w:basedOn w:val="Normal"/>
    <w:rsid w:val="00AA3291"/>
    <w:pPr>
      <w:spacing w:line="360" w:lineRule="auto"/>
      <w:ind w:left="737" w:hanging="737"/>
      <w:jc w:val="both"/>
    </w:pPr>
    <w:rPr>
      <w:rFonts w:ascii="Times" w:hAnsi="Times"/>
      <w:sz w:val="24"/>
      <w:szCs w:val="20"/>
      <w:lang w:eastAsia="en-GB"/>
    </w:rPr>
  </w:style>
  <w:style w:type="table" w:customStyle="1" w:styleId="TableGrid1">
    <w:name w:val="Table Grid1"/>
    <w:basedOn w:val="TableNormal"/>
    <w:next w:val="TableGrid"/>
    <w:uiPriority w:val="59"/>
    <w:rsid w:val="00A27C49"/>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index 1" w:uiPriority="0"/>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0"/>
    <w:lsdException w:name="toc 8" w:uiPriority="0"/>
    <w:lsdException w:name="toc 9" w:uiPriority="39"/>
    <w:lsdException w:name="Normal Indent" w:uiPriority="0"/>
    <w:lsdException w:name="footnote text" w:qFormat="1"/>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0"/>
    <w:lsdException w:name="Body Text" w:uiPriority="1" w:qFormat="1"/>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2265"/>
    <w:rPr>
      <w:rFonts w:ascii="Arial" w:hAnsi="Arial"/>
      <w:szCs w:val="24"/>
      <w:lang w:eastAsia="en-US"/>
    </w:rPr>
  </w:style>
  <w:style w:type="paragraph" w:styleId="Heading1">
    <w:name w:val="heading 1"/>
    <w:basedOn w:val="Normal"/>
    <w:next w:val="Normal"/>
    <w:link w:val="Heading1Char"/>
    <w:uiPriority w:val="1"/>
    <w:qFormat/>
    <w:rsid w:val="002A688B"/>
    <w:pPr>
      <w:keepNext/>
      <w:pageBreakBefore/>
      <w:numPr>
        <w:numId w:val="1"/>
      </w:numPr>
      <w:tabs>
        <w:tab w:val="clear" w:pos="-3"/>
      </w:tabs>
      <w:spacing w:before="240" w:after="60"/>
      <w:ind w:left="0" w:firstLine="0"/>
      <w:outlineLvl w:val="0"/>
    </w:pPr>
    <w:rPr>
      <w:rFonts w:cs="Arial"/>
      <w:b/>
      <w:bCs/>
      <w:color w:val="00AF41"/>
      <w:kern w:val="32"/>
      <w:sz w:val="36"/>
      <w:szCs w:val="32"/>
    </w:rPr>
  </w:style>
  <w:style w:type="paragraph" w:styleId="Heading2">
    <w:name w:val="heading 2"/>
    <w:basedOn w:val="Normal"/>
    <w:next w:val="Normal"/>
    <w:uiPriority w:val="1"/>
    <w:qFormat/>
    <w:rsid w:val="0003195D"/>
    <w:pPr>
      <w:keepNext/>
      <w:numPr>
        <w:ilvl w:val="1"/>
        <w:numId w:val="1"/>
      </w:numPr>
      <w:tabs>
        <w:tab w:val="clear" w:pos="849"/>
      </w:tabs>
      <w:spacing w:before="240" w:after="240"/>
      <w:ind w:left="709" w:hanging="709"/>
      <w:outlineLvl w:val="1"/>
    </w:pPr>
    <w:rPr>
      <w:rFonts w:cs="Arial"/>
      <w:b/>
      <w:bCs/>
      <w:iCs/>
      <w:color w:val="00AF41"/>
      <w:sz w:val="32"/>
      <w:szCs w:val="28"/>
    </w:rPr>
  </w:style>
  <w:style w:type="paragraph" w:styleId="Heading3">
    <w:name w:val="heading 3"/>
    <w:basedOn w:val="Normal"/>
    <w:next w:val="Normal"/>
    <w:uiPriority w:val="1"/>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1"/>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30"/>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semiHidden/>
    <w:rPr>
      <w:sz w:val="16"/>
      <w:szCs w:val="16"/>
    </w:rPr>
  </w:style>
  <w:style w:type="paragraph" w:styleId="CommentText">
    <w:name w:val="annotation text"/>
    <w:basedOn w:val="Normal"/>
    <w:link w:val="CommentTextChar"/>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semiHidden/>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uiPriority w:val="34"/>
    <w:qFormat/>
    <w:rsid w:val="006D63A4"/>
    <w:pPr>
      <w:ind w:left="720"/>
    </w:pPr>
  </w:style>
  <w:style w:type="paragraph" w:customStyle="1" w:styleId="bulletlist">
    <w:name w:val="bullet list"/>
    <w:basedOn w:val="Normal"/>
    <w:rsid w:val="004151C4"/>
    <w:pPr>
      <w:numPr>
        <w:numId w:val="5"/>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24"/>
      </w:numPr>
      <w:ind w:left="2552" w:hanging="2552"/>
    </w:pPr>
  </w:style>
  <w:style w:type="character" w:customStyle="1" w:styleId="Heading1Char">
    <w:name w:val="Heading 1 Char"/>
    <w:link w:val="Heading1"/>
    <w:uiPriority w:val="1"/>
    <w:rsid w:val="002A688B"/>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40"/>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character" w:styleId="PlaceholderText">
    <w:name w:val="Placeholder Text"/>
    <w:basedOn w:val="DefaultParagraphFont"/>
    <w:uiPriority w:val="99"/>
    <w:semiHidden/>
    <w:rsid w:val="009E148B"/>
    <w:rPr>
      <w:color w:val="808080"/>
    </w:rPr>
  </w:style>
  <w:style w:type="paragraph" w:styleId="NormalWeb">
    <w:name w:val="Normal (Web)"/>
    <w:basedOn w:val="Normal"/>
    <w:uiPriority w:val="99"/>
    <w:semiHidden/>
    <w:unhideWhenUsed/>
    <w:rsid w:val="00DC5866"/>
    <w:pPr>
      <w:spacing w:after="167"/>
    </w:pPr>
    <w:rPr>
      <w:rFonts w:ascii="Times New Roman" w:hAnsi="Times New Roman"/>
      <w:sz w:val="24"/>
      <w:lang w:eastAsia="en-GB"/>
    </w:rPr>
  </w:style>
  <w:style w:type="paragraph" w:customStyle="1" w:styleId="Indent1">
    <w:name w:val="Indent 1"/>
    <w:basedOn w:val="Normal"/>
    <w:rsid w:val="00AA3291"/>
    <w:pPr>
      <w:spacing w:line="360" w:lineRule="auto"/>
      <w:ind w:left="737" w:hanging="737"/>
      <w:jc w:val="both"/>
    </w:pPr>
    <w:rPr>
      <w:rFonts w:ascii="Times" w:hAnsi="Times"/>
      <w:sz w:val="24"/>
      <w:szCs w:val="20"/>
      <w:lang w:eastAsia="en-GB"/>
    </w:rPr>
  </w:style>
  <w:style w:type="table" w:customStyle="1" w:styleId="TableGrid1">
    <w:name w:val="Table Grid1"/>
    <w:basedOn w:val="TableNormal"/>
    <w:next w:val="TableGrid"/>
    <w:uiPriority w:val="59"/>
    <w:rsid w:val="00A27C49"/>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4800489">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222323208">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adby-wigston.gov.uk/pages/air_quality" TargetMode="External"/><Relationship Id="rId26"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hyperlink" Target="https://www.zap-map.com/live/"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yperlink" Target="http://laqm.defra.gov.uk/bias-adjustment-factors/national-bias.html" TargetMode="External"/><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naei.beis.gov.uk/emissionsapp/" TargetMode="External"/><Relationship Id="rId32" Type="http://schemas.openxmlformats.org/officeDocument/2006/relationships/image" Target="media/image3.emf"/><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laqm.defra.gov.uk/assets/tubeprecision2018version0619finalreduced.pdf"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chart" Target="charts/chart1.xm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footer" Target="footer8.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s://laqm.defra.gov.uk/assets/AIR-PT-Rounds-13-to-24-Apr-2016-Feb-2018.pdf"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tiff"/><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s://uk-air.defra.gov.uk/data/laqm-background-maps?year=2017"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yperlink" Target="http://laqm.defra.gov.uk/tools-monitoring-data/no2-falloff.html" TargetMode="External"/><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oadby-wigston.gov.uk/files/documents/borough_of_oadby_and_wigston_local_plan/New%20Local%20Plan%20Adopted%20Version%2005-04-19.pdf" TargetMode="External"/><Relationship Id="rId25" Type="http://schemas.openxmlformats.org/officeDocument/2006/relationships/header" Target="header2.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hyperlink" Target="https://uk-air.defra.gov.uk/data/laqm-background-maps?year=2017" TargetMode="External"/><Relationship Id="rId20" Type="http://schemas.openxmlformats.org/officeDocument/2006/relationships/footer" Target="footer3.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hyperlink" Target="https://laqm.defra.gov.uk/technical-guidanc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laqm.defra.gov.uk/assets/airptrounds7to18apr2015feb2017.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Trends in NO</a:t>
            </a:r>
            <a:r>
              <a:rPr lang="en-US" baseline="-25000"/>
              <a:t>2</a:t>
            </a:r>
            <a:r>
              <a:rPr lang="en-US" baseline="0"/>
              <a:t> between 2014 - 2018</a:t>
            </a:r>
            <a:endParaRPr lang="en-US" baseline="-25000"/>
          </a:p>
        </c:rich>
      </c:tx>
      <c:layout/>
      <c:overlay val="0"/>
    </c:title>
    <c:autoTitleDeleted val="0"/>
    <c:plotArea>
      <c:layout/>
      <c:lineChart>
        <c:grouping val="standard"/>
        <c:varyColors val="0"/>
        <c:ser>
          <c:idx val="0"/>
          <c:order val="0"/>
          <c:tx>
            <c:strRef>
              <c:f>'2018'!$A$59</c:f>
              <c:strCache>
                <c:ptCount val="1"/>
                <c:pt idx="0">
                  <c:v>Glen Rd, A6</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'2018'!$B$59:$F$59</c:f>
              <c:numCache>
                <c:formatCode>General</c:formatCode>
                <c:ptCount val="5"/>
                <c:pt idx="0">
                  <c:v>32.36</c:v>
                </c:pt>
                <c:pt idx="1">
                  <c:v>30.06</c:v>
                </c:pt>
                <c:pt idx="2">
                  <c:v>29.92</c:v>
                </c:pt>
                <c:pt idx="3">
                  <c:v>31.17</c:v>
                </c:pt>
                <c:pt idx="4">
                  <c:v>27.4</c:v>
                </c:pt>
              </c:numCache>
            </c:numRef>
          </c:val>
          <c:smooth val="0"/>
        </c:ser>
        <c:ser>
          <c:idx val="1"/>
          <c:order val="1"/>
          <c:tx>
            <c:strRef>
              <c:f>'2018'!$A$60</c:f>
              <c:strCache>
                <c:ptCount val="1"/>
                <c:pt idx="0">
                  <c:v>Uplands Rd / Junction A6</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'2018'!$B$60:$F$60</c:f>
              <c:numCache>
                <c:formatCode>General</c:formatCode>
                <c:ptCount val="5"/>
                <c:pt idx="0">
                  <c:v>31.81</c:v>
                </c:pt>
                <c:pt idx="1">
                  <c:v>32.68</c:v>
                </c:pt>
                <c:pt idx="2">
                  <c:v>32.44</c:v>
                </c:pt>
                <c:pt idx="3">
                  <c:v>24.1</c:v>
                </c:pt>
                <c:pt idx="4">
                  <c:v>27.7</c:v>
                </c:pt>
              </c:numCache>
            </c:numRef>
          </c:val>
          <c:smooth val="0"/>
        </c:ser>
        <c:ser>
          <c:idx val="2"/>
          <c:order val="2"/>
          <c:tx>
            <c:strRef>
              <c:f>'2018'!$A$61</c:f>
              <c:strCache>
                <c:ptCount val="1"/>
                <c:pt idx="0">
                  <c:v>Victoria Court</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'2018'!$B$61:$F$61</c:f>
              <c:numCache>
                <c:formatCode>General</c:formatCode>
                <c:ptCount val="5"/>
                <c:pt idx="0">
                  <c:v>37.61</c:v>
                </c:pt>
                <c:pt idx="1">
                  <c:v>36.4</c:v>
                </c:pt>
                <c:pt idx="2">
                  <c:v>34.86</c:v>
                </c:pt>
                <c:pt idx="3">
                  <c:v>44.58</c:v>
                </c:pt>
                <c:pt idx="4">
                  <c:v>37.1</c:v>
                </c:pt>
              </c:numCache>
            </c:numRef>
          </c:val>
          <c:smooth val="0"/>
        </c:ser>
        <c:ser>
          <c:idx val="3"/>
          <c:order val="3"/>
          <c:tx>
            <c:strRef>
              <c:f>'2018'!$A$62</c:f>
              <c:strCache>
                <c:ptCount val="1"/>
                <c:pt idx="0">
                  <c:v>Church Nook / Bullhead St</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'2018'!$B$62:$F$62</c:f>
              <c:numCache>
                <c:formatCode>General</c:formatCode>
                <c:ptCount val="5"/>
                <c:pt idx="0">
                  <c:v>27.39</c:v>
                </c:pt>
                <c:pt idx="1">
                  <c:v>25.96</c:v>
                </c:pt>
                <c:pt idx="2">
                  <c:v>25.19</c:v>
                </c:pt>
                <c:pt idx="3">
                  <c:v>25.53</c:v>
                </c:pt>
                <c:pt idx="4">
                  <c:v>22.1</c:v>
                </c:pt>
              </c:numCache>
            </c:numRef>
          </c:val>
          <c:smooth val="0"/>
        </c:ser>
        <c:ser>
          <c:idx val="4"/>
          <c:order val="4"/>
          <c:tx>
            <c:strRef>
              <c:f>'2018'!$A$63</c:f>
              <c:strCache>
                <c:ptCount val="1"/>
                <c:pt idx="0">
                  <c:v>Leicester Rd, Wigston</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'2018'!$B$63:$F$63</c:f>
              <c:numCache>
                <c:formatCode>General</c:formatCode>
                <c:ptCount val="5"/>
                <c:pt idx="0">
                  <c:v>30.43</c:v>
                </c:pt>
                <c:pt idx="1">
                  <c:v>27</c:v>
                </c:pt>
                <c:pt idx="2">
                  <c:v>28.04</c:v>
                </c:pt>
                <c:pt idx="3">
                  <c:v>27.11</c:v>
                </c:pt>
                <c:pt idx="4">
                  <c:v>25</c:v>
                </c:pt>
              </c:numCache>
            </c:numRef>
          </c:val>
          <c:smooth val="0"/>
        </c:ser>
        <c:ser>
          <c:idx val="5"/>
          <c:order val="5"/>
          <c:tx>
            <c:strRef>
              <c:f>'2018'!$A$64</c:f>
              <c:strCache>
                <c:ptCount val="1"/>
                <c:pt idx="0">
                  <c:v>Shackerdale Rd / Aylestone Ln</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'2018'!$B$64:$F$64</c:f>
              <c:numCache>
                <c:formatCode>General</c:formatCode>
                <c:ptCount val="5"/>
                <c:pt idx="0">
                  <c:v>31.83</c:v>
                </c:pt>
                <c:pt idx="1">
                  <c:v>32.72</c:v>
                </c:pt>
                <c:pt idx="2">
                  <c:v>32.54</c:v>
                </c:pt>
                <c:pt idx="3">
                  <c:v>33.15</c:v>
                </c:pt>
                <c:pt idx="4">
                  <c:v>28.8</c:v>
                </c:pt>
              </c:numCache>
            </c:numRef>
          </c:val>
          <c:smooth val="0"/>
        </c:ser>
        <c:ser>
          <c:idx val="6"/>
          <c:order val="6"/>
          <c:tx>
            <c:strRef>
              <c:f>'2018'!$A$65</c:f>
              <c:strCache>
                <c:ptCount val="1"/>
                <c:pt idx="0">
                  <c:v>259 Aylestone Lane</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'2018'!$B$65:$F$65</c:f>
              <c:numCache>
                <c:formatCode>General</c:formatCode>
                <c:ptCount val="5"/>
                <c:pt idx="3">
                  <c:v>27.67</c:v>
                </c:pt>
                <c:pt idx="4">
                  <c:v>25.6</c:v>
                </c:pt>
              </c:numCache>
            </c:numRef>
          </c:val>
          <c:smooth val="0"/>
        </c:ser>
        <c:ser>
          <c:idx val="7"/>
          <c:order val="7"/>
          <c:tx>
            <c:strRef>
              <c:f>'2018'!$A$66</c:f>
              <c:strCache>
                <c:ptCount val="1"/>
                <c:pt idx="0">
                  <c:v>225 Aylestone Lane/West Ave</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'2018'!$B$66:$F$66</c:f>
              <c:numCache>
                <c:formatCode>General</c:formatCode>
                <c:ptCount val="5"/>
                <c:pt idx="3">
                  <c:v>32.020000000000003</c:v>
                </c:pt>
                <c:pt idx="4">
                  <c:v>27.9</c:v>
                </c:pt>
              </c:numCache>
            </c:numRef>
          </c:val>
          <c:smooth val="0"/>
        </c:ser>
        <c:ser>
          <c:idx val="8"/>
          <c:order val="8"/>
          <c:tx>
            <c:strRef>
              <c:f>'2018'!$A$67</c:f>
              <c:strCache>
                <c:ptCount val="1"/>
                <c:pt idx="0">
                  <c:v>Dorset Avenue/Saffron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'2018'!$B$67:$F$67</c:f>
              <c:numCache>
                <c:formatCode>General</c:formatCode>
                <c:ptCount val="5"/>
                <c:pt idx="3">
                  <c:v>26.8</c:v>
                </c:pt>
                <c:pt idx="4">
                  <c:v>24.2</c:v>
                </c:pt>
              </c:numCache>
            </c:numRef>
          </c:val>
          <c:smooth val="0"/>
        </c:ser>
        <c:ser>
          <c:idx val="9"/>
          <c:order val="9"/>
          <c:tx>
            <c:strRef>
              <c:f>'2018'!$A$68</c:f>
              <c:strCache>
                <c:ptCount val="1"/>
                <c:pt idx="0">
                  <c:v>Tigers Lane/Saffron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'2018'!$B$68:$F$68</c:f>
              <c:numCache>
                <c:formatCode>General</c:formatCode>
                <c:ptCount val="5"/>
                <c:pt idx="3">
                  <c:v>19.82</c:v>
                </c:pt>
                <c:pt idx="4">
                  <c:v>21.3</c:v>
                </c:pt>
              </c:numCache>
            </c:numRef>
          </c:val>
          <c:smooth val="0"/>
        </c:ser>
        <c:ser>
          <c:idx val="10"/>
          <c:order val="10"/>
          <c:tx>
            <c:strRef>
              <c:f>'2018'!$A$69</c:f>
              <c:strCache>
                <c:ptCount val="1"/>
                <c:pt idx="0">
                  <c:v>Vicarage Blaby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'2018'!$B$69:$F$69</c:f>
              <c:numCache>
                <c:formatCode>General</c:formatCode>
                <c:ptCount val="5"/>
                <c:pt idx="3">
                  <c:v>33.32</c:v>
                </c:pt>
                <c:pt idx="4">
                  <c:v>33.700000000000003</c:v>
                </c:pt>
              </c:numCache>
            </c:numRef>
          </c:val>
          <c:smooth val="0"/>
        </c:ser>
        <c:ser>
          <c:idx val="11"/>
          <c:order val="11"/>
          <c:tx>
            <c:strRef>
              <c:f>'2018'!$A$70</c:f>
              <c:strCache>
                <c:ptCount val="1"/>
                <c:pt idx="0">
                  <c:v>45 Blaby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'2018'!$B$70:$F$70</c:f>
              <c:numCache>
                <c:formatCode>General</c:formatCode>
                <c:ptCount val="5"/>
                <c:pt idx="3">
                  <c:v>34.56</c:v>
                </c:pt>
                <c:pt idx="4">
                  <c:v>29.4</c:v>
                </c:pt>
              </c:numCache>
            </c:numRef>
          </c:val>
          <c:smooth val="0"/>
        </c:ser>
        <c:ser>
          <c:idx val="12"/>
          <c:order val="12"/>
          <c:tx>
            <c:strRef>
              <c:f>'2018'!$A$71</c:f>
              <c:strCache>
                <c:ptCount val="1"/>
                <c:pt idx="0">
                  <c:v>50a Blaby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'2018'!$B$71:$F$71</c:f>
              <c:numCache>
                <c:formatCode>General</c:formatCode>
                <c:ptCount val="5"/>
                <c:pt idx="3">
                  <c:v>26.74</c:v>
                </c:pt>
                <c:pt idx="4">
                  <c:v>25.7</c:v>
                </c:pt>
              </c:numCache>
            </c:numRef>
          </c:val>
          <c:smooth val="0"/>
        </c:ser>
        <c:ser>
          <c:idx val="13"/>
          <c:order val="13"/>
          <c:tx>
            <c:strRef>
              <c:f>'2018'!$A$72</c:f>
              <c:strCache>
                <c:ptCount val="1"/>
                <c:pt idx="0">
                  <c:v>4 Canal Street</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'2018'!$B$72:$F$72</c:f>
              <c:numCache>
                <c:formatCode>General</c:formatCode>
                <c:ptCount val="5"/>
                <c:pt idx="3">
                  <c:v>26.26</c:v>
                </c:pt>
                <c:pt idx="4">
                  <c:v>28.1</c:v>
                </c:pt>
              </c:numCache>
            </c:numRef>
          </c:val>
          <c:smooth val="0"/>
        </c:ser>
        <c:ser>
          <c:idx val="14"/>
          <c:order val="14"/>
          <c:tx>
            <c:strRef>
              <c:f>'2018'!$A$73</c:f>
              <c:strCache>
                <c:ptCount val="1"/>
                <c:pt idx="0">
                  <c:v>11 Canal Street</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'2018'!$B$73:$F$73</c:f>
              <c:numCache>
                <c:formatCode>General</c:formatCode>
                <c:ptCount val="5"/>
                <c:pt idx="3">
                  <c:v>23.65</c:v>
                </c:pt>
                <c:pt idx="4">
                  <c:v>22</c:v>
                </c:pt>
              </c:numCache>
            </c:numRef>
          </c:val>
          <c:smooth val="0"/>
        </c:ser>
        <c:ser>
          <c:idx val="15"/>
          <c:order val="15"/>
          <c:tx>
            <c:strRef>
              <c:f>'2018'!$A$74</c:f>
              <c:strCache>
                <c:ptCount val="1"/>
                <c:pt idx="0">
                  <c:v>Canal St / Station Street</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'2018'!$B$74:$F$74</c:f>
              <c:numCache>
                <c:formatCode>General</c:formatCode>
                <c:ptCount val="5"/>
                <c:pt idx="0">
                  <c:v>38.549999999999997</c:v>
                </c:pt>
                <c:pt idx="1">
                  <c:v>39.65</c:v>
                </c:pt>
                <c:pt idx="2">
                  <c:v>39.17</c:v>
                </c:pt>
                <c:pt idx="3">
                  <c:v>36.770000000000003</c:v>
                </c:pt>
                <c:pt idx="4">
                  <c:v>34.4</c:v>
                </c:pt>
              </c:numCache>
            </c:numRef>
          </c:val>
          <c:smooth val="0"/>
        </c:ser>
        <c:ser>
          <c:idx val="16"/>
          <c:order val="16"/>
          <c:tx>
            <c:strRef>
              <c:f>'2018'!$A$75</c:f>
              <c:strCache>
                <c:ptCount val="1"/>
                <c:pt idx="0">
                  <c:v>4 Station Street</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'2018'!$B$75:$F$75</c:f>
              <c:numCache>
                <c:formatCode>General</c:formatCode>
                <c:ptCount val="5"/>
                <c:pt idx="3">
                  <c:v>27.03</c:v>
                </c:pt>
                <c:pt idx="4">
                  <c:v>24.4</c:v>
                </c:pt>
              </c:numCache>
            </c:numRef>
          </c:val>
          <c:smooth val="0"/>
        </c:ser>
        <c:ser>
          <c:idx val="17"/>
          <c:order val="17"/>
          <c:tx>
            <c:strRef>
              <c:f>'2018'!$A$76</c:f>
              <c:strCache>
                <c:ptCount val="1"/>
                <c:pt idx="0">
                  <c:v>Health Centre Blaby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'2018'!$B$76:$F$76</c:f>
              <c:numCache>
                <c:formatCode>General</c:formatCode>
                <c:ptCount val="5"/>
                <c:pt idx="3">
                  <c:v>30.03</c:v>
                </c:pt>
                <c:pt idx="4">
                  <c:v>26.5</c:v>
                </c:pt>
              </c:numCache>
            </c:numRef>
          </c:val>
          <c:smooth val="0"/>
        </c:ser>
        <c:ser>
          <c:idx val="18"/>
          <c:order val="18"/>
          <c:tx>
            <c:strRef>
              <c:f>'2018'!$A$77</c:f>
              <c:strCache>
                <c:ptCount val="1"/>
                <c:pt idx="0">
                  <c:v>141 Blaby Road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'2018'!$B$77:$F$77</c:f>
              <c:numCache>
                <c:formatCode>General</c:formatCode>
                <c:ptCount val="5"/>
                <c:pt idx="3">
                  <c:v>20.92</c:v>
                </c:pt>
                <c:pt idx="4">
                  <c:v>21</c:v>
                </c:pt>
              </c:numCache>
            </c:numRef>
          </c:val>
          <c:smooth val="0"/>
        </c:ser>
        <c:ser>
          <c:idx val="19"/>
          <c:order val="19"/>
          <c:tx>
            <c:strRef>
              <c:f>'2018'!$A$78</c:f>
              <c:strCache>
                <c:ptCount val="1"/>
                <c:pt idx="0">
                  <c:v>2 Lansdown Grove</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'2018'!$B$78:$F$78</c:f>
              <c:numCache>
                <c:formatCode>General</c:formatCode>
                <c:ptCount val="5"/>
                <c:pt idx="3">
                  <c:v>26.22</c:v>
                </c:pt>
                <c:pt idx="4">
                  <c:v>25</c:v>
                </c:pt>
              </c:numCache>
            </c:numRef>
          </c:val>
          <c:smooth val="0"/>
        </c:ser>
        <c:ser>
          <c:idx val="20"/>
          <c:order val="20"/>
          <c:tx>
            <c:strRef>
              <c:f>'2018'!$A$79</c:f>
              <c:strCache>
                <c:ptCount val="1"/>
                <c:pt idx="0">
                  <c:v>Magna Rd / Station Rd</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'2018'!$B$79:$F$79</c:f>
              <c:numCache>
                <c:formatCode>General</c:formatCode>
                <c:ptCount val="5"/>
                <c:pt idx="0">
                  <c:v>27.55</c:v>
                </c:pt>
                <c:pt idx="1">
                  <c:v>27.81</c:v>
                </c:pt>
                <c:pt idx="2">
                  <c:v>25.17</c:v>
                </c:pt>
                <c:pt idx="3">
                  <c:v>25.13</c:v>
                </c:pt>
                <c:pt idx="4">
                  <c:v>25.2</c:v>
                </c:pt>
              </c:numCache>
            </c:numRef>
          </c:val>
          <c:smooth val="0"/>
        </c:ser>
        <c:ser>
          <c:idx val="21"/>
          <c:order val="21"/>
          <c:tx>
            <c:strRef>
              <c:f>'2018'!$A$80</c:f>
              <c:strCache>
                <c:ptCount val="1"/>
                <c:pt idx="0">
                  <c:v>Objective</c:v>
                </c:pt>
              </c:strCache>
            </c:strRef>
          </c:tx>
          <c:marker>
            <c:symbol val="none"/>
          </c:marker>
          <c:cat>
            <c:numRef>
              <c:f>'2018'!$B$58:$F$58</c:f>
              <c:numCache>
                <c:formatCode>General</c:formatCode>
                <c:ptCount val="5"/>
                <c:pt idx="0">
                  <c:v>2014</c:v>
                </c:pt>
                <c:pt idx="1">
                  <c:v>2015</c:v>
                </c:pt>
                <c:pt idx="2">
                  <c:v>2016</c:v>
                </c:pt>
                <c:pt idx="3">
                  <c:v>2017</c:v>
                </c:pt>
                <c:pt idx="4">
                  <c:v>2018</c:v>
                </c:pt>
              </c:numCache>
            </c:numRef>
          </c:cat>
          <c:val>
            <c:numRef>
              <c:f>'2018'!$B$80:$F$80</c:f>
              <c:numCache>
                <c:formatCode>General</c:formatCode>
                <c:ptCount val="5"/>
                <c:pt idx="0">
                  <c:v>40</c:v>
                </c:pt>
                <c:pt idx="1">
                  <c:v>40</c:v>
                </c:pt>
                <c:pt idx="2">
                  <c:v>40</c:v>
                </c:pt>
                <c:pt idx="3">
                  <c:v>40</c:v>
                </c:pt>
                <c:pt idx="4">
                  <c:v>40</c:v>
                </c:pt>
              </c:numCache>
            </c:numRef>
          </c:val>
          <c:smooth val="0"/>
        </c:ser>
        <c:dLbls>
          <c:showLegendKey val="0"/>
          <c:showVal val="0"/>
          <c:showCatName val="0"/>
          <c:showSerName val="0"/>
          <c:showPercent val="0"/>
          <c:showBubbleSize val="0"/>
        </c:dLbls>
        <c:marker val="1"/>
        <c:smooth val="0"/>
        <c:axId val="29001984"/>
        <c:axId val="29024256"/>
      </c:lineChart>
      <c:catAx>
        <c:axId val="29001984"/>
        <c:scaling>
          <c:orientation val="minMax"/>
        </c:scaling>
        <c:delete val="0"/>
        <c:axPos val="b"/>
        <c:numFmt formatCode="General" sourceLinked="1"/>
        <c:majorTickMark val="none"/>
        <c:minorTickMark val="none"/>
        <c:tickLblPos val="nextTo"/>
        <c:crossAx val="29024256"/>
        <c:crosses val="autoZero"/>
        <c:auto val="1"/>
        <c:lblAlgn val="ctr"/>
        <c:lblOffset val="100"/>
        <c:noMultiLvlLbl val="0"/>
      </c:catAx>
      <c:valAx>
        <c:axId val="29024256"/>
        <c:scaling>
          <c:orientation val="minMax"/>
        </c:scaling>
        <c:delete val="0"/>
        <c:axPos val="l"/>
        <c:majorGridlines>
          <c:spPr>
            <a:ln>
              <a:solidFill>
                <a:schemeClr val="tx1">
                  <a:tint val="75000"/>
                  <a:shade val="95000"/>
                  <a:satMod val="105000"/>
                </a:schemeClr>
              </a:solidFill>
            </a:ln>
          </c:spPr>
        </c:majorGridlines>
        <c:title>
          <c:tx>
            <c:rich>
              <a:bodyPr/>
              <a:lstStyle/>
              <a:p>
                <a:pPr>
                  <a:defRPr/>
                </a:pPr>
                <a:r>
                  <a:rPr lang="en-US"/>
                  <a:t>NO</a:t>
                </a:r>
                <a:r>
                  <a:rPr lang="en-US" baseline="-25000"/>
                  <a:t>2</a:t>
                </a:r>
                <a:r>
                  <a:rPr lang="en-US"/>
                  <a:t> in µg</a:t>
                </a:r>
              </a:p>
            </c:rich>
          </c:tx>
          <c:layout/>
          <c:overlay val="0"/>
        </c:title>
        <c:numFmt formatCode="General" sourceLinked="1"/>
        <c:majorTickMark val="none"/>
        <c:minorTickMark val="none"/>
        <c:tickLblPos val="nextTo"/>
        <c:crossAx val="29001984"/>
        <c:crosses val="autoZero"/>
        <c:crossBetween val="between"/>
      </c:valAx>
    </c:plotArea>
    <c:legend>
      <c:legendPos val="r"/>
      <c:layout>
        <c:manualLayout>
          <c:xMode val="edge"/>
          <c:yMode val="edge"/>
          <c:x val="0.77577842536384956"/>
          <c:y val="0.10743447204495957"/>
          <c:w val="0.2157380115396498"/>
          <c:h val="0.856459789721642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fbabd5ee-c98c-4a9b-aa64-c82fd249b873" ContentTypeId="0x010100672A3FCA98991645BE083C320B7539B70204" PreviousValue="false"/>
</file>

<file path=customXml/item2.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D709EEFC1B0174E9CC9B763E52F1D47" ma:contentTypeVersion="24" ma:contentTypeDescription="new Document or upload" ma:contentTypeScope="" ma:versionID="b7477a7053d1c6879f8c539add935150">
  <xsd:schema xmlns:xsd="http://www.w3.org/2001/XMLSchema" xmlns:xs="http://www.w3.org/2001/XMLSchema" xmlns:p="http://schemas.microsoft.com/office/2006/metadata/properties" xmlns:ns2="41b3ec6c-eebd-4435-b1cb-6f93f025f7d1" targetNamespace="http://schemas.microsoft.com/office/2006/metadata/properties" ma:root="true" ma:fieldsID="d50604c8b2629e67ed38deece4507ef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8dc3af75-a92b-4d5f-a44e-8c2f0309437d}" ma:internalName="TaxCatchAll" ma:showField="CatchAllData"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8dc3af75-a92b-4d5f-a44e-8c2f0309437d}" ma:internalName="TaxCatchAllLabel" ma:readOnly="true" ma:showField="CatchAllDataLabel"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6D8DA-8147-4B73-B9B2-43967928C550}">
  <ds:schemaRefs>
    <ds:schemaRef ds:uri="Microsoft.SharePoint.Taxonomy.ContentTypeSync"/>
  </ds:schemaRefs>
</ds:datastoreItem>
</file>

<file path=customXml/itemProps2.xml><?xml version="1.0" encoding="utf-8"?>
<ds:datastoreItem xmlns:ds="http://schemas.openxmlformats.org/officeDocument/2006/customXml" ds:itemID="{2EED1144-39A0-4702-87CE-D868FB51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63670F-FC7C-433C-9960-33017DF08F81}">
  <ds:schemaRefs>
    <ds:schemaRef ds:uri="41b3ec6c-eebd-4435-b1cb-6f93f025f7d1"/>
    <ds:schemaRef ds:uri="http://purl.org/dc/dcmitype/"/>
    <ds:schemaRef ds:uri="http://purl.org/dc/term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5.xml><?xml version="1.0" encoding="utf-8"?>
<ds:datastoreItem xmlns:ds="http://schemas.openxmlformats.org/officeDocument/2006/customXml" ds:itemID="{E7A71F07-5D41-4500-BB9A-AFE5DADC79F8}">
  <ds:schemaRefs>
    <ds:schemaRef ds:uri="http://schemas.openxmlformats.org/officeDocument/2006/bibliography"/>
  </ds:schemaRefs>
</ds:datastoreItem>
</file>

<file path=customXml/itemProps6.xml><?xml version="1.0" encoding="utf-8"?>
<ds:datastoreItem xmlns:ds="http://schemas.openxmlformats.org/officeDocument/2006/customXml" ds:itemID="{EB9DDC69-253C-42F0-969E-235B91A02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994A24</Template>
  <TotalTime>0</TotalTime>
  <Pages>44</Pages>
  <Words>5103</Words>
  <Characters>29089</Characters>
  <Application>Microsoft Office Word</Application>
  <DocSecurity>4</DocSecurity>
  <Lines>242</Lines>
  <Paragraphs>68</Paragraphs>
  <ScaleCrop>false</ScaleCrop>
  <HeadingPairs>
    <vt:vector size="2" baseType="variant">
      <vt:variant>
        <vt:lpstr>Title</vt:lpstr>
      </vt:variant>
      <vt:variant>
        <vt:i4>1</vt:i4>
      </vt:variant>
    </vt:vector>
  </HeadingPairs>
  <TitlesOfParts>
    <vt:vector size="1" baseType="lpstr">
      <vt:lpstr>Executive summary</vt:lpstr>
    </vt:vector>
  </TitlesOfParts>
  <Company>Bureau Veritas</Company>
  <LinksUpToDate>false</LinksUpToDate>
  <CharactersWithSpaces>34124</CharactersWithSpaces>
  <SharedDoc>false</SharedDoc>
  <HLinks>
    <vt:vector size="30" baseType="variant">
      <vt:variant>
        <vt:i4>6488175</vt:i4>
      </vt:variant>
      <vt:variant>
        <vt:i4>135</vt:i4>
      </vt:variant>
      <vt:variant>
        <vt:i4>0</vt:i4>
      </vt:variant>
      <vt:variant>
        <vt:i4>5</vt:i4>
      </vt:variant>
      <vt:variant>
        <vt:lpwstr>http://laqm.defra.gov.uk/technical-guidance/index.html</vt:lpwstr>
      </vt:variant>
      <vt:variant>
        <vt:lpwstr/>
      </vt:variant>
      <vt:variant>
        <vt:i4>1638486</vt:i4>
      </vt:variant>
      <vt:variant>
        <vt:i4>105</vt:i4>
      </vt:variant>
      <vt:variant>
        <vt:i4>0</vt:i4>
      </vt:variant>
      <vt:variant>
        <vt:i4>5</vt:i4>
      </vt:variant>
      <vt:variant>
        <vt:lpwstr>http://uk-air.defra.gov.uk/aqma/list</vt:lpwstr>
      </vt:variant>
      <vt:variant>
        <vt:lpwstr/>
      </vt:variant>
      <vt:variant>
        <vt:i4>1048632</vt:i4>
      </vt:variant>
      <vt:variant>
        <vt:i4>92</vt:i4>
      </vt:variant>
      <vt:variant>
        <vt:i4>0</vt:i4>
      </vt:variant>
      <vt:variant>
        <vt:i4>5</vt:i4>
      </vt:variant>
      <vt:variant>
        <vt:lpwstr/>
      </vt:variant>
      <vt:variant>
        <vt:lpwstr>_Toc447720945</vt:lpwstr>
      </vt:variant>
      <vt:variant>
        <vt:i4>1048632</vt:i4>
      </vt:variant>
      <vt:variant>
        <vt:i4>86</vt:i4>
      </vt:variant>
      <vt:variant>
        <vt:i4>0</vt:i4>
      </vt:variant>
      <vt:variant>
        <vt:i4>5</vt:i4>
      </vt:variant>
      <vt:variant>
        <vt:lpwstr/>
      </vt:variant>
      <vt:variant>
        <vt:lpwstr>_Toc447720944</vt:lpwstr>
      </vt:variant>
      <vt:variant>
        <vt:i4>1638486</vt:i4>
      </vt:variant>
      <vt:variant>
        <vt:i4>0</vt:i4>
      </vt:variant>
      <vt:variant>
        <vt:i4>0</vt:i4>
      </vt:variant>
      <vt:variant>
        <vt:i4>5</vt:i4>
      </vt:variant>
      <vt:variant>
        <vt:lpwstr>http://uk-air.defra.gov.uk/aqma/list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creator>Max NANCARROW</dc:creator>
  <cp:lastModifiedBy>tcawthorne</cp:lastModifiedBy>
  <cp:revision>2</cp:revision>
  <cp:lastPrinted>2019-07-11T14:59:00Z</cp:lastPrinted>
  <dcterms:created xsi:type="dcterms:W3CDTF">2019-07-11T15:45:00Z</dcterms:created>
  <dcterms:modified xsi:type="dcterms:W3CDTF">2019-07-11T15:45:00Z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0x010100672A3FCA98991645BE083C320B7539B70204004D709EEFC1B0174E9CC9B763E52F1D47</vt:lpwstr>
  </property>
  <property fmtid="{D5CDD505-2E9C-101B-9397-08002B2CF9AE}" pid="4" name="Directorate">
    <vt:lpwstr/>
  </property>
  <property fmtid="{D5CDD505-2E9C-101B-9397-08002B2CF9AE}" pid="5" name="SecurityClassification">
    <vt:lpwstr/>
  </property>
</Properties>
</file>