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4" w:rsidRDefault="00DE5854" w:rsidP="00DE5854">
      <w:pPr>
        <w:jc w:val="center"/>
        <w:rPr>
          <w:rFonts w:cs="Arial"/>
          <w:b/>
          <w:sz w:val="23"/>
          <w:szCs w:val="23"/>
        </w:rPr>
      </w:pPr>
    </w:p>
    <w:p w:rsidR="00DE5854" w:rsidRPr="00FD14EC" w:rsidRDefault="00DE5854" w:rsidP="00DE5854">
      <w:pPr>
        <w:jc w:val="center"/>
        <w:rPr>
          <w:rFonts w:cs="Arial"/>
          <w:b/>
          <w:sz w:val="23"/>
          <w:szCs w:val="23"/>
        </w:rPr>
      </w:pPr>
    </w:p>
    <w:p w:rsidR="00DE5854" w:rsidRPr="00FD14EC" w:rsidRDefault="00DE5854" w:rsidP="00DE5854">
      <w:pPr>
        <w:jc w:val="center"/>
        <w:rPr>
          <w:rFonts w:cs="Arial"/>
          <w:b/>
          <w:sz w:val="23"/>
          <w:szCs w:val="23"/>
        </w:rPr>
      </w:pPr>
      <w:r>
        <w:rPr>
          <w:noProof/>
        </w:rPr>
        <w:drawing>
          <wp:inline distT="0" distB="0" distL="0" distR="0">
            <wp:extent cx="5120657" cy="112776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07960" name="Council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0657" cy="1127764"/>
                    </a:xfrm>
                    <a:prstGeom prst="rect">
                      <a:avLst/>
                    </a:prstGeom>
                  </pic:spPr>
                </pic:pic>
              </a:graphicData>
            </a:graphic>
          </wp:inline>
        </w:drawing>
      </w: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Pr="0062798C" w:rsidRDefault="00DE5854" w:rsidP="00DE5854">
      <w:pPr>
        <w:jc w:val="center"/>
        <w:rPr>
          <w:rFonts w:ascii="Tahoma" w:hAnsi="Tahoma" w:cs="Tahoma"/>
          <w:b/>
          <w:sz w:val="96"/>
          <w:szCs w:val="96"/>
        </w:rPr>
      </w:pPr>
      <w:r>
        <w:rPr>
          <w:rFonts w:ascii="Tahoma" w:hAnsi="Tahoma" w:cs="Tahoma"/>
          <w:b/>
          <w:sz w:val="96"/>
          <w:szCs w:val="96"/>
        </w:rPr>
        <w:t>Housing Strategy</w:t>
      </w:r>
      <w:r w:rsidRPr="0062798C">
        <w:rPr>
          <w:rFonts w:ascii="Tahoma" w:hAnsi="Tahoma" w:cs="Tahoma"/>
          <w:b/>
          <w:sz w:val="96"/>
          <w:szCs w:val="96"/>
        </w:rPr>
        <w:t xml:space="preserve"> 2019 - 20</w:t>
      </w:r>
      <w:r>
        <w:rPr>
          <w:rFonts w:ascii="Tahoma" w:hAnsi="Tahoma" w:cs="Tahoma"/>
          <w:b/>
          <w:sz w:val="96"/>
          <w:szCs w:val="96"/>
        </w:rPr>
        <w:t>2</w:t>
      </w:r>
      <w:r w:rsidRPr="0062798C">
        <w:rPr>
          <w:rFonts w:ascii="Tahoma" w:hAnsi="Tahoma" w:cs="Tahoma"/>
          <w:b/>
          <w:sz w:val="96"/>
          <w:szCs w:val="96"/>
        </w:rPr>
        <w:t>4</w:t>
      </w:r>
    </w:p>
    <w:p w:rsidR="00DE5854" w:rsidRPr="00FD14EC" w:rsidRDefault="00DE5854" w:rsidP="00DE5854">
      <w:pPr>
        <w:rPr>
          <w:rFonts w:cs="Arial"/>
          <w:sz w:val="23"/>
          <w:szCs w:val="23"/>
        </w:rPr>
      </w:pPr>
      <w:r w:rsidRPr="00FD14EC">
        <w:rPr>
          <w:rFonts w:eastAsia="Helvetica" w:cs="Arial"/>
          <w:color w:val="F6F6F6"/>
          <w:sz w:val="23"/>
          <w:szCs w:val="23"/>
        </w:rPr>
        <w:t>‘</w:t>
      </w: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Default="00DE5854" w:rsidP="00DE5854">
      <w:pPr>
        <w:jc w:val="center"/>
        <w:rPr>
          <w:rFonts w:cs="Arial"/>
          <w:sz w:val="23"/>
          <w:szCs w:val="23"/>
        </w:rPr>
      </w:pPr>
    </w:p>
    <w:p w:rsidR="00DE5854" w:rsidRPr="00FD14EC" w:rsidRDefault="00DE5854" w:rsidP="00DE5854">
      <w:pPr>
        <w:jc w:val="center"/>
        <w:rPr>
          <w:rFonts w:cs="Arial"/>
          <w:sz w:val="23"/>
          <w:szCs w:val="23"/>
        </w:rPr>
      </w:pPr>
    </w:p>
    <w:p w:rsidR="00DE5854" w:rsidRPr="002136A9" w:rsidRDefault="00DE5854">
      <w:pPr>
        <w:rPr>
          <w:rFonts w:cs="Arial"/>
          <w:sz w:val="23"/>
          <w:szCs w:val="23"/>
          <w:u w:val="single"/>
        </w:rPr>
      </w:pPr>
      <w:r w:rsidRPr="002136A9">
        <w:rPr>
          <w:rFonts w:cs="Arial"/>
          <w:sz w:val="23"/>
          <w:szCs w:val="23"/>
          <w:u w:val="single"/>
        </w:rPr>
        <w:br w:type="page"/>
      </w:r>
    </w:p>
    <w:bookmarkStart w:id="0" w:name="_Toc17817707" w:displacedByCustomXml="next"/>
    <w:bookmarkStart w:id="1" w:name="_Toc507591151" w:displacedByCustomXml="next"/>
    <w:sdt>
      <w:sdtPr>
        <w:rPr>
          <w:rFonts w:ascii="Arial" w:eastAsia="Calibri" w:hAnsi="Arial"/>
          <w:b w:val="0"/>
          <w:color w:val="auto"/>
          <w:sz w:val="24"/>
          <w:szCs w:val="24"/>
        </w:rPr>
        <w:id w:val="1735744170"/>
        <w:docPartObj>
          <w:docPartGallery w:val="Table of Contents"/>
          <w:docPartUnique/>
        </w:docPartObj>
      </w:sdtPr>
      <w:sdtEndPr>
        <w:rPr>
          <w:bCs/>
          <w:noProof/>
        </w:rPr>
      </w:sdtEndPr>
      <w:sdtContent>
        <w:p w:rsidR="00DE5854" w:rsidRDefault="00DE5854">
          <w:pPr>
            <w:pStyle w:val="TOCHeading"/>
          </w:pPr>
        </w:p>
        <w:p w:rsidR="00DE5854" w:rsidRDefault="00DE5854">
          <w:pPr>
            <w:pStyle w:val="TOCHeading"/>
          </w:pPr>
        </w:p>
        <w:p w:rsidR="00DE5854" w:rsidRPr="00C978EE" w:rsidRDefault="00DE5854">
          <w:pPr>
            <w:pStyle w:val="TOCHeading"/>
            <w:rPr>
              <w:rFonts w:ascii="Tahoma" w:hAnsi="Tahoma" w:cs="Tahoma"/>
              <w:sz w:val="22"/>
              <w:szCs w:val="22"/>
            </w:rPr>
          </w:pPr>
          <w:bookmarkStart w:id="2" w:name="_Toc17818011"/>
          <w:r w:rsidRPr="00C978EE">
            <w:rPr>
              <w:rFonts w:ascii="Tahoma" w:hAnsi="Tahoma" w:cs="Tahoma"/>
              <w:sz w:val="22"/>
              <w:szCs w:val="22"/>
            </w:rPr>
            <w:t>Contents</w:t>
          </w:r>
          <w:bookmarkEnd w:id="2"/>
          <w:bookmarkEnd w:id="0"/>
        </w:p>
        <w:p w:rsidR="00DE5854" w:rsidRPr="00C978EE" w:rsidRDefault="00DE5854">
          <w:pPr>
            <w:pStyle w:val="TOC1"/>
            <w:tabs>
              <w:tab w:val="right" w:leader="dot" w:pos="9854"/>
            </w:tabs>
            <w:rPr>
              <w:rFonts w:ascii="Tahoma" w:eastAsiaTheme="minorEastAsia" w:hAnsi="Tahoma" w:cs="Tahoma"/>
              <w:noProof/>
              <w:sz w:val="22"/>
              <w:szCs w:val="22"/>
            </w:rPr>
          </w:pPr>
          <w:r w:rsidRPr="00C978EE">
            <w:rPr>
              <w:rFonts w:ascii="Tahoma" w:hAnsi="Tahoma" w:cs="Tahoma"/>
              <w:sz w:val="22"/>
              <w:szCs w:val="22"/>
            </w:rPr>
            <w:fldChar w:fldCharType="begin"/>
          </w:r>
          <w:r w:rsidRPr="00C978EE">
            <w:rPr>
              <w:rFonts w:ascii="Tahoma" w:hAnsi="Tahoma" w:cs="Tahoma"/>
              <w:sz w:val="22"/>
              <w:szCs w:val="22"/>
            </w:rPr>
            <w:instrText xml:space="preserve"> TOC \o "1-3" \h \z \u </w:instrText>
          </w:r>
          <w:r w:rsidRPr="00C978EE">
            <w:rPr>
              <w:rFonts w:ascii="Tahoma" w:hAnsi="Tahoma" w:cs="Tahoma"/>
              <w:sz w:val="22"/>
              <w:szCs w:val="22"/>
            </w:rPr>
            <w:fldChar w:fldCharType="separate"/>
          </w:r>
          <w:hyperlink w:anchor="_Toc17818012" w:history="1">
            <w:r w:rsidRPr="00C978EE">
              <w:rPr>
                <w:rStyle w:val="Hyperlink"/>
                <w:rFonts w:ascii="Tahoma" w:hAnsi="Tahoma" w:cs="Tahoma"/>
                <w:noProof/>
                <w:sz w:val="22"/>
                <w:szCs w:val="22"/>
              </w:rPr>
              <w:t xml:space="preserve">Forward by Leader of the </w:t>
            </w:r>
            <w:r w:rsidR="00F54ED9">
              <w:rPr>
                <w:rStyle w:val="Hyperlink"/>
                <w:rFonts w:ascii="Tahoma" w:hAnsi="Tahoma" w:cs="Tahoma"/>
                <w:noProof/>
                <w:sz w:val="22"/>
                <w:szCs w:val="22"/>
              </w:rPr>
              <w:t>Council</w:t>
            </w:r>
            <w:r w:rsidRPr="00C978EE">
              <w:rPr>
                <w:rFonts w:ascii="Tahoma" w:hAnsi="Tahoma" w:cs="Tahoma"/>
                <w:noProof/>
                <w:webHidden/>
                <w:sz w:val="22"/>
                <w:szCs w:val="22"/>
              </w:rPr>
              <w:tab/>
            </w:r>
            <w:r w:rsidRPr="00C978EE">
              <w:rPr>
                <w:rFonts w:ascii="Tahoma" w:hAnsi="Tahoma" w:cs="Tahoma"/>
                <w:noProof/>
                <w:webHidden/>
                <w:sz w:val="22"/>
                <w:szCs w:val="22"/>
              </w:rPr>
              <w:fldChar w:fldCharType="begin"/>
            </w:r>
            <w:r w:rsidRPr="00C978EE">
              <w:rPr>
                <w:rFonts w:ascii="Tahoma" w:hAnsi="Tahoma" w:cs="Tahoma"/>
                <w:noProof/>
                <w:webHidden/>
                <w:sz w:val="22"/>
                <w:szCs w:val="22"/>
              </w:rPr>
              <w:instrText xml:space="preserve"> PAGEREF _Toc17818012 \h </w:instrText>
            </w:r>
            <w:r w:rsidRPr="00C978EE">
              <w:rPr>
                <w:rFonts w:ascii="Tahoma" w:hAnsi="Tahoma" w:cs="Tahoma"/>
                <w:noProof/>
                <w:webHidden/>
                <w:sz w:val="22"/>
                <w:szCs w:val="22"/>
              </w:rPr>
            </w:r>
            <w:r w:rsidRPr="00C978EE">
              <w:rPr>
                <w:rFonts w:ascii="Tahoma" w:hAnsi="Tahoma" w:cs="Tahoma"/>
                <w:noProof/>
                <w:webHidden/>
                <w:sz w:val="22"/>
                <w:szCs w:val="22"/>
              </w:rPr>
              <w:fldChar w:fldCharType="separate"/>
            </w:r>
            <w:r w:rsidRPr="00C978EE">
              <w:rPr>
                <w:rFonts w:ascii="Tahoma" w:hAnsi="Tahoma" w:cs="Tahoma"/>
                <w:noProof/>
                <w:webHidden/>
                <w:sz w:val="22"/>
                <w:szCs w:val="22"/>
              </w:rPr>
              <w:t>2</w:t>
            </w:r>
            <w:r w:rsidRPr="00C978EE">
              <w:rPr>
                <w:rFonts w:ascii="Tahoma" w:hAnsi="Tahoma" w:cs="Tahoma"/>
                <w:noProof/>
                <w:webHidden/>
                <w:sz w:val="22"/>
                <w:szCs w:val="22"/>
              </w:rPr>
              <w:fldChar w:fldCharType="end"/>
            </w:r>
          </w:hyperlink>
        </w:p>
        <w:p w:rsidR="00DE5854" w:rsidRPr="00C978EE" w:rsidRDefault="00E3689C">
          <w:pPr>
            <w:pStyle w:val="TOC1"/>
            <w:tabs>
              <w:tab w:val="right" w:leader="dot" w:pos="9854"/>
            </w:tabs>
            <w:rPr>
              <w:rFonts w:ascii="Tahoma" w:eastAsiaTheme="minorEastAsia" w:hAnsi="Tahoma" w:cs="Tahoma"/>
              <w:noProof/>
              <w:sz w:val="22"/>
              <w:szCs w:val="22"/>
            </w:rPr>
          </w:pPr>
          <w:hyperlink w:anchor="_Toc17818013" w:history="1">
            <w:r w:rsidR="00DE5854" w:rsidRPr="00C978EE">
              <w:rPr>
                <w:rStyle w:val="Hyperlink"/>
                <w:rFonts w:ascii="Tahoma" w:hAnsi="Tahoma" w:cs="Tahoma"/>
                <w:noProof/>
                <w:sz w:val="22"/>
                <w:szCs w:val="22"/>
              </w:rPr>
              <w:t>Executive Summary</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_Toc17818013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3</w:t>
            </w:r>
            <w:r w:rsidR="00DE5854" w:rsidRPr="00C978EE">
              <w:rPr>
                <w:rFonts w:ascii="Tahoma" w:hAnsi="Tahoma" w:cs="Tahoma"/>
                <w:noProof/>
                <w:webHidden/>
                <w:sz w:val="22"/>
                <w:szCs w:val="22"/>
              </w:rPr>
              <w:fldChar w:fldCharType="end"/>
            </w:r>
          </w:hyperlink>
        </w:p>
        <w:p w:rsidR="00DE5854" w:rsidRPr="00C978EE" w:rsidRDefault="00E3689C">
          <w:pPr>
            <w:pStyle w:val="TOC1"/>
            <w:tabs>
              <w:tab w:val="left" w:pos="480"/>
              <w:tab w:val="right" w:leader="dot" w:pos="9854"/>
            </w:tabs>
            <w:rPr>
              <w:rFonts w:ascii="Tahoma" w:eastAsiaTheme="minorEastAsia" w:hAnsi="Tahoma" w:cs="Tahoma"/>
              <w:noProof/>
              <w:sz w:val="22"/>
              <w:szCs w:val="22"/>
            </w:rPr>
          </w:pPr>
          <w:hyperlink w:anchor="_Toc17818014" w:history="1">
            <w:r w:rsidR="00DE5854" w:rsidRPr="00C978EE">
              <w:rPr>
                <w:rStyle w:val="Hyperlink"/>
                <w:rFonts w:ascii="Tahoma" w:hAnsi="Tahoma" w:cs="Tahoma"/>
                <w:noProof/>
                <w:sz w:val="22"/>
                <w:szCs w:val="22"/>
              </w:rPr>
              <w:t>1</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The Wider Context for the Housing Strategy</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_Toc17818014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4</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15" w:history="1">
            <w:r w:rsidR="00DE5854" w:rsidRPr="00C978EE">
              <w:rPr>
                <w:rStyle w:val="Hyperlink"/>
                <w:rFonts w:ascii="Tahoma" w:hAnsi="Tahoma" w:cs="Tahoma"/>
                <w:noProof/>
                <w:sz w:val="22"/>
                <w:szCs w:val="22"/>
              </w:rPr>
              <w:t>1.1</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National Context</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_Toc17818015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4</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16" w:history="1">
            <w:r w:rsidR="00DE5854" w:rsidRPr="00C978EE">
              <w:rPr>
                <w:rStyle w:val="Hyperlink"/>
                <w:rFonts w:ascii="Tahoma" w:hAnsi="Tahoma" w:cs="Tahoma"/>
                <w:noProof/>
                <w:sz w:val="22"/>
                <w:szCs w:val="22"/>
              </w:rPr>
              <w:t>1.2</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Local Context</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_Toc17818016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4</w:t>
            </w:r>
            <w:r w:rsidR="00DE5854" w:rsidRPr="00C978EE">
              <w:rPr>
                <w:rFonts w:ascii="Tahoma" w:hAnsi="Tahoma" w:cs="Tahoma"/>
                <w:noProof/>
                <w:webHidden/>
                <w:sz w:val="22"/>
                <w:szCs w:val="22"/>
              </w:rPr>
              <w:fldChar w:fldCharType="end"/>
            </w:r>
          </w:hyperlink>
        </w:p>
        <w:p w:rsidR="00DE5854" w:rsidRPr="00C978EE" w:rsidRDefault="00E3689C">
          <w:pPr>
            <w:pStyle w:val="TOC1"/>
            <w:tabs>
              <w:tab w:val="left" w:pos="480"/>
              <w:tab w:val="right" w:leader="dot" w:pos="9854"/>
            </w:tabs>
            <w:rPr>
              <w:rFonts w:ascii="Tahoma" w:eastAsiaTheme="minorEastAsia" w:hAnsi="Tahoma" w:cs="Tahoma"/>
              <w:noProof/>
              <w:sz w:val="22"/>
              <w:szCs w:val="22"/>
            </w:rPr>
          </w:pPr>
          <w:hyperlink w:anchor="_Toc17818017" w:history="1">
            <w:r w:rsidR="00DE5854" w:rsidRPr="00C978EE">
              <w:rPr>
                <w:rStyle w:val="Hyperlink"/>
                <w:rFonts w:ascii="Tahoma" w:hAnsi="Tahoma" w:cs="Tahoma"/>
                <w:noProof/>
                <w:sz w:val="22"/>
                <w:szCs w:val="22"/>
              </w:rPr>
              <w:t>2</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Our Priorities</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_Toc17818017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6</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18" w:history="1">
            <w:r w:rsidR="00DE5854" w:rsidRPr="00C978EE">
              <w:rPr>
                <w:rStyle w:val="Hyperlink"/>
                <w:rFonts w:ascii="Tahoma" w:hAnsi="Tahoma" w:cs="Tahoma"/>
                <w:noProof/>
                <w:sz w:val="22"/>
                <w:szCs w:val="22"/>
              </w:rPr>
              <w:t>2.1</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Priority One: Increase the supply of housing</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_Toc17818018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6</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19" w:history="1">
            <w:r w:rsidR="00DE5854" w:rsidRPr="00C978EE">
              <w:rPr>
                <w:rStyle w:val="Hyperlink"/>
                <w:rFonts w:ascii="Tahoma" w:hAnsi="Tahoma" w:cs="Tahoma"/>
                <w:noProof/>
                <w:sz w:val="22"/>
                <w:szCs w:val="22"/>
              </w:rPr>
              <w:t>2.2</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Priority Two: Manage the demand for housing</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_Toc17818019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6</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20" w:history="1">
            <w:r w:rsidR="00DE5854" w:rsidRPr="00C978EE">
              <w:rPr>
                <w:rStyle w:val="Hyperlink"/>
                <w:rFonts w:ascii="Tahoma" w:hAnsi="Tahoma" w:cs="Tahoma"/>
                <w:noProof/>
                <w:sz w:val="22"/>
                <w:szCs w:val="22"/>
              </w:rPr>
              <w:t>2.3</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Priority Three: Provide high quality local authority landlord services</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_Toc17818020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7</w:t>
            </w:r>
            <w:r w:rsidR="00DE5854" w:rsidRPr="00C978EE">
              <w:rPr>
                <w:rFonts w:ascii="Tahoma" w:hAnsi="Tahoma" w:cs="Tahoma"/>
                <w:noProof/>
                <w:webHidden/>
                <w:sz w:val="22"/>
                <w:szCs w:val="22"/>
              </w:rPr>
              <w:fldChar w:fldCharType="end"/>
            </w:r>
          </w:hyperlink>
        </w:p>
        <w:p w:rsidR="00DE5854" w:rsidRPr="00C978EE" w:rsidRDefault="00E3689C">
          <w:pPr>
            <w:pStyle w:val="TOC2"/>
            <w:tabs>
              <w:tab w:val="left" w:pos="880"/>
              <w:tab w:val="right" w:leader="dot" w:pos="9854"/>
            </w:tabs>
            <w:rPr>
              <w:rFonts w:ascii="Tahoma" w:eastAsiaTheme="minorEastAsia" w:hAnsi="Tahoma" w:cs="Tahoma"/>
              <w:noProof/>
              <w:sz w:val="22"/>
              <w:szCs w:val="22"/>
            </w:rPr>
          </w:pPr>
          <w:hyperlink w:anchor="_Toc17818021" w:history="1">
            <w:r w:rsidR="00DE5854" w:rsidRPr="00C978EE">
              <w:rPr>
                <w:rStyle w:val="Hyperlink"/>
                <w:rFonts w:ascii="Tahoma" w:hAnsi="Tahoma" w:cs="Tahoma"/>
                <w:noProof/>
                <w:sz w:val="22"/>
                <w:szCs w:val="22"/>
              </w:rPr>
              <w:t>2.4</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Priority Four: Create great places to live</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_Toc17818021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7</w:t>
            </w:r>
            <w:r w:rsidR="00DE5854" w:rsidRPr="00C978EE">
              <w:rPr>
                <w:rFonts w:ascii="Tahoma" w:hAnsi="Tahoma" w:cs="Tahoma"/>
                <w:noProof/>
                <w:webHidden/>
                <w:sz w:val="22"/>
                <w:szCs w:val="22"/>
              </w:rPr>
              <w:fldChar w:fldCharType="end"/>
            </w:r>
          </w:hyperlink>
        </w:p>
        <w:p w:rsidR="00DE5854" w:rsidRPr="00C978EE" w:rsidRDefault="00E3689C">
          <w:pPr>
            <w:pStyle w:val="TOC1"/>
            <w:tabs>
              <w:tab w:val="left" w:pos="480"/>
              <w:tab w:val="right" w:leader="dot" w:pos="9854"/>
            </w:tabs>
            <w:rPr>
              <w:rFonts w:ascii="Tahoma" w:eastAsiaTheme="minorEastAsia" w:hAnsi="Tahoma" w:cs="Tahoma"/>
              <w:noProof/>
              <w:sz w:val="22"/>
              <w:szCs w:val="22"/>
            </w:rPr>
          </w:pPr>
          <w:hyperlink w:anchor="_Toc17818022" w:history="1">
            <w:r w:rsidR="00DE5854" w:rsidRPr="00C978EE">
              <w:rPr>
                <w:rStyle w:val="Hyperlink"/>
                <w:rFonts w:ascii="Tahoma" w:hAnsi="Tahoma" w:cs="Tahoma"/>
                <w:noProof/>
                <w:sz w:val="22"/>
                <w:szCs w:val="22"/>
              </w:rPr>
              <w:t>3</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Delivery and Monitoring</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_Toc17818022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8</w:t>
            </w:r>
            <w:r w:rsidR="00DE5854" w:rsidRPr="00C978EE">
              <w:rPr>
                <w:rFonts w:ascii="Tahoma" w:hAnsi="Tahoma" w:cs="Tahoma"/>
                <w:noProof/>
                <w:webHidden/>
                <w:sz w:val="22"/>
                <w:szCs w:val="22"/>
              </w:rPr>
              <w:fldChar w:fldCharType="end"/>
            </w:r>
          </w:hyperlink>
        </w:p>
        <w:p w:rsidR="00DE5854" w:rsidRPr="00C978EE" w:rsidRDefault="00E3689C">
          <w:pPr>
            <w:pStyle w:val="TOC1"/>
            <w:tabs>
              <w:tab w:val="left" w:pos="480"/>
              <w:tab w:val="right" w:leader="dot" w:pos="9854"/>
            </w:tabs>
            <w:rPr>
              <w:rFonts w:ascii="Tahoma" w:eastAsiaTheme="minorEastAsia" w:hAnsi="Tahoma" w:cs="Tahoma"/>
              <w:noProof/>
              <w:sz w:val="22"/>
              <w:szCs w:val="22"/>
            </w:rPr>
          </w:pPr>
          <w:hyperlink w:anchor="_Toc17818023" w:history="1">
            <w:r w:rsidR="00DE5854" w:rsidRPr="00C978EE">
              <w:rPr>
                <w:rStyle w:val="Hyperlink"/>
                <w:rFonts w:ascii="Tahoma" w:eastAsia="Times New Roman" w:hAnsi="Tahoma" w:cs="Tahoma"/>
                <w:noProof/>
                <w:sz w:val="22"/>
                <w:szCs w:val="22"/>
              </w:rPr>
              <w:t>4</w:t>
            </w:r>
            <w:r w:rsidR="00DE5854" w:rsidRPr="00C978EE">
              <w:rPr>
                <w:rFonts w:ascii="Tahoma" w:eastAsiaTheme="minorEastAsia" w:hAnsi="Tahoma" w:cs="Tahoma"/>
                <w:noProof/>
                <w:sz w:val="22"/>
                <w:szCs w:val="22"/>
              </w:rPr>
              <w:tab/>
            </w:r>
            <w:r w:rsidR="00DE5854" w:rsidRPr="00C978EE">
              <w:rPr>
                <w:rStyle w:val="Hyperlink"/>
                <w:rFonts w:ascii="Tahoma" w:hAnsi="Tahoma" w:cs="Tahoma"/>
                <w:noProof/>
                <w:sz w:val="22"/>
                <w:szCs w:val="22"/>
              </w:rPr>
              <w:t>We will</w:t>
            </w:r>
            <w:r w:rsidR="00DE5854" w:rsidRPr="00C978EE">
              <w:rPr>
                <w:rStyle w:val="Hyperlink"/>
                <w:rFonts w:ascii="Tahoma" w:eastAsia="Times New Roman" w:hAnsi="Tahoma" w:cs="Tahoma"/>
                <w:noProof/>
                <w:sz w:val="22"/>
                <w:szCs w:val="22"/>
              </w:rPr>
              <w:t>:</w:t>
            </w:r>
            <w:r w:rsidR="00DE5854" w:rsidRPr="00C978EE">
              <w:rPr>
                <w:rFonts w:ascii="Tahoma" w:hAnsi="Tahoma" w:cs="Tahoma"/>
                <w:noProof/>
                <w:webHidden/>
                <w:sz w:val="22"/>
                <w:szCs w:val="22"/>
              </w:rPr>
              <w:tab/>
            </w:r>
            <w:r w:rsidR="00DE5854" w:rsidRPr="00C978EE">
              <w:rPr>
                <w:rFonts w:ascii="Tahoma" w:hAnsi="Tahoma" w:cs="Tahoma"/>
                <w:noProof/>
                <w:webHidden/>
                <w:sz w:val="22"/>
                <w:szCs w:val="22"/>
              </w:rPr>
              <w:fldChar w:fldCharType="begin"/>
            </w:r>
            <w:r w:rsidR="00DE5854" w:rsidRPr="00C978EE">
              <w:rPr>
                <w:rFonts w:ascii="Tahoma" w:hAnsi="Tahoma" w:cs="Tahoma"/>
                <w:noProof/>
                <w:webHidden/>
                <w:sz w:val="22"/>
                <w:szCs w:val="22"/>
              </w:rPr>
              <w:instrText xml:space="preserve"> PAGEREF _Toc17818023 \h </w:instrText>
            </w:r>
            <w:r w:rsidR="00DE5854" w:rsidRPr="00C978EE">
              <w:rPr>
                <w:rFonts w:ascii="Tahoma" w:hAnsi="Tahoma" w:cs="Tahoma"/>
                <w:noProof/>
                <w:webHidden/>
                <w:sz w:val="22"/>
                <w:szCs w:val="22"/>
              </w:rPr>
            </w:r>
            <w:r w:rsidR="00DE5854" w:rsidRPr="00C978EE">
              <w:rPr>
                <w:rFonts w:ascii="Tahoma" w:hAnsi="Tahoma" w:cs="Tahoma"/>
                <w:noProof/>
                <w:webHidden/>
                <w:sz w:val="22"/>
                <w:szCs w:val="22"/>
              </w:rPr>
              <w:fldChar w:fldCharType="separate"/>
            </w:r>
            <w:r w:rsidR="00DE5854" w:rsidRPr="00C978EE">
              <w:rPr>
                <w:rFonts w:ascii="Tahoma" w:hAnsi="Tahoma" w:cs="Tahoma"/>
                <w:noProof/>
                <w:webHidden/>
                <w:sz w:val="22"/>
                <w:szCs w:val="22"/>
              </w:rPr>
              <w:t>8</w:t>
            </w:r>
            <w:r w:rsidR="00DE5854" w:rsidRPr="00C978EE">
              <w:rPr>
                <w:rFonts w:ascii="Tahoma" w:hAnsi="Tahoma" w:cs="Tahoma"/>
                <w:noProof/>
                <w:webHidden/>
                <w:sz w:val="22"/>
                <w:szCs w:val="22"/>
              </w:rPr>
              <w:fldChar w:fldCharType="end"/>
            </w:r>
          </w:hyperlink>
        </w:p>
        <w:p w:rsidR="00DE5854" w:rsidRDefault="00DE5854">
          <w:pPr>
            <w:rPr>
              <w:b/>
              <w:bCs/>
              <w:noProof/>
            </w:rPr>
          </w:pPr>
          <w:r w:rsidRPr="00C978EE">
            <w:rPr>
              <w:rFonts w:ascii="Tahoma" w:hAnsi="Tahoma" w:cs="Tahoma"/>
              <w:b/>
              <w:bCs/>
              <w:noProof/>
              <w:sz w:val="22"/>
              <w:szCs w:val="22"/>
            </w:rPr>
            <w:fldChar w:fldCharType="end"/>
          </w:r>
        </w:p>
        <w:p w:rsidR="00DE5854" w:rsidRDefault="00DE5854">
          <w:pPr>
            <w:rPr>
              <w:b/>
              <w:bCs/>
              <w:noProof/>
            </w:rPr>
          </w:pPr>
        </w:p>
        <w:p w:rsidR="00DE5854" w:rsidRDefault="00DE5854">
          <w:pPr>
            <w:rPr>
              <w:b/>
              <w:bCs/>
              <w:noProof/>
            </w:rPr>
          </w:pPr>
        </w:p>
        <w:p w:rsidR="00DE5854" w:rsidRDefault="00DE5854">
          <w:pPr>
            <w:rPr>
              <w:b/>
              <w:bCs/>
              <w:noProof/>
            </w:rPr>
          </w:pPr>
        </w:p>
        <w:p w:rsidR="00DE5854" w:rsidRDefault="00DE5854">
          <w:pPr>
            <w:rPr>
              <w:b/>
              <w:bCs/>
              <w:noProof/>
            </w:rPr>
          </w:pPr>
        </w:p>
        <w:p w:rsidR="00DE5854" w:rsidRDefault="00E3689C"/>
      </w:sdtContent>
    </w:sdt>
    <w:p w:rsidR="00DE5854" w:rsidRPr="00FD14EC" w:rsidRDefault="00DE5854" w:rsidP="00DE5854">
      <w:pPr>
        <w:rPr>
          <w:rFonts w:eastAsia="Cambria" w:cs="Arial"/>
          <w:b/>
          <w:color w:val="00B050"/>
          <w:sz w:val="23"/>
          <w:szCs w:val="23"/>
        </w:rPr>
      </w:pPr>
      <w:r w:rsidRPr="00FD14EC">
        <w:rPr>
          <w:rFonts w:cs="Arial"/>
          <w:color w:val="00B050"/>
          <w:sz w:val="23"/>
          <w:szCs w:val="23"/>
        </w:rPr>
        <w:br w:type="page"/>
      </w:r>
    </w:p>
    <w:p w:rsidR="00DE5854" w:rsidRPr="00C978EE" w:rsidRDefault="00DE5854" w:rsidP="00DE5854">
      <w:pPr>
        <w:pStyle w:val="Heading1"/>
        <w:numPr>
          <w:ilvl w:val="0"/>
          <w:numId w:val="0"/>
        </w:numPr>
        <w:spacing w:after="120"/>
        <w:rPr>
          <w:rFonts w:ascii="Tahoma" w:hAnsi="Tahoma" w:cs="Tahoma"/>
          <w:color w:val="365F91" w:themeColor="accent1" w:themeShade="BF"/>
        </w:rPr>
      </w:pPr>
      <w:bookmarkStart w:id="3" w:name="_Toc17816878"/>
      <w:bookmarkStart w:id="4" w:name="_Ref17817006"/>
      <w:bookmarkStart w:id="5" w:name="_Ref17817229"/>
      <w:bookmarkStart w:id="6" w:name="_Ref17817237"/>
      <w:bookmarkStart w:id="7" w:name="_Toc17818012"/>
      <w:r w:rsidRPr="00C978EE">
        <w:rPr>
          <w:rFonts w:ascii="Tahoma" w:hAnsi="Tahoma" w:cs="Tahoma"/>
          <w:color w:val="365F91" w:themeColor="accent1" w:themeShade="BF"/>
        </w:rPr>
        <w:lastRenderedPageBreak/>
        <w:t xml:space="preserve">Forward by Leader of the </w:t>
      </w:r>
      <w:r w:rsidR="00F54ED9">
        <w:rPr>
          <w:rFonts w:ascii="Tahoma" w:hAnsi="Tahoma" w:cs="Tahoma"/>
          <w:color w:val="365F91" w:themeColor="accent1" w:themeShade="BF"/>
        </w:rPr>
        <w:t>Council</w:t>
      </w:r>
      <w:bookmarkEnd w:id="3"/>
      <w:bookmarkEnd w:id="4"/>
      <w:bookmarkEnd w:id="5"/>
      <w:bookmarkEnd w:id="6"/>
      <w:bookmarkEnd w:id="7"/>
      <w:r w:rsidRPr="00C978EE">
        <w:rPr>
          <w:rFonts w:ascii="Tahoma" w:hAnsi="Tahoma" w:cs="Tahoma"/>
          <w:color w:val="365F91" w:themeColor="accent1" w:themeShade="BF"/>
        </w:rPr>
        <w:t xml:space="preserve">  </w:t>
      </w:r>
    </w:p>
    <w:p w:rsidR="00DE5854" w:rsidRPr="00C978EE" w:rsidRDefault="00DE5854" w:rsidP="00DE5854">
      <w:pPr>
        <w:rPr>
          <w:rFonts w:ascii="Tahoma" w:hAnsi="Tahoma" w:cs="Tahoma"/>
          <w:color w:val="00B050"/>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A decent, secure and affordable home is central to all residents of the Borough of Oadby and Wigston being able to live full, prosperous and happy lives; it is vital to wellbeing, employment, children’s education and managing household debt.</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Whilst recognising the National Planning Policy Framework (NPPF) and the Government’s definition of affordable housing, this strategy alongside the </w:t>
      </w:r>
      <w:r w:rsidR="00F54ED9">
        <w:rPr>
          <w:rFonts w:ascii="Tahoma" w:hAnsi="Tahoma" w:cs="Tahoma"/>
          <w:sz w:val="23"/>
          <w:szCs w:val="23"/>
        </w:rPr>
        <w:t>Council</w:t>
      </w:r>
      <w:r w:rsidRPr="00C978EE">
        <w:rPr>
          <w:rFonts w:ascii="Tahoma" w:hAnsi="Tahoma" w:cs="Tahoma"/>
          <w:sz w:val="23"/>
          <w:szCs w:val="23"/>
        </w:rPr>
        <w:t xml:space="preserve">’s Local Plan sets out the </w:t>
      </w:r>
      <w:r w:rsidR="00F54ED9">
        <w:rPr>
          <w:rFonts w:ascii="Tahoma" w:hAnsi="Tahoma" w:cs="Tahoma"/>
          <w:sz w:val="23"/>
          <w:szCs w:val="23"/>
        </w:rPr>
        <w:t>Council</w:t>
      </w:r>
      <w:r w:rsidRPr="00C978EE">
        <w:rPr>
          <w:rFonts w:ascii="Tahoma" w:hAnsi="Tahoma" w:cs="Tahoma"/>
          <w:sz w:val="23"/>
          <w:szCs w:val="23"/>
        </w:rPr>
        <w:t>’s commitment to delivering affordable homes.</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Local Plan sets out the policy requirements for additional affordable housing. Affordable housing will be delivered through new social housing provision and by working collaboratively with partners who share our commitment to providing secure, affordable homes. </w:t>
      </w:r>
    </w:p>
    <w:p w:rsidR="00DE5854" w:rsidRPr="00C978EE" w:rsidRDefault="00DE5854" w:rsidP="00DE5854">
      <w:pPr>
        <w:jc w:val="both"/>
        <w:rPr>
          <w:rFonts w:ascii="Tahoma" w:hAnsi="Tahoma" w:cs="Tahoma"/>
          <w:sz w:val="23"/>
          <w:szCs w:val="23"/>
        </w:rPr>
      </w:pPr>
      <w:r w:rsidRPr="00C978EE">
        <w:rPr>
          <w:rFonts w:ascii="Tahoma" w:hAnsi="Tahoma" w:cs="Tahoma"/>
          <w:sz w:val="23"/>
          <w:szCs w:val="23"/>
        </w:rPr>
        <w:tab/>
      </w: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This strategy recognises the need for a broad approach for housing and planning services to deliver affordable housing to meet the needs of priority groups and those wanting to live in the Borough. </w:t>
      </w:r>
    </w:p>
    <w:p w:rsidR="00DE5854" w:rsidRPr="00C978EE" w:rsidRDefault="00DE5854" w:rsidP="00DE5854">
      <w:pPr>
        <w:rPr>
          <w:rFonts w:ascii="Tahoma" w:hAnsi="Tahoma" w:cs="Tahoma"/>
          <w:sz w:val="23"/>
          <w:szCs w:val="23"/>
        </w:rPr>
      </w:pPr>
    </w:p>
    <w:p w:rsidR="00DE5854" w:rsidRPr="00C978EE" w:rsidRDefault="00DE5854" w:rsidP="00DE5854">
      <w:pPr>
        <w:rPr>
          <w:rFonts w:ascii="Tahoma" w:hAnsi="Tahoma" w:cs="Tahoma"/>
          <w:b/>
          <w:sz w:val="23"/>
          <w:szCs w:val="23"/>
        </w:rPr>
      </w:pPr>
      <w:r w:rsidRPr="00C978EE">
        <w:rPr>
          <w:rFonts w:ascii="Tahoma" w:hAnsi="Tahoma" w:cs="Tahoma"/>
          <w:b/>
          <w:sz w:val="23"/>
          <w:szCs w:val="23"/>
        </w:rPr>
        <w:t>Oadby and Wigston Housing</w:t>
      </w:r>
    </w:p>
    <w:p w:rsidR="00DE5854" w:rsidRPr="00C978EE" w:rsidRDefault="00DE5854" w:rsidP="00DE5854">
      <w:pPr>
        <w:rPr>
          <w:rFonts w:ascii="Tahoma" w:hAnsi="Tahoma" w:cs="Tahoma"/>
          <w:b/>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strategy reaffirms the </w:t>
      </w:r>
      <w:r w:rsidR="00F54ED9">
        <w:rPr>
          <w:rFonts w:ascii="Tahoma" w:hAnsi="Tahoma" w:cs="Tahoma"/>
          <w:sz w:val="23"/>
          <w:szCs w:val="23"/>
        </w:rPr>
        <w:t>Council</w:t>
      </w:r>
      <w:r w:rsidRPr="00C978EE">
        <w:rPr>
          <w:rFonts w:ascii="Tahoma" w:hAnsi="Tahoma" w:cs="Tahoma"/>
          <w:sz w:val="23"/>
          <w:szCs w:val="23"/>
        </w:rPr>
        <w:t xml:space="preserve">’s long term commitment to being a high quality landlord with a growing stock of homes, whilst recognising the need to modernise the service to become more customer focused.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strategy commits the </w:t>
      </w:r>
      <w:r w:rsidR="00F54ED9">
        <w:rPr>
          <w:rFonts w:ascii="Tahoma" w:hAnsi="Tahoma" w:cs="Tahoma"/>
          <w:sz w:val="23"/>
          <w:szCs w:val="23"/>
        </w:rPr>
        <w:t>Council</w:t>
      </w:r>
      <w:r w:rsidRPr="00C978EE">
        <w:rPr>
          <w:rFonts w:ascii="Tahoma" w:hAnsi="Tahoma" w:cs="Tahoma"/>
          <w:sz w:val="23"/>
          <w:szCs w:val="23"/>
        </w:rPr>
        <w:t xml:space="preserve"> to increasing choice through the continued use of Choice Based Lettings. We see choice and control for tenants and leaseholders as central to a modern and responsive </w:t>
      </w:r>
      <w:r w:rsidR="00F54ED9">
        <w:rPr>
          <w:rFonts w:ascii="Tahoma" w:hAnsi="Tahoma" w:cs="Tahoma"/>
          <w:sz w:val="23"/>
          <w:szCs w:val="23"/>
        </w:rPr>
        <w:t>Council</w:t>
      </w:r>
      <w:r w:rsidRPr="00C978EE">
        <w:rPr>
          <w:rFonts w:ascii="Tahoma" w:hAnsi="Tahoma" w:cs="Tahoma"/>
          <w:sz w:val="23"/>
          <w:szCs w:val="23"/>
        </w:rPr>
        <w:t xml:space="preserve"> owned and managed housing provider.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will work with the private rented sector to improve the quality and where possible the quantity of affordable private rented homes.</w:t>
      </w:r>
    </w:p>
    <w:p w:rsidR="00DE5854" w:rsidRPr="00C978EE" w:rsidRDefault="00DE5854" w:rsidP="00DE5854">
      <w:pPr>
        <w:rPr>
          <w:rFonts w:ascii="Tahoma" w:hAnsi="Tahoma" w:cs="Tahoma"/>
          <w:b/>
          <w:sz w:val="23"/>
          <w:szCs w:val="23"/>
        </w:rPr>
      </w:pPr>
    </w:p>
    <w:p w:rsidR="00DE5854" w:rsidRPr="00C978EE" w:rsidRDefault="00DE5854" w:rsidP="00DE5854">
      <w:pPr>
        <w:rPr>
          <w:rFonts w:ascii="Tahoma" w:hAnsi="Tahoma" w:cs="Tahoma"/>
          <w:b/>
          <w:sz w:val="23"/>
          <w:szCs w:val="23"/>
        </w:rPr>
      </w:pPr>
      <w:r w:rsidRPr="00C978EE">
        <w:rPr>
          <w:rFonts w:ascii="Tahoma" w:hAnsi="Tahoma" w:cs="Tahoma"/>
          <w:b/>
          <w:sz w:val="23"/>
          <w:szCs w:val="23"/>
        </w:rPr>
        <w:t xml:space="preserve">Regeneration </w:t>
      </w:r>
    </w:p>
    <w:p w:rsidR="00DE5854" w:rsidRPr="00C978EE" w:rsidRDefault="00DE5854" w:rsidP="00DE5854">
      <w:pPr>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s Corporate Plan commits the authority to supporting regeneration in a range of settings.</w:t>
      </w:r>
    </w:p>
    <w:p w:rsidR="00DE5854" w:rsidRPr="00C978EE" w:rsidRDefault="00DE5854" w:rsidP="00DE5854">
      <w:pPr>
        <w:rPr>
          <w:rFonts w:ascii="Tahoma" w:hAnsi="Tahoma" w:cs="Tahoma"/>
          <w:sz w:val="23"/>
          <w:szCs w:val="23"/>
        </w:rPr>
      </w:pPr>
    </w:p>
    <w:p w:rsidR="00DE5854" w:rsidRPr="00C978EE" w:rsidRDefault="00DE5854" w:rsidP="00DE5854">
      <w:pPr>
        <w:rPr>
          <w:rFonts w:ascii="Tahoma" w:hAnsi="Tahoma" w:cs="Tahoma"/>
          <w:b/>
          <w:sz w:val="23"/>
          <w:szCs w:val="23"/>
        </w:rPr>
      </w:pPr>
      <w:r w:rsidRPr="00C978EE">
        <w:rPr>
          <w:rFonts w:ascii="Tahoma" w:hAnsi="Tahoma" w:cs="Tahoma"/>
          <w:b/>
          <w:sz w:val="23"/>
          <w:szCs w:val="23"/>
        </w:rPr>
        <w:t>Homelessness</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Tackling homelessness is one of our top priorities. Homelessness is faced by a number of families and rough sleepers. The former can only be addressed through the delivery of secure, affordable housing and working with service delivery partners across the Borough. </w:t>
      </w:r>
    </w:p>
    <w:p w:rsidR="00DE5854" w:rsidRPr="00C978EE" w:rsidRDefault="00DE5854" w:rsidP="00DE5854">
      <w:pPr>
        <w:rPr>
          <w:rFonts w:ascii="Tahoma" w:hAnsi="Tahoma" w:cs="Tahoma"/>
          <w:sz w:val="23"/>
          <w:szCs w:val="23"/>
        </w:rPr>
      </w:pPr>
    </w:p>
    <w:p w:rsidR="00DE5854" w:rsidRPr="00C978EE" w:rsidRDefault="00DE5854" w:rsidP="00DE5854">
      <w:pPr>
        <w:rPr>
          <w:rFonts w:ascii="Tahoma" w:hAnsi="Tahoma" w:cs="Tahoma"/>
          <w:sz w:val="23"/>
          <w:szCs w:val="23"/>
        </w:rPr>
      </w:pPr>
    </w:p>
    <w:p w:rsidR="00DE5854" w:rsidRPr="00C978EE" w:rsidRDefault="00DE5854" w:rsidP="00DE5854">
      <w:pPr>
        <w:rPr>
          <w:rFonts w:ascii="Tahoma" w:eastAsia="Cambria" w:hAnsi="Tahoma" w:cs="Tahoma"/>
          <w:b/>
          <w:color w:val="00B050"/>
          <w:sz w:val="23"/>
          <w:szCs w:val="23"/>
        </w:rPr>
      </w:pPr>
      <w:r w:rsidRPr="00C978EE">
        <w:rPr>
          <w:rFonts w:ascii="Tahoma" w:hAnsi="Tahoma" w:cs="Tahoma"/>
          <w:b/>
          <w:color w:val="00B050"/>
          <w:sz w:val="23"/>
          <w:szCs w:val="23"/>
        </w:rPr>
        <w:t>Cllr John Boyce</w:t>
      </w:r>
      <w:r w:rsidRPr="00C978EE">
        <w:rPr>
          <w:rFonts w:ascii="Tahoma" w:hAnsi="Tahoma" w:cs="Tahoma"/>
          <w:b/>
          <w:color w:val="00B050"/>
          <w:sz w:val="23"/>
          <w:szCs w:val="23"/>
        </w:rPr>
        <w:br w:type="page"/>
      </w:r>
    </w:p>
    <w:p w:rsidR="00DE5854" w:rsidRPr="00C978EE" w:rsidRDefault="00DE5854" w:rsidP="00DE5854">
      <w:pPr>
        <w:pStyle w:val="Heading1"/>
        <w:numPr>
          <w:ilvl w:val="0"/>
          <w:numId w:val="0"/>
        </w:numPr>
        <w:rPr>
          <w:rFonts w:ascii="Tahoma" w:hAnsi="Tahoma" w:cs="Tahoma"/>
          <w:color w:val="365F91" w:themeColor="accent1" w:themeShade="BF"/>
        </w:rPr>
      </w:pPr>
      <w:bookmarkStart w:id="8" w:name="_Toc507591152"/>
      <w:bookmarkStart w:id="9" w:name="_Toc17816879"/>
      <w:bookmarkStart w:id="10" w:name="_Toc17818013"/>
      <w:bookmarkEnd w:id="1"/>
      <w:r w:rsidRPr="00C978EE">
        <w:rPr>
          <w:rFonts w:ascii="Tahoma" w:hAnsi="Tahoma" w:cs="Tahoma"/>
          <w:color w:val="365F91" w:themeColor="accent1" w:themeShade="BF"/>
        </w:rPr>
        <w:lastRenderedPageBreak/>
        <w:t>Executive Summary</w:t>
      </w:r>
      <w:bookmarkEnd w:id="8"/>
      <w:bookmarkEnd w:id="9"/>
      <w:bookmarkEnd w:id="10"/>
    </w:p>
    <w:p w:rsidR="00DE5854" w:rsidRPr="00C978EE" w:rsidRDefault="00DE5854" w:rsidP="00DE5854">
      <w:pPr>
        <w:rPr>
          <w:rFonts w:ascii="Tahoma" w:hAnsi="Tahoma" w:cs="Tahoma"/>
          <w:sz w:val="18"/>
          <w:szCs w:val="18"/>
        </w:rPr>
      </w:pPr>
    </w:p>
    <w:p w:rsidR="00DE5854" w:rsidRPr="00C978EE" w:rsidRDefault="00DE5854" w:rsidP="00DE5854">
      <w:pPr>
        <w:rPr>
          <w:rFonts w:ascii="Tahoma" w:hAnsi="Tahoma" w:cs="Tahoma"/>
          <w:sz w:val="23"/>
          <w:szCs w:val="23"/>
        </w:rPr>
      </w:pPr>
      <w:r w:rsidRPr="00C978EE">
        <w:rPr>
          <w:rFonts w:ascii="Tahoma" w:hAnsi="Tahoma" w:cs="Tahoma"/>
          <w:sz w:val="23"/>
          <w:szCs w:val="23"/>
        </w:rPr>
        <w:t xml:space="preserve">The Housing Strategy identifies a number of key current and future housing issues within the Borough of Oadby and Wigston and sets out the </w:t>
      </w:r>
      <w:r w:rsidR="00F54ED9">
        <w:rPr>
          <w:rFonts w:ascii="Tahoma" w:hAnsi="Tahoma" w:cs="Tahoma"/>
          <w:sz w:val="23"/>
          <w:szCs w:val="23"/>
        </w:rPr>
        <w:t>Council</w:t>
      </w:r>
      <w:r w:rsidRPr="00C978EE">
        <w:rPr>
          <w:rFonts w:ascii="Tahoma" w:hAnsi="Tahoma" w:cs="Tahoma"/>
          <w:sz w:val="23"/>
          <w:szCs w:val="23"/>
        </w:rPr>
        <w:t xml:space="preserve">’s priorities for dealing with them. The strategy supports the delivery of the </w:t>
      </w:r>
      <w:r w:rsidR="00F54ED9">
        <w:rPr>
          <w:rFonts w:ascii="Tahoma" w:hAnsi="Tahoma" w:cs="Tahoma"/>
          <w:sz w:val="23"/>
          <w:szCs w:val="23"/>
        </w:rPr>
        <w:t>Council</w:t>
      </w:r>
      <w:r w:rsidRPr="00C978EE">
        <w:rPr>
          <w:rFonts w:ascii="Tahoma" w:hAnsi="Tahoma" w:cs="Tahoma"/>
          <w:sz w:val="23"/>
          <w:szCs w:val="23"/>
        </w:rPr>
        <w:t xml:space="preserve">’s Corporate Plan and provides the strategic framework for the delivery of our four housing priorities:  </w:t>
      </w:r>
    </w:p>
    <w:p w:rsidR="00DE5854" w:rsidRPr="00C978EE" w:rsidRDefault="00DE5854" w:rsidP="00DE5854">
      <w:pPr>
        <w:rPr>
          <w:rFonts w:ascii="Tahoma" w:hAnsi="Tahoma" w:cs="Tahoma"/>
          <w:sz w:val="16"/>
          <w:szCs w:val="16"/>
        </w:rPr>
      </w:pPr>
    </w:p>
    <w:p w:rsidR="00DE5854" w:rsidRPr="00C978EE" w:rsidRDefault="00DE5854" w:rsidP="00DE5854">
      <w:pPr>
        <w:rPr>
          <w:rFonts w:ascii="Tahoma" w:hAnsi="Tahoma" w:cs="Tahoma"/>
          <w:b/>
          <w:color w:val="365F91" w:themeColor="accent1" w:themeShade="BF"/>
          <w:sz w:val="23"/>
          <w:szCs w:val="23"/>
        </w:rPr>
      </w:pPr>
      <w:bookmarkStart w:id="11" w:name="_Toc507591153"/>
      <w:r w:rsidRPr="00C978EE">
        <w:rPr>
          <w:rFonts w:ascii="Tahoma" w:hAnsi="Tahoma" w:cs="Tahoma"/>
          <w:b/>
          <w:color w:val="365F91" w:themeColor="accent1" w:themeShade="BF"/>
          <w:sz w:val="23"/>
          <w:szCs w:val="23"/>
        </w:rPr>
        <w:t>Priority One: Increase the supply of housing</w:t>
      </w:r>
    </w:p>
    <w:p w:rsidR="00DE5854" w:rsidRPr="00C978EE" w:rsidRDefault="00DE5854" w:rsidP="00DE5854">
      <w:pPr>
        <w:rPr>
          <w:rFonts w:ascii="Tahoma" w:hAnsi="Tahoma" w:cs="Tahoma"/>
          <w:color w:val="365F91" w:themeColor="accent1" w:themeShade="BF"/>
          <w:sz w:val="8"/>
          <w:szCs w:val="8"/>
        </w:rPr>
      </w:pPr>
    </w:p>
    <w:p w:rsidR="00DE5854" w:rsidRPr="00C978EE" w:rsidRDefault="00DE5854" w:rsidP="00DE5854">
      <w:pPr>
        <w:numPr>
          <w:ilvl w:val="0"/>
          <w:numId w:val="32"/>
        </w:numPr>
        <w:ind w:left="426" w:hanging="426"/>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are committed to delivering 148 new homes per annum by 2031 as set out in the adopted Local Plan.</w:t>
      </w:r>
    </w:p>
    <w:p w:rsidR="00DE5854" w:rsidRPr="00C978EE" w:rsidRDefault="00DE5854" w:rsidP="00DE5854">
      <w:pPr>
        <w:numPr>
          <w:ilvl w:val="0"/>
          <w:numId w:val="32"/>
        </w:numPr>
        <w:ind w:left="426" w:hanging="426"/>
        <w:rPr>
          <w:rFonts w:ascii="Tahoma" w:hAnsi="Tahoma" w:cs="Tahoma"/>
          <w:sz w:val="23"/>
          <w:szCs w:val="23"/>
        </w:rPr>
      </w:pPr>
      <w:r w:rsidRPr="00C978EE">
        <w:rPr>
          <w:rFonts w:ascii="Tahoma" w:hAnsi="Tahoma" w:cs="Tahoma"/>
          <w:sz w:val="23"/>
          <w:szCs w:val="23"/>
        </w:rPr>
        <w:t>Providing appropriate housing for the whole community, this will require affordable housing on all new residential developments of 11 dwellings or more to meet identified local need.</w:t>
      </w:r>
    </w:p>
    <w:p w:rsidR="00DE5854" w:rsidRPr="00C978EE" w:rsidRDefault="00DE5854" w:rsidP="00DE5854">
      <w:pPr>
        <w:numPr>
          <w:ilvl w:val="0"/>
          <w:numId w:val="32"/>
        </w:numPr>
        <w:ind w:left="426" w:hanging="426"/>
        <w:rPr>
          <w:rFonts w:ascii="Tahoma" w:hAnsi="Tahoma" w:cs="Tahoma"/>
          <w:sz w:val="23"/>
          <w:szCs w:val="23"/>
        </w:rPr>
      </w:pPr>
      <w:r w:rsidRPr="00C978EE">
        <w:rPr>
          <w:rFonts w:ascii="Tahoma" w:hAnsi="Tahoma" w:cs="Tahoma"/>
          <w:sz w:val="23"/>
          <w:szCs w:val="23"/>
        </w:rPr>
        <w:t>All residential development must contribute towards delivering a mix of dwelling types, tenures and sizes that meet the identified needs (and / or demand) of the communities within the Borough. All new residential development proposals must demonstrate how they contribute to achieving the identified needs as set out within the Housing and Economic Development Needs Assessment.</w:t>
      </w:r>
    </w:p>
    <w:p w:rsidR="00DE5854" w:rsidRPr="00C978EE" w:rsidRDefault="00DE5854" w:rsidP="00DE5854">
      <w:pPr>
        <w:numPr>
          <w:ilvl w:val="0"/>
          <w:numId w:val="32"/>
        </w:numPr>
        <w:ind w:left="360"/>
        <w:rPr>
          <w:rFonts w:ascii="Tahoma" w:hAnsi="Tahoma" w:cs="Tahoma"/>
          <w:sz w:val="23"/>
          <w:szCs w:val="23"/>
        </w:rPr>
      </w:pPr>
      <w:r w:rsidRPr="00C978EE">
        <w:rPr>
          <w:rFonts w:ascii="Tahoma" w:hAnsi="Tahoma" w:cs="Tahoma"/>
          <w:sz w:val="23"/>
          <w:szCs w:val="23"/>
        </w:rPr>
        <w:t xml:space="preserve">Securing the required infrastructure in all new residential developments within the Borough area, including the provision of new homes in our agreed directions for growth. </w:t>
      </w:r>
    </w:p>
    <w:p w:rsidR="00DE5854" w:rsidRPr="00C978EE" w:rsidRDefault="00DE5854" w:rsidP="00DE5854">
      <w:pPr>
        <w:numPr>
          <w:ilvl w:val="0"/>
          <w:numId w:val="32"/>
        </w:numPr>
        <w:ind w:left="360"/>
        <w:rPr>
          <w:rFonts w:ascii="Tahoma" w:hAnsi="Tahoma" w:cs="Tahoma"/>
          <w:sz w:val="23"/>
          <w:szCs w:val="23"/>
        </w:rPr>
      </w:pPr>
      <w:r w:rsidRPr="00C978EE">
        <w:rPr>
          <w:rFonts w:ascii="Tahoma" w:eastAsia="Times New Roman" w:hAnsi="Tahoma" w:cs="Tahoma"/>
          <w:color w:val="000000"/>
          <w:sz w:val="22"/>
          <w:szCs w:val="22"/>
        </w:rPr>
        <w:t>Encourage housing that specifically caters for the aging population that do not require supported living.</w:t>
      </w:r>
    </w:p>
    <w:p w:rsidR="00DE5854" w:rsidRPr="00C978EE" w:rsidRDefault="00DE5854" w:rsidP="00DE5854">
      <w:pPr>
        <w:numPr>
          <w:ilvl w:val="0"/>
          <w:numId w:val="32"/>
        </w:numPr>
        <w:ind w:left="360"/>
        <w:rPr>
          <w:rFonts w:ascii="Tahoma" w:hAnsi="Tahoma" w:cs="Tahoma"/>
          <w:sz w:val="23"/>
          <w:szCs w:val="23"/>
        </w:rPr>
      </w:pPr>
      <w:r w:rsidRPr="00C978EE">
        <w:rPr>
          <w:rFonts w:ascii="Tahoma" w:eastAsia="Times New Roman" w:hAnsi="Tahoma" w:cs="Tahoma"/>
          <w:color w:val="000000"/>
          <w:sz w:val="22"/>
          <w:szCs w:val="22"/>
        </w:rPr>
        <w:t xml:space="preserve">Develop a 5 year forward programme for providing high quality new </w:t>
      </w:r>
      <w:r w:rsidR="00F54ED9">
        <w:rPr>
          <w:rFonts w:ascii="Tahoma" w:eastAsia="Times New Roman" w:hAnsi="Tahoma" w:cs="Tahoma"/>
          <w:color w:val="000000"/>
          <w:sz w:val="22"/>
          <w:szCs w:val="22"/>
        </w:rPr>
        <w:t>Council</w:t>
      </w:r>
      <w:r w:rsidRPr="00C978EE">
        <w:rPr>
          <w:rFonts w:ascii="Tahoma" w:eastAsia="Times New Roman" w:hAnsi="Tahoma" w:cs="Tahoma"/>
          <w:color w:val="000000"/>
          <w:sz w:val="22"/>
          <w:szCs w:val="22"/>
        </w:rPr>
        <w:t xml:space="preserve"> homes that the community needs, by utilising new Modular Homes technologies</w:t>
      </w:r>
    </w:p>
    <w:p w:rsidR="00DE5854" w:rsidRPr="00C978EE" w:rsidRDefault="00DE5854" w:rsidP="00DE5854">
      <w:pPr>
        <w:rPr>
          <w:rFonts w:ascii="Tahoma" w:hAnsi="Tahoma" w:cs="Tahoma"/>
          <w:color w:val="365F91" w:themeColor="accent1" w:themeShade="BF"/>
          <w:sz w:val="16"/>
          <w:szCs w:val="16"/>
        </w:rPr>
      </w:pPr>
    </w:p>
    <w:p w:rsidR="00DE5854" w:rsidRPr="00C978EE" w:rsidRDefault="00DE5854" w:rsidP="00DE5854">
      <w:pPr>
        <w:rPr>
          <w:rFonts w:ascii="Tahoma" w:hAnsi="Tahoma" w:cs="Tahoma"/>
          <w:b/>
          <w:color w:val="365F91" w:themeColor="accent1" w:themeShade="BF"/>
          <w:sz w:val="23"/>
          <w:szCs w:val="23"/>
        </w:rPr>
      </w:pPr>
      <w:r w:rsidRPr="00C978EE">
        <w:rPr>
          <w:rFonts w:ascii="Tahoma" w:hAnsi="Tahoma" w:cs="Tahoma"/>
          <w:b/>
          <w:color w:val="365F91" w:themeColor="accent1" w:themeShade="BF"/>
          <w:sz w:val="23"/>
          <w:szCs w:val="23"/>
        </w:rPr>
        <w:t xml:space="preserve">Priority Two: Manage the demand for housing </w:t>
      </w:r>
    </w:p>
    <w:p w:rsidR="00DE5854" w:rsidRPr="00C978EE" w:rsidRDefault="00DE5854" w:rsidP="00DE5854">
      <w:pPr>
        <w:rPr>
          <w:rFonts w:ascii="Tahoma" w:hAnsi="Tahoma" w:cs="Tahoma"/>
          <w:color w:val="365F91" w:themeColor="accent1" w:themeShade="BF"/>
          <w:sz w:val="8"/>
          <w:szCs w:val="8"/>
        </w:rPr>
      </w:pP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 xml:space="preserve">Focussing on prevention and support </w:t>
      </w: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Refreshing our Temporary Accommodation Strategy</w:t>
      </w: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 xml:space="preserve">Being clear about how and when we will use temporary accommodation </w:t>
      </w: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 xml:space="preserve">Being clear about who can apply for </w:t>
      </w:r>
      <w:r w:rsidR="00F54ED9">
        <w:rPr>
          <w:rFonts w:ascii="Tahoma" w:hAnsi="Tahoma" w:cs="Tahoma"/>
          <w:sz w:val="23"/>
          <w:szCs w:val="23"/>
        </w:rPr>
        <w:t>Council</w:t>
      </w:r>
      <w:r w:rsidRPr="00C978EE">
        <w:rPr>
          <w:rFonts w:ascii="Tahoma" w:hAnsi="Tahoma" w:cs="Tahoma"/>
          <w:sz w:val="23"/>
          <w:szCs w:val="23"/>
        </w:rPr>
        <w:t xml:space="preserve"> housing </w:t>
      </w: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 xml:space="preserve">Managing the list of people who apply for housing in a clear and transparent way </w:t>
      </w:r>
    </w:p>
    <w:p w:rsidR="00DE5854" w:rsidRPr="00C978EE" w:rsidRDefault="00DE5854" w:rsidP="00DE5854">
      <w:pPr>
        <w:pStyle w:val="ListParagraph"/>
        <w:numPr>
          <w:ilvl w:val="0"/>
          <w:numId w:val="27"/>
        </w:numPr>
        <w:rPr>
          <w:rFonts w:ascii="Tahoma" w:hAnsi="Tahoma" w:cs="Tahoma"/>
          <w:sz w:val="23"/>
          <w:szCs w:val="23"/>
        </w:rPr>
      </w:pPr>
      <w:r w:rsidRPr="00C978EE">
        <w:rPr>
          <w:rFonts w:ascii="Tahoma" w:hAnsi="Tahoma" w:cs="Tahoma"/>
          <w:sz w:val="23"/>
          <w:szCs w:val="23"/>
        </w:rPr>
        <w:t xml:space="preserve">Enabling applicants to exercise choice over where they live through choice based lettings </w:t>
      </w:r>
    </w:p>
    <w:p w:rsidR="00DE5854" w:rsidRPr="00C978EE" w:rsidRDefault="00DE5854" w:rsidP="00DE5854">
      <w:pPr>
        <w:rPr>
          <w:rFonts w:ascii="Tahoma" w:hAnsi="Tahoma" w:cs="Tahoma"/>
          <w:b/>
          <w:color w:val="365F91" w:themeColor="accent1" w:themeShade="BF"/>
          <w:sz w:val="23"/>
          <w:szCs w:val="23"/>
        </w:rPr>
      </w:pPr>
    </w:p>
    <w:p w:rsidR="00DE5854" w:rsidRPr="00C978EE" w:rsidRDefault="00DE5854" w:rsidP="00DE5854">
      <w:pPr>
        <w:rPr>
          <w:rFonts w:ascii="Tahoma" w:hAnsi="Tahoma" w:cs="Tahoma"/>
          <w:b/>
          <w:color w:val="365F91" w:themeColor="accent1" w:themeShade="BF"/>
          <w:sz w:val="23"/>
          <w:szCs w:val="23"/>
        </w:rPr>
      </w:pPr>
      <w:r w:rsidRPr="00C978EE">
        <w:rPr>
          <w:rFonts w:ascii="Tahoma" w:hAnsi="Tahoma" w:cs="Tahoma"/>
          <w:b/>
          <w:color w:val="365F91" w:themeColor="accent1" w:themeShade="BF"/>
          <w:sz w:val="23"/>
          <w:szCs w:val="23"/>
        </w:rPr>
        <w:t>Priority Three: Provide high quality local authority landlord services</w:t>
      </w:r>
    </w:p>
    <w:p w:rsidR="00DE5854" w:rsidRPr="00C978EE" w:rsidRDefault="00DE5854" w:rsidP="00DE5854">
      <w:pPr>
        <w:rPr>
          <w:rFonts w:ascii="Tahoma" w:hAnsi="Tahoma" w:cs="Tahoma"/>
          <w:color w:val="365F91" w:themeColor="accent1" w:themeShade="BF"/>
          <w:sz w:val="8"/>
          <w:szCs w:val="8"/>
        </w:rPr>
      </w:pP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Being clear about how we use our income to invest in homes and provide services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Having a clear Rent Policy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eastAsia="Times New Roman" w:hAnsi="Tahoma" w:cs="Tahoma"/>
          <w:sz w:val="23"/>
          <w:szCs w:val="23"/>
        </w:rPr>
        <w:t xml:space="preserve">Being  community focused and responsive to local needs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Putting our tenants at the heart of everything we do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Ensuring we maintain our stock to the highest standards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Complying with the Homes England Regulatory Standards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Being transparent about levels of customer satisfaction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Ensuring the health, safety and wellbeing of all people who live on and visit </w:t>
      </w:r>
      <w:r w:rsidR="00F54ED9">
        <w:rPr>
          <w:rFonts w:ascii="Tahoma" w:hAnsi="Tahoma" w:cs="Tahoma"/>
          <w:sz w:val="23"/>
          <w:szCs w:val="23"/>
        </w:rPr>
        <w:t>Council</w:t>
      </w:r>
      <w:r w:rsidRPr="00C978EE">
        <w:rPr>
          <w:rFonts w:ascii="Tahoma" w:hAnsi="Tahoma" w:cs="Tahoma"/>
          <w:sz w:val="23"/>
          <w:szCs w:val="23"/>
        </w:rPr>
        <w:t xml:space="preserve"> estates </w:t>
      </w:r>
    </w:p>
    <w:p w:rsidR="00DE5854" w:rsidRPr="00C978EE" w:rsidRDefault="00DE5854" w:rsidP="00DE5854">
      <w:pPr>
        <w:pStyle w:val="ListParagraph"/>
        <w:numPr>
          <w:ilvl w:val="0"/>
          <w:numId w:val="30"/>
        </w:numPr>
        <w:rPr>
          <w:rFonts w:ascii="Tahoma" w:hAnsi="Tahoma" w:cs="Tahoma"/>
          <w:sz w:val="23"/>
          <w:szCs w:val="23"/>
        </w:rPr>
      </w:pPr>
      <w:r w:rsidRPr="00C978EE">
        <w:rPr>
          <w:rFonts w:ascii="Tahoma" w:hAnsi="Tahoma" w:cs="Tahoma"/>
          <w:sz w:val="23"/>
          <w:szCs w:val="23"/>
        </w:rPr>
        <w:t xml:space="preserve">Ensuring that tenants have the opportunity to live independently in their own home </w:t>
      </w:r>
    </w:p>
    <w:p w:rsidR="00DE5854" w:rsidRPr="00C978EE" w:rsidRDefault="00DE5854" w:rsidP="00DE5854">
      <w:pPr>
        <w:rPr>
          <w:rFonts w:ascii="Tahoma" w:hAnsi="Tahoma" w:cs="Tahoma"/>
          <w:sz w:val="16"/>
          <w:szCs w:val="16"/>
        </w:rPr>
      </w:pPr>
    </w:p>
    <w:p w:rsidR="00DE5854" w:rsidRPr="00C978EE" w:rsidRDefault="00DE5854" w:rsidP="00DE5854">
      <w:pPr>
        <w:rPr>
          <w:rFonts w:ascii="Tahoma" w:hAnsi="Tahoma" w:cs="Tahoma"/>
          <w:b/>
          <w:color w:val="365F91" w:themeColor="accent1" w:themeShade="BF"/>
          <w:sz w:val="23"/>
          <w:szCs w:val="23"/>
        </w:rPr>
      </w:pPr>
      <w:r w:rsidRPr="00C978EE">
        <w:rPr>
          <w:rFonts w:ascii="Tahoma" w:hAnsi="Tahoma" w:cs="Tahoma"/>
          <w:b/>
          <w:color w:val="365F91" w:themeColor="accent1" w:themeShade="BF"/>
          <w:sz w:val="23"/>
          <w:szCs w:val="23"/>
        </w:rPr>
        <w:t>Priority Four: Create great places to live</w:t>
      </w:r>
    </w:p>
    <w:p w:rsidR="00DE5854" w:rsidRPr="00C978EE" w:rsidRDefault="00DE5854" w:rsidP="00DE5854">
      <w:pPr>
        <w:rPr>
          <w:rFonts w:ascii="Tahoma" w:hAnsi="Tahoma" w:cs="Tahoma"/>
          <w:color w:val="365F91" w:themeColor="accent1" w:themeShade="BF"/>
          <w:sz w:val="8"/>
          <w:szCs w:val="8"/>
        </w:rPr>
      </w:pPr>
    </w:p>
    <w:p w:rsidR="00DE5854" w:rsidRPr="00C978EE" w:rsidRDefault="00DE5854" w:rsidP="00DE5854">
      <w:pPr>
        <w:pStyle w:val="ListParagraph"/>
        <w:numPr>
          <w:ilvl w:val="0"/>
          <w:numId w:val="29"/>
        </w:numPr>
        <w:ind w:left="426" w:hanging="426"/>
        <w:rPr>
          <w:rFonts w:ascii="Tahoma" w:hAnsi="Tahoma" w:cs="Tahoma"/>
          <w:sz w:val="23"/>
          <w:szCs w:val="23"/>
        </w:rPr>
      </w:pPr>
      <w:r w:rsidRPr="00C978EE">
        <w:rPr>
          <w:rFonts w:ascii="Tahoma" w:hAnsi="Tahoma" w:cs="Tahoma"/>
          <w:sz w:val="23"/>
          <w:szCs w:val="23"/>
        </w:rPr>
        <w:t xml:space="preserve">Commissioning a private sector stock profiling exercise </w:t>
      </w:r>
    </w:p>
    <w:p w:rsidR="00DE5854" w:rsidRPr="00C978EE" w:rsidRDefault="00DE5854" w:rsidP="00DE5854">
      <w:pPr>
        <w:pStyle w:val="ListParagraph"/>
        <w:numPr>
          <w:ilvl w:val="0"/>
          <w:numId w:val="29"/>
        </w:numPr>
        <w:ind w:left="426" w:hanging="426"/>
        <w:rPr>
          <w:rFonts w:ascii="Tahoma" w:hAnsi="Tahoma" w:cs="Tahoma"/>
          <w:sz w:val="23"/>
          <w:szCs w:val="23"/>
        </w:rPr>
      </w:pPr>
      <w:r w:rsidRPr="00C978EE">
        <w:rPr>
          <w:rFonts w:ascii="Tahoma" w:hAnsi="Tahoma" w:cs="Tahoma"/>
          <w:sz w:val="23"/>
          <w:szCs w:val="23"/>
        </w:rPr>
        <w:t>Implementing a Selective Licensing Scheme</w:t>
      </w:r>
    </w:p>
    <w:p w:rsidR="00DE5854" w:rsidRPr="00C978EE" w:rsidRDefault="00DE5854" w:rsidP="00DE5854">
      <w:pPr>
        <w:pStyle w:val="ListParagraph"/>
        <w:numPr>
          <w:ilvl w:val="0"/>
          <w:numId w:val="29"/>
        </w:numPr>
        <w:ind w:left="426" w:hanging="426"/>
        <w:rPr>
          <w:rFonts w:ascii="Tahoma" w:hAnsi="Tahoma" w:cs="Tahoma"/>
          <w:sz w:val="23"/>
          <w:szCs w:val="23"/>
        </w:rPr>
      </w:pPr>
      <w:r w:rsidRPr="00C978EE">
        <w:rPr>
          <w:rFonts w:ascii="Tahoma" w:hAnsi="Tahoma" w:cs="Tahoma"/>
          <w:sz w:val="23"/>
          <w:szCs w:val="23"/>
        </w:rPr>
        <w:t xml:space="preserve">Ensuring full compliance of mandatory licensing of Homes in Multiple Occupation </w:t>
      </w:r>
    </w:p>
    <w:p w:rsidR="00DE5854" w:rsidRPr="00C978EE" w:rsidRDefault="00DE5854" w:rsidP="00DE5854">
      <w:pPr>
        <w:pStyle w:val="ListParagraph"/>
        <w:numPr>
          <w:ilvl w:val="0"/>
          <w:numId w:val="29"/>
        </w:numPr>
        <w:ind w:left="426" w:hanging="426"/>
        <w:rPr>
          <w:rFonts w:ascii="Tahoma" w:hAnsi="Tahoma" w:cs="Tahoma"/>
          <w:sz w:val="23"/>
          <w:szCs w:val="23"/>
        </w:rPr>
      </w:pPr>
      <w:r w:rsidRPr="00C978EE">
        <w:rPr>
          <w:rFonts w:ascii="Tahoma" w:hAnsi="Tahoma" w:cs="Tahoma"/>
          <w:sz w:val="23"/>
          <w:szCs w:val="23"/>
        </w:rPr>
        <w:t xml:space="preserve">Working with landlords to improve conditions in the private sector </w:t>
      </w:r>
    </w:p>
    <w:p w:rsidR="00DE5854" w:rsidRPr="00C978EE" w:rsidRDefault="00DE5854" w:rsidP="00DE5854">
      <w:pPr>
        <w:pStyle w:val="ListParagraph"/>
        <w:numPr>
          <w:ilvl w:val="0"/>
          <w:numId w:val="29"/>
        </w:numPr>
        <w:ind w:left="426" w:hanging="426"/>
        <w:rPr>
          <w:rFonts w:ascii="Tahoma" w:hAnsi="Tahoma" w:cs="Tahoma"/>
          <w:sz w:val="23"/>
          <w:szCs w:val="23"/>
        </w:rPr>
      </w:pPr>
      <w:r w:rsidRPr="00C978EE">
        <w:rPr>
          <w:rFonts w:ascii="Tahoma" w:hAnsi="Tahoma" w:cs="Tahoma"/>
          <w:sz w:val="23"/>
          <w:szCs w:val="23"/>
        </w:rPr>
        <w:t xml:space="preserve">Refreshing our Empty Homes Strategy </w:t>
      </w:r>
    </w:p>
    <w:p w:rsidR="00DE5854" w:rsidRPr="00C978EE" w:rsidRDefault="00DE5854" w:rsidP="00DE5854">
      <w:pPr>
        <w:pStyle w:val="ListParagraph"/>
        <w:numPr>
          <w:ilvl w:val="0"/>
          <w:numId w:val="29"/>
        </w:numPr>
        <w:ind w:left="426" w:hanging="426"/>
        <w:rPr>
          <w:rFonts w:ascii="Tahoma" w:hAnsi="Tahoma" w:cs="Tahoma"/>
          <w:b/>
          <w:color w:val="365F91" w:themeColor="accent1" w:themeShade="BF"/>
          <w:sz w:val="28"/>
          <w:szCs w:val="28"/>
        </w:rPr>
      </w:pPr>
      <w:r w:rsidRPr="00C978EE">
        <w:rPr>
          <w:rFonts w:ascii="Tahoma" w:hAnsi="Tahoma" w:cs="Tahoma"/>
          <w:sz w:val="23"/>
          <w:szCs w:val="23"/>
        </w:rPr>
        <w:t xml:space="preserve">Encouraging institutional investment in market rented housing </w:t>
      </w:r>
    </w:p>
    <w:p w:rsidR="00DE5854" w:rsidRPr="00C978EE" w:rsidRDefault="00DE5854" w:rsidP="00DE5854">
      <w:pPr>
        <w:rPr>
          <w:rFonts w:ascii="Tahoma" w:hAnsi="Tahoma" w:cs="Tahoma"/>
          <w:b/>
          <w:color w:val="365F91" w:themeColor="accent1" w:themeShade="BF"/>
          <w:sz w:val="28"/>
          <w:szCs w:val="28"/>
        </w:rPr>
      </w:pPr>
    </w:p>
    <w:p w:rsidR="00DE5854" w:rsidRPr="00C978EE" w:rsidRDefault="00DE5854" w:rsidP="00DE5854">
      <w:pPr>
        <w:rPr>
          <w:rFonts w:ascii="Tahoma" w:hAnsi="Tahoma" w:cs="Tahoma"/>
          <w:b/>
          <w:color w:val="365F91" w:themeColor="accent1" w:themeShade="BF"/>
          <w:sz w:val="28"/>
          <w:szCs w:val="28"/>
        </w:rPr>
      </w:pPr>
    </w:p>
    <w:p w:rsidR="00DE5854" w:rsidRPr="00C978EE" w:rsidRDefault="00DE5854" w:rsidP="00DE5854">
      <w:pPr>
        <w:rPr>
          <w:rFonts w:ascii="Tahoma" w:eastAsia="Cambria" w:hAnsi="Tahoma" w:cs="Tahoma"/>
          <w:b/>
          <w:color w:val="365F91" w:themeColor="accent1" w:themeShade="BF"/>
          <w:sz w:val="28"/>
          <w:szCs w:val="28"/>
        </w:rPr>
      </w:pPr>
      <w:r w:rsidRPr="00C978EE">
        <w:rPr>
          <w:rFonts w:ascii="Tahoma" w:hAnsi="Tahoma" w:cs="Tahoma"/>
          <w:b/>
          <w:color w:val="365F91" w:themeColor="accent1" w:themeShade="BF"/>
          <w:sz w:val="28"/>
          <w:szCs w:val="28"/>
        </w:rPr>
        <w:t>Introduction</w:t>
      </w:r>
      <w:bookmarkEnd w:id="11"/>
    </w:p>
    <w:p w:rsidR="00DE5854" w:rsidRPr="00C978EE" w:rsidRDefault="00DE5854" w:rsidP="00DE5854">
      <w:pPr>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This strategy identifies the key housing challenges facing Oadby and Wigston and sets out the </w:t>
      </w:r>
      <w:r w:rsidR="00F54ED9">
        <w:rPr>
          <w:rFonts w:ascii="Tahoma" w:hAnsi="Tahoma" w:cs="Tahoma"/>
          <w:sz w:val="23"/>
          <w:szCs w:val="23"/>
        </w:rPr>
        <w:t>Council</w:t>
      </w:r>
      <w:r w:rsidRPr="00C978EE">
        <w:rPr>
          <w:rFonts w:ascii="Tahoma" w:hAnsi="Tahoma" w:cs="Tahoma"/>
          <w:sz w:val="23"/>
          <w:szCs w:val="23"/>
        </w:rPr>
        <w:t>’s priorities for tackling them.  Our vision for housing is as follows:</w:t>
      </w:r>
    </w:p>
    <w:p w:rsidR="00DE5854" w:rsidRPr="00C978EE" w:rsidRDefault="00DE5854" w:rsidP="00DE5854">
      <w:pPr>
        <w:jc w:val="both"/>
        <w:rPr>
          <w:rFonts w:ascii="Tahoma" w:hAnsi="Tahoma" w:cs="Tahoma"/>
          <w:b/>
          <w:sz w:val="23"/>
          <w:szCs w:val="23"/>
        </w:rPr>
      </w:pPr>
    </w:p>
    <w:p w:rsidR="00DE5854" w:rsidRPr="00C978EE" w:rsidRDefault="00DE5854" w:rsidP="00DE5854">
      <w:pPr>
        <w:jc w:val="both"/>
        <w:rPr>
          <w:rFonts w:ascii="Tahoma" w:hAnsi="Tahoma" w:cs="Tahoma"/>
          <w:sz w:val="2"/>
          <w:szCs w:val="2"/>
        </w:rPr>
      </w:pPr>
      <w:r w:rsidRPr="00C978EE">
        <w:rPr>
          <w:rFonts w:ascii="Tahoma" w:hAnsi="Tahoma" w:cs="Tahoma"/>
          <w:b/>
          <w:i/>
          <w:sz w:val="23"/>
          <w:szCs w:val="23"/>
        </w:rPr>
        <w:t xml:space="preserve">To provide high quality housing in sustainable locations that meets local community. All housing will be ‘fit for purpose’, promote health living conditions, be affordable and support the creation of safe, clean and attractive places in which to live, work and visit. </w:t>
      </w:r>
    </w:p>
    <w:p w:rsidR="00DE5854" w:rsidRPr="00C978EE" w:rsidRDefault="00DE5854" w:rsidP="00DE5854">
      <w:pPr>
        <w:tabs>
          <w:tab w:val="num" w:pos="720"/>
          <w:tab w:val="num" w:pos="1440"/>
        </w:tabs>
        <w:spacing w:after="120"/>
        <w:rPr>
          <w:rFonts w:ascii="Tahoma" w:hAnsi="Tahoma" w:cs="Tahoma"/>
          <w:sz w:val="2"/>
          <w:szCs w:val="2"/>
          <w:u w:val="single"/>
        </w:rPr>
      </w:pPr>
    </w:p>
    <w:p w:rsidR="00DE5854" w:rsidRPr="00C978EE" w:rsidRDefault="00DE5854" w:rsidP="00DE5854">
      <w:pPr>
        <w:jc w:val="both"/>
        <w:rPr>
          <w:rFonts w:ascii="Tahoma" w:hAnsi="Tahoma" w:cs="Tahoma"/>
          <w:sz w:val="23"/>
          <w:szCs w:val="23"/>
          <w:u w:val="single"/>
        </w:rPr>
      </w:pPr>
      <w:r w:rsidRPr="00C978EE">
        <w:rPr>
          <w:rFonts w:ascii="Tahoma" w:hAnsi="Tahoma" w:cs="Tahoma"/>
          <w:sz w:val="23"/>
          <w:szCs w:val="23"/>
          <w:u w:val="single"/>
        </w:rPr>
        <w:t>The Corporate Plan</w:t>
      </w:r>
    </w:p>
    <w:p w:rsidR="00DE5854" w:rsidRPr="00C978EE" w:rsidRDefault="00DE5854" w:rsidP="00DE5854">
      <w:pPr>
        <w:jc w:val="both"/>
        <w:rPr>
          <w:rFonts w:ascii="Tahoma" w:hAnsi="Tahoma" w:cs="Tahoma"/>
          <w:sz w:val="23"/>
          <w:szCs w:val="23"/>
          <w:u w:val="single"/>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This sets out the overall priorities and programme of work for the period 2019-24. Housing, homelessness and regeneration are key priorities, with an ambition that “every person can live in a good home, to buy or rent at a price people can afford in a great environment.”</w:t>
      </w:r>
    </w:p>
    <w:p w:rsidR="00DE5854" w:rsidRPr="00C978EE" w:rsidRDefault="00DE5854" w:rsidP="00DE5854">
      <w:pPr>
        <w:jc w:val="both"/>
        <w:rPr>
          <w:rFonts w:ascii="Tahoma" w:hAnsi="Tahoma" w:cs="Tahoma"/>
          <w:sz w:val="23"/>
          <w:szCs w:val="23"/>
        </w:rPr>
      </w:pPr>
    </w:p>
    <w:p w:rsidR="00DE5854" w:rsidRPr="00C978EE" w:rsidRDefault="00DE5854" w:rsidP="00DE5854">
      <w:pPr>
        <w:pStyle w:val="Heading1"/>
        <w:rPr>
          <w:rFonts w:ascii="Tahoma" w:hAnsi="Tahoma" w:cs="Tahoma"/>
        </w:rPr>
      </w:pPr>
      <w:bookmarkStart w:id="12" w:name="_Toc507591154"/>
      <w:bookmarkStart w:id="13" w:name="_Toc17818014"/>
      <w:r w:rsidRPr="00C978EE">
        <w:rPr>
          <w:rFonts w:ascii="Tahoma" w:hAnsi="Tahoma" w:cs="Tahoma"/>
        </w:rPr>
        <w:t>The Wider Context for the Housing Strategy</w:t>
      </w:r>
      <w:bookmarkEnd w:id="12"/>
      <w:bookmarkEnd w:id="13"/>
    </w:p>
    <w:p w:rsidR="00DE5854" w:rsidRPr="00C978EE" w:rsidRDefault="00DE5854" w:rsidP="00DE5854">
      <w:pPr>
        <w:rPr>
          <w:rFonts w:ascii="Tahoma" w:eastAsia="Cambria" w:hAnsi="Tahoma" w:cs="Tahoma"/>
          <w:b/>
          <w:color w:val="000000" w:themeColor="text1"/>
          <w:sz w:val="23"/>
          <w:szCs w:val="23"/>
        </w:rPr>
      </w:pPr>
      <w:bookmarkStart w:id="14" w:name="_Toc507591155"/>
    </w:p>
    <w:p w:rsidR="00DE5854" w:rsidRDefault="00DE5854" w:rsidP="00DE5854">
      <w:pPr>
        <w:pStyle w:val="Heading2"/>
        <w:ind w:left="142" w:hanging="142"/>
        <w:rPr>
          <w:rFonts w:ascii="Tahoma" w:hAnsi="Tahoma" w:cs="Tahoma"/>
        </w:rPr>
      </w:pPr>
      <w:bookmarkStart w:id="15" w:name="_Toc17818015"/>
      <w:r w:rsidRPr="00C978EE">
        <w:rPr>
          <w:rFonts w:ascii="Tahoma" w:hAnsi="Tahoma" w:cs="Tahoma"/>
        </w:rPr>
        <w:t>National Context</w:t>
      </w:r>
      <w:bookmarkEnd w:id="14"/>
      <w:bookmarkEnd w:id="15"/>
    </w:p>
    <w:p w:rsidR="00F54ED9" w:rsidRPr="00F54ED9" w:rsidRDefault="00F54ED9" w:rsidP="00F54ED9"/>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UK has historically struggled to deliver the number of new homes required. This has resulted in house prices and private sector rents increasing beyond the reach of most households.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eastAsia="Cambria" w:hAnsi="Tahoma" w:cs="Tahoma"/>
          <w:b/>
          <w:sz w:val="23"/>
          <w:szCs w:val="23"/>
        </w:rPr>
      </w:pPr>
      <w:r w:rsidRPr="00C978EE">
        <w:rPr>
          <w:rFonts w:ascii="Tahoma" w:hAnsi="Tahoma" w:cs="Tahoma"/>
          <w:sz w:val="23"/>
          <w:szCs w:val="23"/>
        </w:rPr>
        <w:t xml:space="preserve">In February 2017 the Government published a housing White Paper, “Fixing our Broken Housing Market” which included a commitment to </w:t>
      </w:r>
      <w:r w:rsidR="00F54ED9">
        <w:rPr>
          <w:rFonts w:ascii="Tahoma" w:hAnsi="Tahoma" w:cs="Tahoma"/>
          <w:sz w:val="23"/>
          <w:szCs w:val="23"/>
        </w:rPr>
        <w:t>Council</w:t>
      </w:r>
      <w:r w:rsidRPr="00C978EE">
        <w:rPr>
          <w:rFonts w:ascii="Tahoma" w:hAnsi="Tahoma" w:cs="Tahoma"/>
          <w:sz w:val="23"/>
          <w:szCs w:val="23"/>
        </w:rPr>
        <w:t xml:space="preserve"> house new build. This was followed in the Budget (November 2017) with the announcement of an additional £880m for local authority house building between 2019 and 2022</w:t>
      </w:r>
      <w:r w:rsidRPr="00C978EE">
        <w:rPr>
          <w:rStyle w:val="FootnoteReference"/>
          <w:rFonts w:ascii="Tahoma" w:hAnsi="Tahoma" w:cs="Tahoma"/>
          <w:sz w:val="23"/>
          <w:szCs w:val="23"/>
        </w:rPr>
        <w:footnoteReference w:id="2"/>
      </w:r>
      <w:r w:rsidRPr="00C978EE">
        <w:rPr>
          <w:rFonts w:ascii="Tahoma" w:hAnsi="Tahoma" w:cs="Tahoma"/>
          <w:sz w:val="23"/>
          <w:szCs w:val="23"/>
        </w:rPr>
        <w:t xml:space="preserve">.  </w:t>
      </w:r>
    </w:p>
    <w:p w:rsidR="00DE5854" w:rsidRPr="00C978EE" w:rsidRDefault="00DE5854" w:rsidP="00DE5854">
      <w:pPr>
        <w:rPr>
          <w:rFonts w:ascii="Tahoma" w:eastAsia="Cambria" w:hAnsi="Tahoma" w:cs="Tahoma"/>
          <w:b/>
          <w:sz w:val="23"/>
          <w:szCs w:val="23"/>
        </w:rPr>
      </w:pPr>
    </w:p>
    <w:p w:rsidR="00DE5854" w:rsidRPr="00C978EE" w:rsidRDefault="00DE5854" w:rsidP="00DE5854">
      <w:pPr>
        <w:pStyle w:val="Heading2"/>
        <w:ind w:left="709" w:hanging="709"/>
        <w:rPr>
          <w:rFonts w:ascii="Tahoma" w:hAnsi="Tahoma" w:cs="Tahoma"/>
        </w:rPr>
      </w:pPr>
      <w:bookmarkStart w:id="16" w:name="_Toc507591156"/>
      <w:bookmarkStart w:id="17" w:name="_Toc17818016"/>
      <w:r w:rsidRPr="00C978EE">
        <w:rPr>
          <w:rFonts w:ascii="Tahoma" w:hAnsi="Tahoma" w:cs="Tahoma"/>
        </w:rPr>
        <w:t>Local Context</w:t>
      </w:r>
      <w:bookmarkEnd w:id="16"/>
      <w:bookmarkEnd w:id="17"/>
    </w:p>
    <w:p w:rsidR="00DE5854" w:rsidRPr="00C978EE" w:rsidRDefault="00DE5854" w:rsidP="00DE5854">
      <w:pPr>
        <w:rPr>
          <w:rFonts w:ascii="Tahoma" w:hAnsi="Tahoma" w:cs="Tahoma"/>
        </w:rPr>
      </w:pPr>
    </w:p>
    <w:p w:rsidR="00DE5854" w:rsidRPr="00C978EE" w:rsidRDefault="00DE5854" w:rsidP="00DE5854">
      <w:pPr>
        <w:spacing w:after="120"/>
        <w:rPr>
          <w:rFonts w:ascii="Tahoma" w:hAnsi="Tahoma" w:cs="Tahoma"/>
          <w:b/>
          <w:sz w:val="23"/>
          <w:szCs w:val="23"/>
          <w:u w:val="single"/>
        </w:rPr>
      </w:pPr>
      <w:r w:rsidRPr="00C978EE">
        <w:rPr>
          <w:rFonts w:ascii="Tahoma" w:hAnsi="Tahoma" w:cs="Tahoma"/>
          <w:b/>
          <w:sz w:val="23"/>
          <w:szCs w:val="23"/>
          <w:u w:val="single"/>
        </w:rPr>
        <w:t>Homelessness and Housing waiting list</w:t>
      </w:r>
    </w:p>
    <w:p w:rsidR="00DE5854" w:rsidRPr="00C978EE" w:rsidRDefault="00DE5854" w:rsidP="00DE5854">
      <w:pPr>
        <w:spacing w:after="120"/>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faces two distinct challenges in relation to homelessness and the housing waiting list in the Borough. The first is the increasing number of households on the waiting list due to a lack of secure, affordable housing in the Borough. The total number of general needs social and affordable vacancies in the Borough has reduced over the past three years from 147 in 2016/17 to 53 in 2017/18 and just 40 in 2018/19. This means that those households on the waiting list are either waiting in temporary accommodation for longer or remaining in settled but unsuitable accommodation for long periods. </w:t>
      </w:r>
    </w:p>
    <w:p w:rsidR="00DE5854" w:rsidRPr="00C978EE" w:rsidRDefault="00DE5854" w:rsidP="00DE5854">
      <w:pPr>
        <w:spacing w:after="120"/>
        <w:rPr>
          <w:rFonts w:ascii="Tahoma" w:hAnsi="Tahoma" w:cs="Tahoma"/>
          <w:sz w:val="23"/>
          <w:szCs w:val="23"/>
        </w:rPr>
      </w:pPr>
      <w:r w:rsidRPr="00C978EE">
        <w:rPr>
          <w:rFonts w:ascii="Tahoma" w:hAnsi="Tahoma" w:cs="Tahoma"/>
          <w:sz w:val="23"/>
          <w:szCs w:val="23"/>
        </w:rPr>
        <w:t xml:space="preserve">The second challenge is the increase demand for temporary accommodation. Since the introduction of the Homelessness Reduction Act 2017 (which came in to effect 1 April 2018) there has been an increase in the time the </w:t>
      </w:r>
      <w:r w:rsidR="00F54ED9">
        <w:rPr>
          <w:rFonts w:ascii="Tahoma" w:hAnsi="Tahoma" w:cs="Tahoma"/>
          <w:sz w:val="23"/>
          <w:szCs w:val="23"/>
        </w:rPr>
        <w:t>Council</w:t>
      </w:r>
      <w:r w:rsidRPr="00C978EE">
        <w:rPr>
          <w:rFonts w:ascii="Tahoma" w:hAnsi="Tahoma" w:cs="Tahoma"/>
          <w:sz w:val="23"/>
          <w:szCs w:val="23"/>
        </w:rPr>
        <w:t xml:space="preserve"> is required to accommodate certain households who present as homeless. There are currently 22 households living in temporary accommodation</w:t>
      </w:r>
      <w:r w:rsidR="00F71E53" w:rsidRPr="00C978EE">
        <w:rPr>
          <w:rFonts w:ascii="Tahoma" w:hAnsi="Tahoma" w:cs="Tahoma"/>
          <w:sz w:val="23"/>
          <w:szCs w:val="23"/>
        </w:rPr>
        <w:t xml:space="preserve"> (since the Act came into effect, the number of households living in temporary accommodation has been consistently around 20).</w:t>
      </w:r>
      <w:r w:rsidRPr="00C978EE">
        <w:rPr>
          <w:rFonts w:ascii="Tahoma" w:hAnsi="Tahoma" w:cs="Tahoma"/>
          <w:sz w:val="23"/>
          <w:szCs w:val="23"/>
        </w:rPr>
        <w:t xml:space="preserve"> The </w:t>
      </w:r>
      <w:r w:rsidR="00F54ED9">
        <w:rPr>
          <w:rFonts w:ascii="Tahoma" w:hAnsi="Tahoma" w:cs="Tahoma"/>
          <w:sz w:val="23"/>
          <w:szCs w:val="23"/>
        </w:rPr>
        <w:t>Council</w:t>
      </w:r>
      <w:r w:rsidRPr="00C978EE">
        <w:rPr>
          <w:rFonts w:ascii="Tahoma" w:hAnsi="Tahoma" w:cs="Tahoma"/>
          <w:sz w:val="23"/>
          <w:szCs w:val="23"/>
        </w:rPr>
        <w:t xml:space="preserve"> is committed to providing temporary accommodation to a high standard, and preferably within the Borough. </w:t>
      </w:r>
    </w:p>
    <w:p w:rsidR="00DE5854" w:rsidRPr="00C978EE" w:rsidRDefault="00DE5854" w:rsidP="00DE5854">
      <w:pPr>
        <w:jc w:val="both"/>
        <w:rPr>
          <w:rFonts w:ascii="Tahoma" w:eastAsia="Cambria" w:hAnsi="Tahoma" w:cs="Tahoma"/>
          <w:b/>
          <w:color w:val="000000" w:themeColor="text1"/>
          <w:sz w:val="23"/>
          <w:szCs w:val="23"/>
        </w:rPr>
      </w:pPr>
      <w:bookmarkStart w:id="18" w:name="_Toc507591157"/>
    </w:p>
    <w:p w:rsidR="00DE5854" w:rsidRPr="00C978EE" w:rsidRDefault="00DE5854" w:rsidP="00DE5854">
      <w:pPr>
        <w:spacing w:after="120"/>
        <w:jc w:val="both"/>
        <w:rPr>
          <w:rFonts w:ascii="Tahoma" w:hAnsi="Tahoma" w:cs="Tahoma"/>
          <w:b/>
          <w:sz w:val="23"/>
          <w:szCs w:val="23"/>
          <w:u w:val="single"/>
        </w:rPr>
      </w:pPr>
      <w:r w:rsidRPr="00C978EE">
        <w:rPr>
          <w:rFonts w:ascii="Tahoma" w:hAnsi="Tahoma" w:cs="Tahoma"/>
          <w:b/>
          <w:sz w:val="23"/>
          <w:szCs w:val="23"/>
          <w:u w:val="single"/>
        </w:rPr>
        <w:lastRenderedPageBreak/>
        <w:t>Private Sector</w:t>
      </w:r>
    </w:p>
    <w:p w:rsidR="00DA213A" w:rsidRPr="00B82FD1" w:rsidRDefault="00DA213A" w:rsidP="00DE5854">
      <w:pPr>
        <w:autoSpaceDE w:val="0"/>
        <w:autoSpaceDN w:val="0"/>
        <w:adjustRightInd w:val="0"/>
        <w:rPr>
          <w:rFonts w:ascii="Tahoma" w:eastAsia="Times New Roman" w:hAnsi="Tahoma" w:cs="Tahoma"/>
          <w:sz w:val="22"/>
          <w:szCs w:val="22"/>
          <w:u w:val="single"/>
        </w:rPr>
      </w:pPr>
      <w:r w:rsidRPr="00B82FD1">
        <w:rPr>
          <w:rFonts w:ascii="Tahoma" w:eastAsia="Times New Roman" w:hAnsi="Tahoma" w:cs="Tahoma"/>
          <w:sz w:val="22"/>
          <w:szCs w:val="22"/>
          <w:u w:val="single"/>
        </w:rPr>
        <w:t>Decent Homes</w:t>
      </w:r>
    </w:p>
    <w:p w:rsidR="00DA213A" w:rsidRDefault="00DA213A" w:rsidP="00DE5854">
      <w:pPr>
        <w:autoSpaceDE w:val="0"/>
        <w:autoSpaceDN w:val="0"/>
        <w:adjustRightInd w:val="0"/>
        <w:rPr>
          <w:rFonts w:ascii="Tahoma" w:eastAsia="Times New Roman" w:hAnsi="Tahoma" w:cs="Tahoma"/>
          <w:sz w:val="22"/>
          <w:szCs w:val="22"/>
        </w:rPr>
      </w:pPr>
    </w:p>
    <w:p w:rsidR="00B82FD1" w:rsidRDefault="00DA213A" w:rsidP="00DA213A">
      <w:pPr>
        <w:autoSpaceDE w:val="0"/>
        <w:autoSpaceDN w:val="0"/>
        <w:adjustRightInd w:val="0"/>
        <w:rPr>
          <w:rFonts w:ascii="Tahoma" w:eastAsia="Times New Roman" w:hAnsi="Tahoma" w:cs="Tahoma"/>
          <w:sz w:val="22"/>
          <w:szCs w:val="22"/>
        </w:rPr>
      </w:pPr>
      <w:r>
        <w:rPr>
          <w:rFonts w:ascii="Tahoma" w:eastAsia="Times New Roman" w:hAnsi="Tahoma" w:cs="Tahoma"/>
          <w:sz w:val="22"/>
          <w:szCs w:val="22"/>
        </w:rPr>
        <w:t>The Government through the Housing Act 2004 brought about a revised inspection of housing termed the Housing, Health</w:t>
      </w:r>
      <w:r w:rsidR="00B82FD1">
        <w:rPr>
          <w:rFonts w:ascii="Tahoma" w:eastAsia="Times New Roman" w:hAnsi="Tahoma" w:cs="Tahoma"/>
          <w:sz w:val="22"/>
          <w:szCs w:val="22"/>
        </w:rPr>
        <w:t xml:space="preserve"> and</w:t>
      </w:r>
      <w:r>
        <w:rPr>
          <w:rFonts w:ascii="Tahoma" w:eastAsia="Times New Roman" w:hAnsi="Tahoma" w:cs="Tahoma"/>
          <w:sz w:val="22"/>
          <w:szCs w:val="22"/>
        </w:rPr>
        <w:t xml:space="preserve"> Safety Rating (HHSRS) The </w:t>
      </w:r>
      <w:r w:rsidRPr="00DA213A">
        <w:rPr>
          <w:rFonts w:ascii="Tahoma" w:eastAsia="Times New Roman" w:hAnsi="Tahoma" w:cs="Tahoma"/>
          <w:sz w:val="22"/>
          <w:szCs w:val="22"/>
        </w:rPr>
        <w:t>Decent Homes Standard</w:t>
      </w:r>
      <w:r>
        <w:rPr>
          <w:rFonts w:ascii="Tahoma" w:eastAsia="Times New Roman" w:hAnsi="Tahoma" w:cs="Tahoma"/>
          <w:sz w:val="22"/>
          <w:szCs w:val="22"/>
        </w:rPr>
        <w:t xml:space="preserve"> is</w:t>
      </w:r>
      <w:r w:rsidR="00B82FD1">
        <w:rPr>
          <w:rFonts w:ascii="Tahoma" w:eastAsia="Times New Roman" w:hAnsi="Tahoma" w:cs="Tahoma"/>
          <w:sz w:val="22"/>
          <w:szCs w:val="22"/>
        </w:rPr>
        <w:t xml:space="preserve"> a technical standard for</w:t>
      </w:r>
      <w:r w:rsidRPr="00DA213A">
        <w:rPr>
          <w:rFonts w:ascii="Tahoma" w:eastAsia="Times New Roman" w:hAnsi="Tahoma" w:cs="Tahoma"/>
          <w:sz w:val="22"/>
          <w:szCs w:val="22"/>
        </w:rPr>
        <w:t xml:space="preserve"> housing</w:t>
      </w:r>
      <w:r w:rsidR="00E3689C">
        <w:rPr>
          <w:rFonts w:ascii="Tahoma" w:eastAsia="Times New Roman" w:hAnsi="Tahoma" w:cs="Tahoma"/>
          <w:sz w:val="22"/>
          <w:szCs w:val="22"/>
        </w:rPr>
        <w:t xml:space="preserve"> </w:t>
      </w:r>
      <w:r w:rsidR="00E3689C" w:rsidRPr="00E3689C">
        <w:rPr>
          <w:rFonts w:ascii="Tahoma" w:eastAsia="Times New Roman" w:hAnsi="Tahoma" w:cs="Tahoma"/>
          <w:sz w:val="22"/>
          <w:szCs w:val="22"/>
        </w:rPr>
        <w:t>which replaced the Housing Fitness Standard</w:t>
      </w:r>
      <w:r w:rsidR="00E3689C">
        <w:rPr>
          <w:rFonts w:ascii="Tahoma" w:eastAsia="Times New Roman" w:hAnsi="Tahoma" w:cs="Tahoma"/>
          <w:sz w:val="22"/>
          <w:szCs w:val="22"/>
        </w:rPr>
        <w:t>. To meet the standard a</w:t>
      </w:r>
      <w:r>
        <w:rPr>
          <w:rFonts w:ascii="Tahoma" w:eastAsia="Times New Roman" w:hAnsi="Tahoma" w:cs="Tahoma"/>
          <w:sz w:val="22"/>
          <w:szCs w:val="22"/>
        </w:rPr>
        <w:t xml:space="preserve"> premise has to be free of any category 1 </w:t>
      </w:r>
      <w:r w:rsidR="00B82FD1">
        <w:rPr>
          <w:rFonts w:ascii="Tahoma" w:eastAsia="Times New Roman" w:hAnsi="Tahoma" w:cs="Tahoma"/>
          <w:sz w:val="22"/>
          <w:szCs w:val="22"/>
        </w:rPr>
        <w:t>Hazard</w:t>
      </w:r>
      <w:r w:rsidR="00E3689C">
        <w:rPr>
          <w:rFonts w:ascii="Tahoma" w:eastAsia="Times New Roman" w:hAnsi="Tahoma" w:cs="Tahoma"/>
          <w:sz w:val="22"/>
          <w:szCs w:val="22"/>
        </w:rPr>
        <w:t xml:space="preserve">s, </w:t>
      </w:r>
      <w:r w:rsidR="00B82FD1">
        <w:rPr>
          <w:rFonts w:ascii="Tahoma" w:eastAsia="Times New Roman" w:hAnsi="Tahoma" w:cs="Tahoma"/>
          <w:sz w:val="22"/>
          <w:szCs w:val="22"/>
        </w:rPr>
        <w:t>meet a reasonable standard of repair</w:t>
      </w:r>
      <w:r w:rsidR="00E3689C">
        <w:rPr>
          <w:rFonts w:ascii="Tahoma" w:eastAsia="Times New Roman" w:hAnsi="Tahoma" w:cs="Tahoma"/>
          <w:sz w:val="22"/>
          <w:szCs w:val="22"/>
        </w:rPr>
        <w:t>, have</w:t>
      </w:r>
      <w:bookmarkStart w:id="19" w:name="_GoBack"/>
      <w:bookmarkEnd w:id="19"/>
      <w:r w:rsidR="00E3689C" w:rsidRPr="00E3689C">
        <w:rPr>
          <w:rFonts w:ascii="Tahoma" w:eastAsia="Times New Roman" w:hAnsi="Tahoma" w:cs="Tahoma"/>
          <w:sz w:val="22"/>
          <w:szCs w:val="22"/>
        </w:rPr>
        <w:t xml:space="preserve"> reasonably modern facilities and services</w:t>
      </w:r>
      <w:r w:rsidR="00E3689C">
        <w:rPr>
          <w:rFonts w:ascii="Tahoma" w:eastAsia="Times New Roman" w:hAnsi="Tahoma" w:cs="Tahoma"/>
          <w:sz w:val="22"/>
          <w:szCs w:val="22"/>
        </w:rPr>
        <w:t xml:space="preserve"> and i</w:t>
      </w:r>
      <w:r w:rsidR="00E3689C" w:rsidRPr="00E3689C">
        <w:rPr>
          <w:rFonts w:ascii="Tahoma" w:eastAsia="Times New Roman" w:hAnsi="Tahoma" w:cs="Tahoma"/>
          <w:sz w:val="22"/>
          <w:szCs w:val="22"/>
        </w:rPr>
        <w:t>t provides a reasonable degree of thermal comfort</w:t>
      </w:r>
      <w:r w:rsidR="00E3689C">
        <w:rPr>
          <w:rFonts w:ascii="Tahoma" w:eastAsia="Times New Roman" w:hAnsi="Tahoma" w:cs="Tahoma"/>
          <w:sz w:val="22"/>
          <w:szCs w:val="22"/>
        </w:rPr>
        <w:t xml:space="preserve"> </w:t>
      </w:r>
    </w:p>
    <w:p w:rsidR="00B82FD1" w:rsidRDefault="00B82FD1" w:rsidP="00DA213A">
      <w:pPr>
        <w:autoSpaceDE w:val="0"/>
        <w:autoSpaceDN w:val="0"/>
        <w:adjustRightInd w:val="0"/>
        <w:rPr>
          <w:rFonts w:ascii="Tahoma" w:eastAsia="Times New Roman" w:hAnsi="Tahoma" w:cs="Tahoma"/>
          <w:sz w:val="22"/>
          <w:szCs w:val="22"/>
        </w:rPr>
      </w:pPr>
    </w:p>
    <w:p w:rsidR="00DE5854" w:rsidRPr="00C978EE" w:rsidRDefault="00DE5854" w:rsidP="00B82FD1">
      <w:p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A private sector stock condition survey carried out in 2010 of 809 dwelling using a stratified sampling technique identified the following;</w:t>
      </w:r>
    </w:p>
    <w:p w:rsidR="00DE5854" w:rsidRPr="00C978EE" w:rsidRDefault="00DE5854" w:rsidP="00DE5854">
      <w:pPr>
        <w:autoSpaceDE w:val="0"/>
        <w:autoSpaceDN w:val="0"/>
        <w:adjustRightInd w:val="0"/>
        <w:rPr>
          <w:rFonts w:ascii="Tahoma" w:eastAsia="Times New Roman" w:hAnsi="Tahoma" w:cs="Tahoma"/>
          <w:sz w:val="22"/>
          <w:szCs w:val="22"/>
        </w:rPr>
      </w:pPr>
    </w:p>
    <w:p w:rsidR="00DE5854" w:rsidRPr="00C978EE" w:rsidRDefault="00DE5854" w:rsidP="00DE5854">
      <w:pPr>
        <w:pStyle w:val="ListParagraph"/>
        <w:numPr>
          <w:ilvl w:val="0"/>
          <w:numId w:val="45"/>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Total dwelling stock of 27600,</w:t>
      </w:r>
    </w:p>
    <w:p w:rsidR="00DE5854" w:rsidRPr="00C978EE" w:rsidRDefault="00DE5854" w:rsidP="00DE5854">
      <w:pPr>
        <w:pStyle w:val="ListParagraph"/>
        <w:numPr>
          <w:ilvl w:val="0"/>
          <w:numId w:val="45"/>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7,109 dwellings were estimated to not meet the Decent Homes Standard, some 25.75%.</w:t>
      </w:r>
    </w:p>
    <w:p w:rsidR="00DE5854" w:rsidRPr="00C978EE" w:rsidRDefault="00DE5854" w:rsidP="00DE5854">
      <w:pPr>
        <w:pStyle w:val="ListParagraph"/>
        <w:numPr>
          <w:ilvl w:val="0"/>
          <w:numId w:val="45"/>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20.9% of all dwellings (5,768) are assessed as exhibiting Category 1 HHSRS hazards. The most commonly occurring hazard is that of Excess Cold.</w:t>
      </w:r>
    </w:p>
    <w:p w:rsidR="00DE5854" w:rsidRPr="00C978EE" w:rsidRDefault="00DE5854" w:rsidP="00DE5854">
      <w:pPr>
        <w:pStyle w:val="ListParagraph"/>
        <w:numPr>
          <w:ilvl w:val="0"/>
          <w:numId w:val="43"/>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There is a total estimated cost implication of £21,077,481 to rectify non-decency; an</w:t>
      </w:r>
    </w:p>
    <w:p w:rsidR="00DE5854" w:rsidRPr="00C978EE" w:rsidRDefault="00DE5854" w:rsidP="00DE5854">
      <w:pPr>
        <w:autoSpaceDE w:val="0"/>
        <w:autoSpaceDN w:val="0"/>
        <w:adjustRightInd w:val="0"/>
        <w:ind w:left="709"/>
        <w:rPr>
          <w:rFonts w:ascii="Tahoma" w:eastAsia="Times New Roman" w:hAnsi="Tahoma" w:cs="Tahoma"/>
          <w:sz w:val="22"/>
          <w:szCs w:val="22"/>
        </w:rPr>
      </w:pPr>
      <w:proofErr w:type="gramStart"/>
      <w:r w:rsidRPr="00C978EE">
        <w:rPr>
          <w:rFonts w:ascii="Tahoma" w:eastAsia="Times New Roman" w:hAnsi="Tahoma" w:cs="Tahoma"/>
          <w:sz w:val="22"/>
          <w:szCs w:val="22"/>
        </w:rPr>
        <w:t>average</w:t>
      </w:r>
      <w:proofErr w:type="gramEnd"/>
      <w:r w:rsidRPr="00C978EE">
        <w:rPr>
          <w:rFonts w:ascii="Tahoma" w:eastAsia="Times New Roman" w:hAnsi="Tahoma" w:cs="Tahoma"/>
          <w:sz w:val="22"/>
          <w:szCs w:val="22"/>
        </w:rPr>
        <w:t xml:space="preserve"> of £2,964.90 per failing property.</w:t>
      </w:r>
    </w:p>
    <w:p w:rsidR="00DE5854" w:rsidRPr="00C978EE" w:rsidRDefault="00DE5854" w:rsidP="00DE5854">
      <w:pPr>
        <w:pStyle w:val="ListParagraph"/>
        <w:numPr>
          <w:ilvl w:val="0"/>
          <w:numId w:val="43"/>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18.0% of dwellings are assessed as having a SAP rating lower than 35 which by default precipitates a Category 1 HHSRS hazard; 58.8% of these properties were constructed before 1944. The average SAP rating for the whole of the private sector within Oadby &amp; Wigston is 41.</w:t>
      </w:r>
    </w:p>
    <w:p w:rsidR="00DE5854" w:rsidRPr="00C978EE" w:rsidRDefault="00DE5854" w:rsidP="00DE5854">
      <w:pPr>
        <w:pStyle w:val="ListParagraph"/>
        <w:numPr>
          <w:ilvl w:val="0"/>
          <w:numId w:val="43"/>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 xml:space="preserve">919 </w:t>
      </w:r>
      <w:r w:rsidRPr="00C978EE">
        <w:rPr>
          <w:rFonts w:ascii="Tahoma" w:eastAsia="Times New Roman" w:hAnsi="Tahoma" w:cs="Tahoma"/>
          <w:i/>
          <w:iCs/>
          <w:sz w:val="22"/>
          <w:szCs w:val="22"/>
        </w:rPr>
        <w:t>(</w:t>
      </w:r>
      <w:r w:rsidRPr="00C978EE">
        <w:rPr>
          <w:rFonts w:ascii="Tahoma" w:eastAsia="Times New Roman" w:hAnsi="Tahoma" w:cs="Tahoma"/>
          <w:sz w:val="22"/>
          <w:szCs w:val="22"/>
        </w:rPr>
        <w:t xml:space="preserve">4.8%) households have a monthly income lower than £500; </w:t>
      </w:r>
    </w:p>
    <w:p w:rsidR="00DE5854" w:rsidRPr="00C978EE" w:rsidRDefault="00DE5854" w:rsidP="00DE5854">
      <w:pPr>
        <w:pStyle w:val="ListParagraph"/>
        <w:numPr>
          <w:ilvl w:val="0"/>
          <w:numId w:val="43"/>
        </w:numPr>
        <w:autoSpaceDE w:val="0"/>
        <w:autoSpaceDN w:val="0"/>
        <w:adjustRightInd w:val="0"/>
        <w:rPr>
          <w:rFonts w:ascii="Tahoma" w:eastAsia="Times New Roman" w:hAnsi="Tahoma" w:cs="Tahoma"/>
          <w:sz w:val="22"/>
          <w:szCs w:val="22"/>
        </w:rPr>
      </w:pPr>
      <w:r w:rsidRPr="00C978EE">
        <w:rPr>
          <w:rFonts w:ascii="Tahoma" w:eastAsia="Times New Roman" w:hAnsi="Tahoma" w:cs="Tahoma"/>
          <w:sz w:val="22"/>
          <w:szCs w:val="22"/>
        </w:rPr>
        <w:t>3,350 (16.2%) have a monthly income lower than £750.</w:t>
      </w:r>
    </w:p>
    <w:p w:rsidR="00DE5854" w:rsidRPr="00C978EE" w:rsidRDefault="00DE5854" w:rsidP="00DE5854">
      <w:pPr>
        <w:pStyle w:val="ListParagraph"/>
        <w:numPr>
          <w:ilvl w:val="0"/>
          <w:numId w:val="43"/>
        </w:numPr>
        <w:autoSpaceDE w:val="0"/>
        <w:autoSpaceDN w:val="0"/>
        <w:adjustRightInd w:val="0"/>
        <w:jc w:val="both"/>
        <w:rPr>
          <w:rFonts w:ascii="Tahoma" w:hAnsi="Tahoma" w:cs="Tahoma"/>
          <w:sz w:val="23"/>
          <w:szCs w:val="23"/>
        </w:rPr>
      </w:pPr>
      <w:r w:rsidRPr="00C978EE">
        <w:rPr>
          <w:rFonts w:ascii="Tahoma" w:eastAsia="Times New Roman" w:hAnsi="Tahoma" w:cs="Tahoma"/>
          <w:sz w:val="22"/>
          <w:szCs w:val="22"/>
        </w:rPr>
        <w:t>Households spending more than 10% of income on fuel bills are considered to be in fuel poverty</w:t>
      </w:r>
      <w:r w:rsidRPr="00C978EE">
        <w:rPr>
          <w:rFonts w:ascii="Tahoma" w:eastAsia="Times New Roman" w:hAnsi="Tahoma" w:cs="Tahoma"/>
          <w:b/>
          <w:sz w:val="22"/>
          <w:szCs w:val="22"/>
        </w:rPr>
        <w:t>:</w:t>
      </w:r>
      <w:r w:rsidRPr="00C978EE">
        <w:rPr>
          <w:rFonts w:ascii="Tahoma" w:eastAsia="Times New Roman" w:hAnsi="Tahoma" w:cs="Tahoma"/>
          <w:sz w:val="22"/>
          <w:szCs w:val="22"/>
        </w:rPr>
        <w:t xml:space="preserve"> the level of fuel poverty across Oadby &amp; Wigston based on those properties that provided the required information has been assessed at 3.0%. As this percentage is only based on households that provided income level, this information is less statistically reliable that the other data contained within this report.</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Houses in Multiple Occupation (HMOs) are an important part of the Borough's housing stock and many people rely on them to meet their housing needs. However, HMOs can lead to potential problems such as increased risk of fire, car parking and the impact on surrounding areas.  </w:t>
      </w:r>
    </w:p>
    <w:p w:rsidR="00DE5854" w:rsidRPr="00C978EE" w:rsidRDefault="00DE5854" w:rsidP="00DE5854">
      <w:pPr>
        <w:jc w:val="both"/>
        <w:rPr>
          <w:rFonts w:ascii="Tahoma" w:hAnsi="Tahoma" w:cs="Tahoma"/>
          <w:b/>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There are currently an estimated 170 empty private sector homes in Oadby and Wigston. Of these, 34 have been empty for two years or more. </w:t>
      </w:r>
      <w:r w:rsidRPr="00C978EE">
        <w:rPr>
          <w:rFonts w:ascii="Tahoma" w:hAnsi="Tahoma" w:cs="Tahoma"/>
          <w:sz w:val="23"/>
          <w:szCs w:val="23"/>
          <w:lang w:val="en"/>
        </w:rPr>
        <w:t>Properties left empty for this length of time can attract anti-social behaviour, often blight the neighbourhood and represent a waste of potential housing.</w:t>
      </w:r>
    </w:p>
    <w:p w:rsidR="00DE5854" w:rsidRPr="00C978EE" w:rsidRDefault="00DE5854" w:rsidP="00DE5854">
      <w:pPr>
        <w:jc w:val="both"/>
        <w:rPr>
          <w:rFonts w:ascii="Tahoma" w:eastAsia="Cambria" w:hAnsi="Tahoma" w:cs="Tahoma"/>
          <w:b/>
          <w:color w:val="000000" w:themeColor="text1"/>
          <w:sz w:val="23"/>
          <w:szCs w:val="23"/>
        </w:rPr>
      </w:pPr>
    </w:p>
    <w:p w:rsidR="00DE5854" w:rsidRPr="00C978EE" w:rsidRDefault="00DE5854" w:rsidP="00DE5854">
      <w:pPr>
        <w:spacing w:after="120"/>
        <w:jc w:val="both"/>
        <w:rPr>
          <w:rFonts w:ascii="Tahoma" w:hAnsi="Tahoma" w:cs="Tahoma"/>
          <w:color w:val="00B050"/>
          <w:sz w:val="23"/>
          <w:szCs w:val="23"/>
          <w:u w:val="single"/>
        </w:rPr>
      </w:pPr>
      <w:r w:rsidRPr="00C978EE">
        <w:rPr>
          <w:rFonts w:ascii="Tahoma" w:eastAsia="Cambria" w:hAnsi="Tahoma" w:cs="Tahoma"/>
          <w:b/>
          <w:color w:val="000000" w:themeColor="text1"/>
          <w:sz w:val="23"/>
          <w:szCs w:val="23"/>
          <w:u w:val="single"/>
        </w:rPr>
        <w:t>Decent Homes (</w:t>
      </w:r>
      <w:r w:rsidR="00F54ED9">
        <w:rPr>
          <w:rFonts w:ascii="Tahoma" w:eastAsia="Cambria" w:hAnsi="Tahoma" w:cs="Tahoma"/>
          <w:b/>
          <w:color w:val="000000" w:themeColor="text1"/>
          <w:sz w:val="23"/>
          <w:szCs w:val="23"/>
          <w:u w:val="single"/>
        </w:rPr>
        <w:t>Council</w:t>
      </w:r>
      <w:r w:rsidRPr="00C978EE">
        <w:rPr>
          <w:rFonts w:ascii="Tahoma" w:eastAsia="Cambria" w:hAnsi="Tahoma" w:cs="Tahoma"/>
          <w:b/>
          <w:color w:val="000000" w:themeColor="text1"/>
          <w:sz w:val="23"/>
          <w:szCs w:val="23"/>
          <w:u w:val="single"/>
        </w:rPr>
        <w:t>)</w:t>
      </w:r>
      <w:r w:rsidRPr="00C978EE">
        <w:rPr>
          <w:rStyle w:val="FootnoteReference"/>
          <w:rFonts w:ascii="Tahoma" w:hAnsi="Tahoma" w:cs="Tahoma"/>
          <w:sz w:val="23"/>
          <w:szCs w:val="23"/>
          <w:u w:val="single"/>
        </w:rPr>
        <w:footnoteReference w:id="3"/>
      </w: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English Housing Survey 2016/17 published by the Ministry of Housing, Communities and Local Government puts the average level of non-decent homes in the social housing sector at 13%.  The level of non decent homes in Oadby and Wigston represents a significant investment need in order to secure the long term future of the stock and ensure our tenants have good quality housing.  Work is currently ongoing to ensure that the Housing Revenue Account is sustainable and can viably deliver local priorities.     </w:t>
      </w:r>
    </w:p>
    <w:p w:rsidR="00DE5854" w:rsidRPr="00C978EE" w:rsidRDefault="00DE5854" w:rsidP="00DE5854">
      <w:pPr>
        <w:rPr>
          <w:rFonts w:ascii="Tahoma" w:hAnsi="Tahoma" w:cs="Tahoma"/>
          <w:sz w:val="23"/>
          <w:szCs w:val="23"/>
        </w:rPr>
      </w:pPr>
    </w:p>
    <w:p w:rsidR="00DE5854" w:rsidRPr="00C978EE" w:rsidRDefault="00DE5854" w:rsidP="00DE5854">
      <w:pPr>
        <w:spacing w:after="120"/>
        <w:jc w:val="both"/>
        <w:rPr>
          <w:rFonts w:ascii="Tahoma" w:hAnsi="Tahoma" w:cs="Tahoma"/>
          <w:b/>
          <w:sz w:val="23"/>
          <w:szCs w:val="23"/>
          <w:u w:val="single"/>
        </w:rPr>
      </w:pPr>
      <w:r w:rsidRPr="00C978EE">
        <w:rPr>
          <w:rFonts w:ascii="Tahoma" w:hAnsi="Tahoma" w:cs="Tahoma"/>
          <w:b/>
          <w:sz w:val="23"/>
          <w:szCs w:val="23"/>
          <w:u w:val="single"/>
        </w:rPr>
        <w:t xml:space="preserve">Regeneration   </w:t>
      </w:r>
    </w:p>
    <w:p w:rsidR="00DE5854" w:rsidRPr="00C978EE" w:rsidRDefault="00DE5854" w:rsidP="00DE5854">
      <w:pPr>
        <w:spacing w:after="120"/>
        <w:jc w:val="both"/>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is committed to supporting the delivery of new housing on regeneration sites across the Borough as evidenced in the Corporate Plan 2019-24.  The </w:t>
      </w:r>
      <w:r w:rsidR="00F54ED9">
        <w:rPr>
          <w:rFonts w:ascii="Tahoma" w:hAnsi="Tahoma" w:cs="Tahoma"/>
          <w:sz w:val="23"/>
          <w:szCs w:val="23"/>
        </w:rPr>
        <w:t>Council</w:t>
      </w:r>
      <w:r w:rsidRPr="00C978EE">
        <w:rPr>
          <w:rFonts w:ascii="Tahoma" w:hAnsi="Tahoma" w:cs="Tahoma"/>
          <w:sz w:val="23"/>
          <w:szCs w:val="23"/>
        </w:rPr>
        <w:t xml:space="preserve"> and its partners will </w:t>
      </w:r>
      <w:proofErr w:type="gramStart"/>
      <w:r w:rsidRPr="00C978EE">
        <w:rPr>
          <w:rFonts w:ascii="Tahoma" w:hAnsi="Tahoma" w:cs="Tahoma"/>
          <w:sz w:val="23"/>
          <w:szCs w:val="23"/>
        </w:rPr>
        <w:lastRenderedPageBreak/>
        <w:t>continue</w:t>
      </w:r>
      <w:proofErr w:type="gramEnd"/>
      <w:r w:rsidRPr="00C978EE">
        <w:rPr>
          <w:rFonts w:ascii="Tahoma" w:hAnsi="Tahoma" w:cs="Tahoma"/>
          <w:sz w:val="23"/>
          <w:szCs w:val="23"/>
        </w:rPr>
        <w:t xml:space="preserve"> to investigate opportunities to bring forward development on sites identified in the Local Plan or at emerging regeneration sites at the earliest opportunity subject to legal, planning and financial issues.  Where major development is proposed Communities will be consulted on the scheme to ensure the proposed development meets their needs.  </w:t>
      </w:r>
    </w:p>
    <w:bookmarkEnd w:id="18"/>
    <w:p w:rsidR="00DE5854" w:rsidRPr="00C978EE" w:rsidRDefault="00DE5854" w:rsidP="00DE5854">
      <w:pPr>
        <w:spacing w:after="120"/>
        <w:jc w:val="both"/>
        <w:rPr>
          <w:rFonts w:ascii="Tahoma" w:hAnsi="Tahoma" w:cs="Tahoma"/>
          <w:b/>
          <w:sz w:val="23"/>
          <w:szCs w:val="23"/>
          <w:u w:val="single"/>
        </w:rPr>
      </w:pPr>
      <w:r w:rsidRPr="00C978EE">
        <w:rPr>
          <w:rFonts w:ascii="Tahoma" w:hAnsi="Tahoma" w:cs="Tahoma"/>
          <w:b/>
          <w:sz w:val="23"/>
          <w:szCs w:val="23"/>
          <w:u w:val="single"/>
        </w:rPr>
        <w:t>Health and Wellbeing Strategy</w:t>
      </w: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Our adopted Joint Health and Wellbeing Strategy for Oadby and Wigston in partnership with Leicester County </w:t>
      </w:r>
      <w:r w:rsidR="00F54ED9">
        <w:rPr>
          <w:rFonts w:ascii="Tahoma" w:hAnsi="Tahoma" w:cs="Tahoma"/>
          <w:sz w:val="23"/>
          <w:szCs w:val="23"/>
        </w:rPr>
        <w:t>Council</w:t>
      </w:r>
      <w:r w:rsidRPr="00C978EE">
        <w:rPr>
          <w:rFonts w:ascii="Tahoma" w:hAnsi="Tahoma" w:cs="Tahoma"/>
          <w:sz w:val="23"/>
          <w:szCs w:val="23"/>
        </w:rPr>
        <w:t xml:space="preserve"> </w:t>
      </w:r>
      <w:proofErr w:type="gramStart"/>
      <w:r w:rsidRPr="00C978EE">
        <w:rPr>
          <w:rFonts w:ascii="Tahoma" w:hAnsi="Tahoma" w:cs="Tahoma"/>
          <w:sz w:val="23"/>
          <w:szCs w:val="23"/>
        </w:rPr>
        <w:t>continues</w:t>
      </w:r>
      <w:proofErr w:type="gramEnd"/>
      <w:r w:rsidRPr="00C978EE">
        <w:rPr>
          <w:rFonts w:ascii="Tahoma" w:hAnsi="Tahoma" w:cs="Tahoma"/>
          <w:sz w:val="23"/>
          <w:szCs w:val="23"/>
        </w:rPr>
        <w:t xml:space="preserve"> to place our community at the heart of our wish to improve health and wellbeing, and to reduce health inequalities. The importance of income, employment, education, housing quality and crime play a role in the physical and mental health of our residents. We need specialist and supported housing for a variety of client groups (such as older people, people with physical and learning disabilities and people with mental health problems) </w:t>
      </w:r>
      <w:proofErr w:type="gramStart"/>
      <w:r w:rsidRPr="00C978EE">
        <w:rPr>
          <w:rFonts w:ascii="Tahoma" w:hAnsi="Tahoma" w:cs="Tahoma"/>
          <w:sz w:val="23"/>
          <w:szCs w:val="23"/>
        </w:rPr>
        <w:t>Our</w:t>
      </w:r>
      <w:proofErr w:type="gramEnd"/>
      <w:r w:rsidRPr="00C978EE">
        <w:rPr>
          <w:rFonts w:ascii="Tahoma" w:hAnsi="Tahoma" w:cs="Tahoma"/>
          <w:sz w:val="23"/>
          <w:szCs w:val="23"/>
        </w:rPr>
        <w:t xml:space="preserve"> strategy is to keep people within the Borough rather than placing people out of the area. Good quality housing provision is vital to achieve this.</w:t>
      </w:r>
      <w:bookmarkStart w:id="20" w:name="_Toc507591159"/>
    </w:p>
    <w:p w:rsidR="00DE5854" w:rsidRPr="00C978EE" w:rsidRDefault="00DE5854" w:rsidP="00DE5854">
      <w:pPr>
        <w:jc w:val="both"/>
        <w:rPr>
          <w:rFonts w:ascii="Tahoma" w:eastAsia="Cambria" w:hAnsi="Tahoma" w:cs="Tahoma"/>
          <w:b/>
          <w:color w:val="365F91" w:themeColor="accent1" w:themeShade="BF"/>
          <w:sz w:val="23"/>
          <w:szCs w:val="23"/>
        </w:rPr>
      </w:pPr>
    </w:p>
    <w:p w:rsidR="00DE5854" w:rsidRPr="00C978EE" w:rsidRDefault="00DE5854" w:rsidP="00DE5854">
      <w:pPr>
        <w:pStyle w:val="Heading1"/>
        <w:rPr>
          <w:rFonts w:ascii="Tahoma" w:hAnsi="Tahoma" w:cs="Tahoma"/>
        </w:rPr>
      </w:pPr>
      <w:bookmarkStart w:id="21" w:name="_Toc17818017"/>
      <w:r w:rsidRPr="00C978EE">
        <w:rPr>
          <w:rFonts w:ascii="Tahoma" w:hAnsi="Tahoma" w:cs="Tahoma"/>
        </w:rPr>
        <w:t>Our Priorities</w:t>
      </w:r>
      <w:bookmarkEnd w:id="21"/>
    </w:p>
    <w:p w:rsidR="00DE5854" w:rsidRPr="00C978EE" w:rsidRDefault="00DE5854" w:rsidP="00DE5854">
      <w:pPr>
        <w:pStyle w:val="Heading2"/>
        <w:numPr>
          <w:ilvl w:val="0"/>
          <w:numId w:val="0"/>
        </w:numPr>
        <w:rPr>
          <w:rFonts w:ascii="Tahoma" w:hAnsi="Tahoma" w:cs="Tahoma"/>
          <w:color w:val="365F91" w:themeColor="accent1" w:themeShade="BF"/>
          <w:sz w:val="28"/>
          <w:szCs w:val="28"/>
        </w:rPr>
      </w:pPr>
    </w:p>
    <w:p w:rsidR="00DE5854" w:rsidRPr="00C978EE" w:rsidRDefault="00DE5854" w:rsidP="00DE5854">
      <w:pPr>
        <w:pStyle w:val="Heading2"/>
        <w:ind w:left="567"/>
        <w:rPr>
          <w:rFonts w:ascii="Tahoma" w:hAnsi="Tahoma" w:cs="Tahoma"/>
        </w:rPr>
      </w:pPr>
      <w:bookmarkStart w:id="22" w:name="_Toc17816880"/>
      <w:bookmarkStart w:id="23" w:name="_Toc17818018"/>
      <w:r w:rsidRPr="00C978EE">
        <w:rPr>
          <w:rFonts w:ascii="Tahoma" w:hAnsi="Tahoma" w:cs="Tahoma"/>
        </w:rPr>
        <w:t>Priority One: Increase the supply of housing</w:t>
      </w:r>
      <w:bookmarkEnd w:id="22"/>
      <w:bookmarkEnd w:id="23"/>
    </w:p>
    <w:p w:rsidR="00DE5854" w:rsidRPr="00C978EE" w:rsidRDefault="00DE5854" w:rsidP="00DE5854">
      <w:pPr>
        <w:rPr>
          <w:rFonts w:ascii="Tahoma" w:hAnsi="Tahoma" w:cs="Tahoma"/>
          <w:sz w:val="23"/>
          <w:szCs w:val="23"/>
        </w:rPr>
      </w:pPr>
    </w:p>
    <w:p w:rsidR="00DE5854" w:rsidRPr="00C978EE" w:rsidRDefault="00DE5854" w:rsidP="00DE5854">
      <w:pPr>
        <w:rPr>
          <w:rFonts w:ascii="Tahoma" w:hAnsi="Tahoma" w:cs="Tahoma"/>
          <w:b/>
          <w:sz w:val="23"/>
          <w:szCs w:val="23"/>
        </w:rPr>
      </w:pPr>
      <w:r w:rsidRPr="00C978EE">
        <w:rPr>
          <w:rFonts w:ascii="Tahoma" w:hAnsi="Tahoma" w:cs="Tahoma"/>
          <w:sz w:val="23"/>
          <w:szCs w:val="23"/>
        </w:rPr>
        <w:t xml:space="preserve">We will do this by: </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32"/>
        </w:numPr>
        <w:tabs>
          <w:tab w:val="left" w:pos="3192"/>
        </w:tabs>
        <w:ind w:left="360"/>
        <w:jc w:val="both"/>
        <w:rPr>
          <w:rFonts w:ascii="Tahoma" w:hAnsi="Tahoma" w:cs="Tahoma"/>
          <w:sz w:val="23"/>
          <w:szCs w:val="23"/>
        </w:rPr>
      </w:pPr>
      <w:r w:rsidRPr="00C978EE">
        <w:rPr>
          <w:rFonts w:ascii="Tahoma" w:hAnsi="Tahoma" w:cs="Tahoma"/>
          <w:b/>
          <w:sz w:val="23"/>
          <w:szCs w:val="23"/>
        </w:rPr>
        <w:t xml:space="preserve">Securing additional inward investment in the provision of new homes </w:t>
      </w:r>
      <w:r w:rsidRPr="00C978EE">
        <w:rPr>
          <w:rFonts w:ascii="Tahoma" w:hAnsi="Tahoma" w:cs="Tahoma"/>
          <w:sz w:val="23"/>
          <w:szCs w:val="23"/>
        </w:rPr>
        <w:t xml:space="preserve">by working more closely with registered providers and Homes England to enable the provision and variety of homes to meet different needs. </w:t>
      </w:r>
    </w:p>
    <w:p w:rsidR="00DE5854" w:rsidRPr="00C978EE" w:rsidRDefault="00DE5854" w:rsidP="00DE5854">
      <w:pPr>
        <w:tabs>
          <w:tab w:val="left" w:pos="3192"/>
        </w:tabs>
        <w:jc w:val="both"/>
        <w:rPr>
          <w:rFonts w:ascii="Tahoma" w:hAnsi="Tahoma" w:cs="Tahoma"/>
          <w:sz w:val="23"/>
          <w:szCs w:val="23"/>
        </w:rPr>
      </w:pPr>
    </w:p>
    <w:p w:rsidR="00DE5854" w:rsidRPr="00C978EE" w:rsidRDefault="00DE5854" w:rsidP="00DE5854">
      <w:pPr>
        <w:pStyle w:val="ListParagraph"/>
        <w:numPr>
          <w:ilvl w:val="0"/>
          <w:numId w:val="32"/>
        </w:numPr>
        <w:ind w:left="360"/>
        <w:jc w:val="both"/>
        <w:rPr>
          <w:rFonts w:ascii="Tahoma" w:hAnsi="Tahoma" w:cs="Tahoma"/>
          <w:sz w:val="23"/>
          <w:szCs w:val="23"/>
        </w:rPr>
      </w:pPr>
      <w:r w:rsidRPr="00C978EE">
        <w:rPr>
          <w:rFonts w:ascii="Tahoma" w:hAnsi="Tahoma" w:cs="Tahoma"/>
          <w:b/>
          <w:sz w:val="23"/>
          <w:szCs w:val="23"/>
        </w:rPr>
        <w:t>Ensuring the provision of new affordable homes to meet local need</w:t>
      </w:r>
      <w:r w:rsidRPr="00C978EE">
        <w:rPr>
          <w:rFonts w:ascii="Tahoma" w:hAnsi="Tahoma" w:cs="Tahoma"/>
          <w:sz w:val="23"/>
          <w:szCs w:val="23"/>
        </w:rPr>
        <w:t xml:space="preserve"> incl</w:t>
      </w:r>
      <w:r w:rsidR="00F54ED9">
        <w:rPr>
          <w:rFonts w:ascii="Tahoma" w:hAnsi="Tahoma" w:cs="Tahoma"/>
          <w:sz w:val="23"/>
          <w:szCs w:val="23"/>
        </w:rPr>
        <w:t>uding the delivery of more new Council</w:t>
      </w:r>
      <w:r w:rsidRPr="00C978EE">
        <w:rPr>
          <w:rFonts w:ascii="Tahoma" w:hAnsi="Tahoma" w:cs="Tahoma"/>
          <w:sz w:val="23"/>
          <w:szCs w:val="23"/>
        </w:rPr>
        <w:t xml:space="preserve"> homes that are affordable for residents. </w:t>
      </w:r>
    </w:p>
    <w:p w:rsidR="00DE5854" w:rsidRPr="00C978EE" w:rsidRDefault="00DE5854" w:rsidP="00DE5854">
      <w:pPr>
        <w:pStyle w:val="ListParagraph"/>
        <w:ind w:left="360"/>
        <w:rPr>
          <w:rFonts w:ascii="Tahoma" w:hAnsi="Tahoma" w:cs="Tahoma"/>
          <w:sz w:val="23"/>
          <w:szCs w:val="23"/>
        </w:rPr>
      </w:pPr>
    </w:p>
    <w:p w:rsidR="00DE5854" w:rsidRPr="00C978EE" w:rsidRDefault="00DE5854" w:rsidP="00DE5854">
      <w:pPr>
        <w:pStyle w:val="ListParagraph"/>
        <w:numPr>
          <w:ilvl w:val="0"/>
          <w:numId w:val="32"/>
        </w:numPr>
        <w:ind w:left="360"/>
        <w:rPr>
          <w:rFonts w:ascii="Tahoma" w:hAnsi="Tahoma" w:cs="Tahoma"/>
          <w:sz w:val="23"/>
          <w:szCs w:val="23"/>
        </w:rPr>
      </w:pPr>
      <w:r w:rsidRPr="00C978EE">
        <w:rPr>
          <w:rFonts w:ascii="Tahoma" w:hAnsi="Tahoma" w:cs="Tahoma"/>
          <w:b/>
          <w:sz w:val="23"/>
          <w:szCs w:val="23"/>
        </w:rPr>
        <w:t xml:space="preserve">Encouraging small and medium enterprises to build </w:t>
      </w:r>
      <w:r w:rsidRPr="00C978EE">
        <w:rPr>
          <w:rFonts w:ascii="Tahoma" w:hAnsi="Tahoma" w:cs="Tahoma"/>
          <w:sz w:val="23"/>
          <w:szCs w:val="23"/>
        </w:rPr>
        <w:t xml:space="preserve">by working with local communities to identify small and medium sites for development </w:t>
      </w:r>
    </w:p>
    <w:p w:rsidR="00DE5854" w:rsidRPr="00C978EE" w:rsidRDefault="00DE5854" w:rsidP="00DE5854">
      <w:pPr>
        <w:rPr>
          <w:rFonts w:ascii="Tahoma" w:hAnsi="Tahoma" w:cs="Tahoma"/>
          <w:sz w:val="23"/>
          <w:szCs w:val="23"/>
        </w:rPr>
      </w:pPr>
    </w:p>
    <w:p w:rsidR="00DE5854" w:rsidRPr="00C978EE" w:rsidRDefault="00DE5854" w:rsidP="00DE5854">
      <w:pPr>
        <w:pStyle w:val="ListParagraph"/>
        <w:numPr>
          <w:ilvl w:val="0"/>
          <w:numId w:val="32"/>
        </w:numPr>
        <w:ind w:left="360"/>
        <w:jc w:val="both"/>
        <w:rPr>
          <w:rFonts w:ascii="Tahoma" w:hAnsi="Tahoma" w:cs="Tahoma"/>
          <w:b/>
          <w:sz w:val="23"/>
          <w:szCs w:val="23"/>
        </w:rPr>
      </w:pPr>
      <w:r w:rsidRPr="00C978EE">
        <w:rPr>
          <w:rFonts w:ascii="Tahoma" w:hAnsi="Tahoma" w:cs="Tahoma"/>
          <w:b/>
          <w:sz w:val="23"/>
          <w:szCs w:val="23"/>
        </w:rPr>
        <w:t xml:space="preserve">Providing additional </w:t>
      </w:r>
      <w:r w:rsidR="00F54ED9">
        <w:rPr>
          <w:rFonts w:ascii="Tahoma" w:hAnsi="Tahoma" w:cs="Tahoma"/>
          <w:b/>
          <w:sz w:val="23"/>
          <w:szCs w:val="23"/>
        </w:rPr>
        <w:t>Council</w:t>
      </w:r>
      <w:r w:rsidRPr="00C978EE">
        <w:rPr>
          <w:rFonts w:ascii="Tahoma" w:hAnsi="Tahoma" w:cs="Tahoma"/>
          <w:b/>
          <w:sz w:val="23"/>
          <w:szCs w:val="23"/>
        </w:rPr>
        <w:t xml:space="preserve"> homes for rent by 2022 </w:t>
      </w:r>
      <w:r w:rsidRPr="00C978EE">
        <w:rPr>
          <w:rFonts w:ascii="Tahoma" w:hAnsi="Tahoma" w:cs="Tahoma"/>
          <w:sz w:val="23"/>
          <w:szCs w:val="23"/>
        </w:rPr>
        <w:t xml:space="preserve">by expanding the </w:t>
      </w:r>
      <w:r w:rsidR="00F54ED9">
        <w:rPr>
          <w:rFonts w:ascii="Tahoma" w:hAnsi="Tahoma" w:cs="Tahoma"/>
          <w:sz w:val="23"/>
          <w:szCs w:val="23"/>
        </w:rPr>
        <w:t>Council</w:t>
      </w:r>
      <w:r w:rsidRPr="00C978EE">
        <w:rPr>
          <w:rFonts w:ascii="Tahoma" w:hAnsi="Tahoma" w:cs="Tahoma"/>
          <w:sz w:val="23"/>
          <w:szCs w:val="23"/>
        </w:rPr>
        <w:t>’s own new build and acquisition programme, and working with Government, Homes England and registered providers</w:t>
      </w:r>
    </w:p>
    <w:p w:rsidR="00DE5854" w:rsidRPr="00C978EE" w:rsidRDefault="00DE5854" w:rsidP="00DE5854">
      <w:pPr>
        <w:rPr>
          <w:rFonts w:ascii="Tahoma" w:hAnsi="Tahoma" w:cs="Tahoma"/>
          <w:b/>
          <w:color w:val="365F91" w:themeColor="accent1" w:themeShade="BF"/>
        </w:rPr>
      </w:pPr>
    </w:p>
    <w:p w:rsidR="00DE5854" w:rsidRPr="00C978EE" w:rsidRDefault="00DE5854" w:rsidP="00DE5854">
      <w:pPr>
        <w:pStyle w:val="Heading2"/>
        <w:ind w:left="567"/>
        <w:rPr>
          <w:rFonts w:ascii="Tahoma" w:hAnsi="Tahoma" w:cs="Tahoma"/>
        </w:rPr>
      </w:pPr>
      <w:bookmarkStart w:id="24" w:name="_Toc17818019"/>
      <w:r w:rsidRPr="00C978EE">
        <w:rPr>
          <w:rFonts w:ascii="Tahoma" w:hAnsi="Tahoma" w:cs="Tahoma"/>
        </w:rPr>
        <w:t>Priority Two: Manage the demand for housing</w:t>
      </w:r>
      <w:bookmarkEnd w:id="24"/>
      <w:r w:rsidRPr="00C978EE">
        <w:rPr>
          <w:rFonts w:ascii="Tahoma" w:hAnsi="Tahoma" w:cs="Tahoma"/>
        </w:rPr>
        <w:t xml:space="preserve"> </w:t>
      </w:r>
    </w:p>
    <w:p w:rsidR="00DE5854" w:rsidRPr="00C978EE" w:rsidRDefault="00DE5854" w:rsidP="00DE5854">
      <w:pPr>
        <w:autoSpaceDE w:val="0"/>
        <w:autoSpaceDN w:val="0"/>
        <w:adjustRightInd w:val="0"/>
        <w:rPr>
          <w:rFonts w:ascii="Tahoma" w:eastAsia="Times New Roman" w:hAnsi="Tahoma" w:cs="Tahoma"/>
          <w:sz w:val="23"/>
          <w:szCs w:val="23"/>
        </w:rPr>
      </w:pPr>
    </w:p>
    <w:p w:rsidR="00DE5854" w:rsidRPr="00C978EE" w:rsidRDefault="00DE5854" w:rsidP="00DE5854">
      <w:pPr>
        <w:autoSpaceDE w:val="0"/>
        <w:autoSpaceDN w:val="0"/>
        <w:adjustRightInd w:val="0"/>
        <w:jc w:val="both"/>
        <w:rPr>
          <w:rFonts w:ascii="Tahoma" w:eastAsia="Times New Roman" w:hAnsi="Tahoma" w:cs="Tahoma"/>
          <w:sz w:val="23"/>
          <w:szCs w:val="23"/>
        </w:rPr>
      </w:pPr>
      <w:r w:rsidRPr="00C978EE">
        <w:rPr>
          <w:rFonts w:ascii="Tahoma" w:eastAsia="Times New Roman" w:hAnsi="Tahoma" w:cs="Tahoma"/>
          <w:sz w:val="23"/>
          <w:szCs w:val="23"/>
        </w:rPr>
        <w:t xml:space="preserve">We will help and support people to prevent them becoming homeless and enable them to secure and maintain good quality permanent accommodation. In doing so, we will ensure that people have fair and equal access to affordable housing where appropriate, but recognise that the needs of some will be met by the private sector.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We will do this by: </w:t>
      </w:r>
    </w:p>
    <w:p w:rsidR="00DE5854" w:rsidRPr="00C978EE" w:rsidRDefault="00DE5854" w:rsidP="00DE5854">
      <w:pPr>
        <w:jc w:val="both"/>
        <w:rPr>
          <w:rFonts w:ascii="Tahoma" w:hAnsi="Tahoma" w:cs="Tahoma"/>
          <w:b/>
          <w:i/>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t xml:space="preserve">Focussing on prevention and support </w:t>
      </w:r>
      <w:r w:rsidRPr="00C978EE">
        <w:rPr>
          <w:rFonts w:ascii="Tahoma" w:hAnsi="Tahoma" w:cs="Tahoma"/>
          <w:sz w:val="23"/>
          <w:szCs w:val="23"/>
        </w:rPr>
        <w:t>by producing a new Homelessness and Rough Sleeper Strategy aligned to the Homelessness Reduction Act. This will set out how we aim to help people address their housing needs to avoid homelessness, which can include enabling them to remain in their current property or obtain alternative accommodation elsewhere, including in the private sector.</w:t>
      </w:r>
    </w:p>
    <w:p w:rsidR="00DE5854" w:rsidRPr="00C978EE" w:rsidRDefault="00DE5854" w:rsidP="00DE5854">
      <w:pPr>
        <w:jc w:val="both"/>
        <w:rPr>
          <w:rFonts w:ascii="Tahoma" w:hAnsi="Tahoma" w:cs="Tahoma"/>
          <w:b/>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lastRenderedPageBreak/>
        <w:t>Being clear about how and when we will use temporary accommodation</w:t>
      </w:r>
      <w:r w:rsidRPr="00C978EE">
        <w:rPr>
          <w:rFonts w:ascii="Tahoma" w:hAnsi="Tahoma" w:cs="Tahoma"/>
          <w:sz w:val="23"/>
          <w:szCs w:val="23"/>
        </w:rPr>
        <w:t xml:space="preserve"> by developing a Temporary Accommodation Protocol that establishes a clear commitment to placing in-borough wherever possible and clear criteria showing how we will determine whether and in what circumstances, placement outside the borough is justified.    </w:t>
      </w:r>
      <w:bookmarkStart w:id="25" w:name="_Toc507591166"/>
      <w:bookmarkStart w:id="26" w:name="_Toc505868584"/>
    </w:p>
    <w:p w:rsidR="00DE5854" w:rsidRPr="00C978EE" w:rsidRDefault="00DE5854" w:rsidP="00DE5854">
      <w:pPr>
        <w:ind w:left="360"/>
        <w:jc w:val="both"/>
        <w:rPr>
          <w:rFonts w:ascii="Tahoma" w:hAnsi="Tahoma" w:cs="Tahoma"/>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t xml:space="preserve">Being clear about who can apply for </w:t>
      </w:r>
      <w:r w:rsidR="00F54ED9">
        <w:rPr>
          <w:rFonts w:ascii="Tahoma" w:hAnsi="Tahoma" w:cs="Tahoma"/>
          <w:b/>
          <w:sz w:val="23"/>
          <w:szCs w:val="23"/>
        </w:rPr>
        <w:t>Council</w:t>
      </w:r>
      <w:r w:rsidRPr="00C978EE">
        <w:rPr>
          <w:rFonts w:ascii="Tahoma" w:hAnsi="Tahoma" w:cs="Tahoma"/>
          <w:b/>
          <w:sz w:val="23"/>
          <w:szCs w:val="23"/>
        </w:rPr>
        <w:t xml:space="preserve"> housing </w:t>
      </w:r>
      <w:r w:rsidRPr="00C978EE">
        <w:rPr>
          <w:rFonts w:ascii="Tahoma" w:hAnsi="Tahoma" w:cs="Tahoma"/>
          <w:sz w:val="23"/>
          <w:szCs w:val="23"/>
        </w:rPr>
        <w:t xml:space="preserve">by continuing to implement the </w:t>
      </w:r>
      <w:r w:rsidR="00F54ED9">
        <w:rPr>
          <w:rFonts w:ascii="Tahoma" w:hAnsi="Tahoma" w:cs="Tahoma"/>
          <w:sz w:val="23"/>
          <w:szCs w:val="23"/>
        </w:rPr>
        <w:t>Council</w:t>
      </w:r>
      <w:r w:rsidRPr="00C978EE">
        <w:rPr>
          <w:rFonts w:ascii="Tahoma" w:hAnsi="Tahoma" w:cs="Tahoma"/>
          <w:sz w:val="23"/>
          <w:szCs w:val="23"/>
        </w:rPr>
        <w:t xml:space="preserve">’s allocations </w:t>
      </w:r>
      <w:bookmarkEnd w:id="25"/>
      <w:r w:rsidRPr="00C978EE">
        <w:rPr>
          <w:rFonts w:ascii="Tahoma" w:hAnsi="Tahoma" w:cs="Tahoma"/>
          <w:sz w:val="23"/>
          <w:szCs w:val="23"/>
        </w:rPr>
        <w:t>policy which sets out the criteria for applying for social housing in the Borough, how people can apply and how applicants will be prioritised.</w:t>
      </w:r>
    </w:p>
    <w:p w:rsidR="00DE5854" w:rsidRPr="00C978EE" w:rsidRDefault="00DE5854" w:rsidP="00DE5854">
      <w:pPr>
        <w:pStyle w:val="ListParagraph"/>
        <w:jc w:val="both"/>
        <w:rPr>
          <w:rFonts w:ascii="Tahoma" w:hAnsi="Tahoma" w:cs="Tahoma"/>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t>Managing the list of people who apply for housing in a clear and transparent way</w:t>
      </w:r>
      <w:r w:rsidRPr="00C978EE">
        <w:rPr>
          <w:rFonts w:ascii="Tahoma" w:hAnsi="Tahoma" w:cs="Tahoma"/>
          <w:sz w:val="23"/>
          <w:szCs w:val="23"/>
        </w:rPr>
        <w:t xml:space="preserve"> by ensuring the reviews and voids procedures are closely monitored and times reduced for reletting. </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t xml:space="preserve">Giving applicants choice over where they live </w:t>
      </w:r>
      <w:r w:rsidRPr="00C978EE">
        <w:rPr>
          <w:rFonts w:ascii="Tahoma" w:hAnsi="Tahoma" w:cs="Tahoma"/>
          <w:sz w:val="23"/>
          <w:szCs w:val="23"/>
        </w:rPr>
        <w:t>by continuing to use a ‘choice based lettings</w:t>
      </w:r>
      <w:bookmarkEnd w:id="26"/>
      <w:r w:rsidRPr="00C978EE">
        <w:rPr>
          <w:rFonts w:ascii="Tahoma" w:hAnsi="Tahoma" w:cs="Tahoma"/>
          <w:sz w:val="23"/>
          <w:szCs w:val="23"/>
        </w:rPr>
        <w:t xml:space="preserve">’ system that will provide all relevant information about the properties available, including address, number of bedrooms, layout, weekly rent, service charges, and local amenities, which will allow applicants to bid for the property of their choice (subject to eligibility criteria) </w:t>
      </w:r>
    </w:p>
    <w:p w:rsidR="00DE5854" w:rsidRPr="00C978EE" w:rsidRDefault="00DE5854" w:rsidP="00DE5854">
      <w:pPr>
        <w:pStyle w:val="ListParagraph"/>
        <w:jc w:val="both"/>
        <w:rPr>
          <w:rFonts w:ascii="Tahoma" w:hAnsi="Tahoma" w:cs="Tahoma"/>
          <w:sz w:val="23"/>
          <w:szCs w:val="23"/>
        </w:rPr>
      </w:pPr>
    </w:p>
    <w:p w:rsidR="00DE5854" w:rsidRPr="00C978EE" w:rsidRDefault="00DE5854" w:rsidP="00DE5854">
      <w:pPr>
        <w:pStyle w:val="ListParagraph"/>
        <w:numPr>
          <w:ilvl w:val="0"/>
          <w:numId w:val="44"/>
        </w:numPr>
        <w:ind w:left="426" w:hanging="426"/>
        <w:rPr>
          <w:rFonts w:ascii="Tahoma" w:hAnsi="Tahoma" w:cs="Tahoma"/>
          <w:sz w:val="23"/>
          <w:szCs w:val="23"/>
        </w:rPr>
      </w:pPr>
      <w:r w:rsidRPr="00C978EE">
        <w:rPr>
          <w:rFonts w:ascii="Tahoma" w:hAnsi="Tahoma" w:cs="Tahoma"/>
          <w:b/>
          <w:sz w:val="23"/>
          <w:szCs w:val="23"/>
        </w:rPr>
        <w:t>Develop closer working with housing partners in the Borough</w:t>
      </w:r>
      <w:r w:rsidRPr="00C978EE">
        <w:rPr>
          <w:rFonts w:ascii="Tahoma" w:hAnsi="Tahoma" w:cs="Tahoma"/>
          <w:sz w:val="23"/>
          <w:szCs w:val="23"/>
        </w:rPr>
        <w:t xml:space="preserve"> to promote a consistent approach to providing housing support for local residents, coordinate our approach to estate management and enhance local accountability. </w:t>
      </w:r>
    </w:p>
    <w:p w:rsidR="00DE5854" w:rsidRPr="00C978EE" w:rsidRDefault="00DE5854" w:rsidP="00DE5854">
      <w:pPr>
        <w:ind w:left="360"/>
        <w:jc w:val="both"/>
        <w:rPr>
          <w:rFonts w:ascii="Tahoma" w:hAnsi="Tahoma" w:cs="Tahoma"/>
          <w:sz w:val="23"/>
          <w:szCs w:val="23"/>
        </w:rPr>
      </w:pPr>
    </w:p>
    <w:p w:rsidR="00DE5854" w:rsidRPr="00C978EE" w:rsidRDefault="00DE5854" w:rsidP="00DE5854">
      <w:pPr>
        <w:pStyle w:val="ListParagraph"/>
        <w:numPr>
          <w:ilvl w:val="0"/>
          <w:numId w:val="27"/>
        </w:numPr>
        <w:jc w:val="both"/>
        <w:rPr>
          <w:rFonts w:ascii="Tahoma" w:hAnsi="Tahoma" w:cs="Tahoma"/>
          <w:sz w:val="23"/>
          <w:szCs w:val="23"/>
        </w:rPr>
      </w:pPr>
      <w:r w:rsidRPr="00C978EE">
        <w:rPr>
          <w:rFonts w:ascii="Tahoma" w:hAnsi="Tahoma" w:cs="Tahoma"/>
          <w:b/>
          <w:sz w:val="23"/>
          <w:szCs w:val="23"/>
        </w:rPr>
        <w:t xml:space="preserve">Ensuring affordable housing is affordable </w:t>
      </w:r>
      <w:r w:rsidRPr="00C978EE">
        <w:rPr>
          <w:rFonts w:ascii="Tahoma" w:hAnsi="Tahoma" w:cs="Tahoma"/>
          <w:sz w:val="23"/>
          <w:szCs w:val="23"/>
        </w:rPr>
        <w:t>by</w:t>
      </w:r>
      <w:r w:rsidRPr="00C978EE">
        <w:rPr>
          <w:rFonts w:ascii="Tahoma" w:hAnsi="Tahoma" w:cs="Tahoma"/>
          <w:b/>
          <w:sz w:val="23"/>
          <w:szCs w:val="23"/>
        </w:rPr>
        <w:t xml:space="preserve"> </w:t>
      </w:r>
      <w:r w:rsidRPr="00C978EE">
        <w:rPr>
          <w:rFonts w:ascii="Tahoma" w:hAnsi="Tahoma" w:cs="Tahoma"/>
          <w:sz w:val="23"/>
          <w:szCs w:val="23"/>
        </w:rPr>
        <w:t xml:space="preserve">publishing an Affordability Statement that provides clear guidance to developers and registered providers on the levels of rent the </w:t>
      </w:r>
      <w:r w:rsidR="00F54ED9">
        <w:rPr>
          <w:rFonts w:ascii="Tahoma" w:hAnsi="Tahoma" w:cs="Tahoma"/>
          <w:sz w:val="23"/>
          <w:szCs w:val="23"/>
        </w:rPr>
        <w:t>Council</w:t>
      </w:r>
      <w:r w:rsidRPr="00C978EE">
        <w:rPr>
          <w:rFonts w:ascii="Tahoma" w:hAnsi="Tahoma" w:cs="Tahoma"/>
          <w:sz w:val="23"/>
          <w:szCs w:val="23"/>
        </w:rPr>
        <w:t xml:space="preserve"> supports in order to ensure that homes are  affordable for local people </w:t>
      </w:r>
    </w:p>
    <w:p w:rsidR="00DE5854" w:rsidRPr="00C978EE" w:rsidRDefault="00DE5854" w:rsidP="00DE5854">
      <w:pPr>
        <w:rPr>
          <w:rFonts w:ascii="Tahoma" w:hAnsi="Tahoma" w:cs="Tahoma"/>
          <w:sz w:val="23"/>
          <w:szCs w:val="23"/>
        </w:rPr>
      </w:pPr>
    </w:p>
    <w:p w:rsidR="00DE5854" w:rsidRPr="00C978EE" w:rsidRDefault="00DE5854" w:rsidP="00DE5854">
      <w:pPr>
        <w:pStyle w:val="Heading2"/>
        <w:ind w:left="426"/>
        <w:rPr>
          <w:rFonts w:ascii="Tahoma" w:hAnsi="Tahoma" w:cs="Tahoma"/>
        </w:rPr>
      </w:pPr>
      <w:bookmarkStart w:id="27" w:name="_Toc17818020"/>
      <w:r w:rsidRPr="00C978EE">
        <w:rPr>
          <w:rFonts w:ascii="Tahoma" w:hAnsi="Tahoma" w:cs="Tahoma"/>
        </w:rPr>
        <w:t xml:space="preserve">Priority Three: </w:t>
      </w:r>
      <w:bookmarkEnd w:id="20"/>
      <w:r w:rsidRPr="00C978EE">
        <w:rPr>
          <w:rFonts w:ascii="Tahoma" w:hAnsi="Tahoma" w:cs="Tahoma"/>
        </w:rPr>
        <w:t>Provide high quality local authority landlord services</w:t>
      </w:r>
      <w:bookmarkEnd w:id="27"/>
    </w:p>
    <w:p w:rsidR="00DE5854" w:rsidRPr="00C978EE" w:rsidRDefault="00DE5854" w:rsidP="00DE5854">
      <w:pPr>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is committed to being a high performing landlord and recognises that the housing service needs to be modernised. In doing this, we will lead the way in providing the highest quality housing services and ensuring that our tenants are at the heart of everything we do.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We will achieve this by:</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hAnsi="Tahoma" w:cs="Tahoma"/>
          <w:b/>
          <w:sz w:val="23"/>
          <w:szCs w:val="23"/>
        </w:rPr>
        <w:t xml:space="preserve">Being clear about how we use our income to invest in homes and provide services </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30"/>
        </w:numPr>
        <w:jc w:val="both"/>
        <w:rPr>
          <w:rFonts w:ascii="Tahoma" w:hAnsi="Tahoma" w:cs="Tahoma"/>
          <w:sz w:val="18"/>
          <w:szCs w:val="18"/>
        </w:rPr>
      </w:pPr>
      <w:r w:rsidRPr="00C978EE">
        <w:rPr>
          <w:rFonts w:ascii="Tahoma" w:hAnsi="Tahoma" w:cs="Tahoma"/>
          <w:b/>
          <w:sz w:val="23"/>
          <w:szCs w:val="23"/>
        </w:rPr>
        <w:t xml:space="preserve">Having a clear Rent Policy </w:t>
      </w:r>
      <w:r w:rsidRPr="00C978EE">
        <w:rPr>
          <w:rFonts w:ascii="Tahoma" w:hAnsi="Tahoma" w:cs="Tahoma"/>
          <w:sz w:val="23"/>
          <w:szCs w:val="23"/>
        </w:rPr>
        <w:t xml:space="preserve">that sets out the </w:t>
      </w:r>
      <w:r w:rsidR="00F54ED9">
        <w:rPr>
          <w:rFonts w:ascii="Tahoma" w:hAnsi="Tahoma" w:cs="Tahoma"/>
          <w:sz w:val="23"/>
          <w:szCs w:val="23"/>
        </w:rPr>
        <w:t>Council</w:t>
      </w:r>
      <w:r w:rsidRPr="00C978EE">
        <w:rPr>
          <w:rFonts w:ascii="Tahoma" w:hAnsi="Tahoma" w:cs="Tahoma"/>
          <w:sz w:val="23"/>
          <w:szCs w:val="23"/>
        </w:rPr>
        <w:t xml:space="preserve">’s approach to setting rents </w:t>
      </w:r>
    </w:p>
    <w:p w:rsidR="00DE5854" w:rsidRPr="00C978EE" w:rsidRDefault="00DE5854" w:rsidP="00DE5854">
      <w:pPr>
        <w:pStyle w:val="ListParagraph"/>
        <w:ind w:left="360"/>
        <w:jc w:val="both"/>
        <w:rPr>
          <w:rFonts w:ascii="Tahoma" w:hAnsi="Tahoma" w:cs="Tahoma"/>
          <w:sz w:val="18"/>
          <w:szCs w:val="18"/>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eastAsia="Times New Roman" w:hAnsi="Tahoma" w:cs="Tahoma"/>
          <w:b/>
          <w:sz w:val="23"/>
          <w:szCs w:val="23"/>
        </w:rPr>
        <w:t xml:space="preserve">Being more community focused and responsive to local needs </w:t>
      </w:r>
      <w:r w:rsidRPr="00C978EE">
        <w:rPr>
          <w:rFonts w:ascii="Tahoma" w:eastAsia="Times New Roman" w:hAnsi="Tahoma" w:cs="Tahoma"/>
          <w:sz w:val="23"/>
          <w:szCs w:val="23"/>
        </w:rPr>
        <w:t>by developing and implementing a customer focussed, neighbourhood based approach to tenancy and estate management</w:t>
      </w:r>
    </w:p>
    <w:p w:rsidR="00DE5854" w:rsidRPr="00C978EE" w:rsidRDefault="00DE5854" w:rsidP="00DE5854">
      <w:pPr>
        <w:pStyle w:val="ListParagraph"/>
        <w:rPr>
          <w:rFonts w:ascii="Tahoma" w:hAnsi="Tahoma" w:cs="Tahoma"/>
          <w:b/>
          <w:sz w:val="23"/>
          <w:szCs w:val="23"/>
        </w:rPr>
      </w:pPr>
    </w:p>
    <w:p w:rsidR="00DE5854" w:rsidRPr="00C978EE" w:rsidRDefault="00DE5854" w:rsidP="00DE5854">
      <w:pPr>
        <w:pStyle w:val="ListParagraph"/>
        <w:numPr>
          <w:ilvl w:val="0"/>
          <w:numId w:val="30"/>
        </w:numPr>
        <w:jc w:val="both"/>
        <w:rPr>
          <w:rFonts w:ascii="Tahoma" w:hAnsi="Tahoma" w:cs="Tahoma"/>
          <w:sz w:val="18"/>
          <w:szCs w:val="18"/>
        </w:rPr>
      </w:pPr>
      <w:r w:rsidRPr="00C978EE">
        <w:rPr>
          <w:rFonts w:ascii="Tahoma" w:hAnsi="Tahoma" w:cs="Tahoma"/>
          <w:b/>
          <w:sz w:val="23"/>
          <w:szCs w:val="23"/>
        </w:rPr>
        <w:t xml:space="preserve">Putting our tenants at the heart of everything we do </w:t>
      </w:r>
      <w:r w:rsidRPr="00C978EE">
        <w:rPr>
          <w:rFonts w:ascii="Tahoma" w:hAnsi="Tahoma" w:cs="Tahoma"/>
          <w:sz w:val="23"/>
          <w:szCs w:val="23"/>
        </w:rPr>
        <w:t>by reviewing how and when we engage with our tenants.</w:t>
      </w:r>
    </w:p>
    <w:p w:rsidR="00DE5854" w:rsidRPr="00C978EE" w:rsidRDefault="00DE5854" w:rsidP="00DE5854">
      <w:pPr>
        <w:pStyle w:val="ListParagraph"/>
        <w:rPr>
          <w:rFonts w:ascii="Tahoma" w:hAnsi="Tahoma" w:cs="Tahoma"/>
          <w:sz w:val="18"/>
          <w:szCs w:val="18"/>
        </w:rPr>
      </w:pPr>
    </w:p>
    <w:p w:rsidR="00DE5854" w:rsidRPr="00C978EE" w:rsidRDefault="00DE5854" w:rsidP="00DE5854">
      <w:pPr>
        <w:pStyle w:val="ListParagraph"/>
        <w:numPr>
          <w:ilvl w:val="0"/>
          <w:numId w:val="44"/>
        </w:numPr>
        <w:ind w:left="426" w:hanging="426"/>
        <w:jc w:val="both"/>
        <w:rPr>
          <w:rFonts w:ascii="Tahoma" w:hAnsi="Tahoma" w:cs="Tahoma"/>
          <w:sz w:val="23"/>
          <w:szCs w:val="23"/>
        </w:rPr>
      </w:pPr>
      <w:r w:rsidRPr="00C978EE">
        <w:rPr>
          <w:rFonts w:ascii="Tahoma" w:hAnsi="Tahoma" w:cs="Tahoma"/>
          <w:b/>
          <w:sz w:val="23"/>
          <w:szCs w:val="23"/>
        </w:rPr>
        <w:t xml:space="preserve">Ensuring we maintain our stock to standards </w:t>
      </w:r>
      <w:r w:rsidRPr="00C978EE">
        <w:rPr>
          <w:rFonts w:ascii="Tahoma" w:hAnsi="Tahoma" w:cs="Tahoma"/>
          <w:sz w:val="23"/>
          <w:szCs w:val="23"/>
        </w:rPr>
        <w:t xml:space="preserve">by maintaining a programme of planned works and ensuring repairs are carried out on time and to a high standard. </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hAnsi="Tahoma" w:cs="Tahoma"/>
          <w:b/>
          <w:sz w:val="23"/>
          <w:szCs w:val="23"/>
        </w:rPr>
        <w:t xml:space="preserve">Complying with the Homes England Regulatory Standards </w:t>
      </w:r>
      <w:r w:rsidRPr="00C978EE">
        <w:rPr>
          <w:rFonts w:ascii="Tahoma" w:hAnsi="Tahoma" w:cs="Tahoma"/>
          <w:sz w:val="23"/>
          <w:szCs w:val="23"/>
        </w:rPr>
        <w:t xml:space="preserve">by developing the </w:t>
      </w:r>
      <w:r w:rsidR="00F54ED9">
        <w:rPr>
          <w:rFonts w:ascii="Tahoma" w:hAnsi="Tahoma" w:cs="Tahoma"/>
          <w:sz w:val="23"/>
          <w:szCs w:val="23"/>
        </w:rPr>
        <w:t>Council</w:t>
      </w:r>
      <w:r w:rsidRPr="00C978EE">
        <w:rPr>
          <w:rFonts w:ascii="Tahoma" w:hAnsi="Tahoma" w:cs="Tahoma"/>
          <w:sz w:val="23"/>
          <w:szCs w:val="23"/>
        </w:rPr>
        <w:t>’s Local Offer, improving ways to engage and shape the service and publishing an annual report to tenants</w:t>
      </w:r>
      <w:r w:rsidRPr="00C978EE">
        <w:rPr>
          <w:rFonts w:ascii="Tahoma" w:hAnsi="Tahoma" w:cs="Tahoma"/>
          <w:b/>
          <w:sz w:val="23"/>
          <w:szCs w:val="23"/>
        </w:rPr>
        <w:t xml:space="preserve"> </w:t>
      </w:r>
    </w:p>
    <w:p w:rsidR="00DE5854" w:rsidRPr="00C978EE" w:rsidRDefault="00DE5854" w:rsidP="00DE5854">
      <w:pPr>
        <w:jc w:val="both"/>
        <w:rPr>
          <w:rFonts w:ascii="Tahoma" w:hAnsi="Tahoma" w:cs="Tahoma"/>
          <w:sz w:val="18"/>
          <w:szCs w:val="18"/>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hAnsi="Tahoma" w:cs="Tahoma"/>
          <w:b/>
          <w:sz w:val="23"/>
          <w:szCs w:val="23"/>
        </w:rPr>
        <w:t xml:space="preserve">Ensuring the health, safety and wellbeing of all people who live on and visit </w:t>
      </w:r>
      <w:r w:rsidR="00F54ED9">
        <w:rPr>
          <w:rFonts w:ascii="Tahoma" w:hAnsi="Tahoma" w:cs="Tahoma"/>
          <w:b/>
          <w:sz w:val="23"/>
          <w:szCs w:val="23"/>
        </w:rPr>
        <w:t>Council</w:t>
      </w:r>
      <w:r w:rsidRPr="00C978EE">
        <w:rPr>
          <w:rFonts w:ascii="Tahoma" w:hAnsi="Tahoma" w:cs="Tahoma"/>
          <w:b/>
          <w:sz w:val="23"/>
          <w:szCs w:val="23"/>
        </w:rPr>
        <w:t xml:space="preserve"> estates</w:t>
      </w:r>
      <w:r w:rsidRPr="00C978EE">
        <w:rPr>
          <w:rFonts w:ascii="Tahoma" w:hAnsi="Tahoma" w:cs="Tahoma"/>
          <w:sz w:val="23"/>
          <w:szCs w:val="23"/>
        </w:rPr>
        <w:t xml:space="preserve"> by undertaking regular and frequent estate and block inspections, ensuring that all properties and common parts are maintained to the appropriate standards (whether required by statute, regulation or local agreement). </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hAnsi="Tahoma" w:cs="Tahoma"/>
          <w:b/>
          <w:sz w:val="23"/>
          <w:szCs w:val="23"/>
        </w:rPr>
        <w:t xml:space="preserve">Ensuring that tenants have the opportunity to live independently in their own home </w:t>
      </w:r>
      <w:r w:rsidRPr="00C978EE">
        <w:rPr>
          <w:rFonts w:ascii="Tahoma" w:hAnsi="Tahoma" w:cs="Tahoma"/>
          <w:sz w:val="23"/>
          <w:szCs w:val="23"/>
        </w:rPr>
        <w:t xml:space="preserve">by working with partner agencies including Adult Social Care.  </w:t>
      </w:r>
    </w:p>
    <w:p w:rsidR="00DE5854" w:rsidRPr="00C978EE" w:rsidRDefault="00DE5854" w:rsidP="00DE5854">
      <w:pPr>
        <w:pStyle w:val="ListParagraph"/>
        <w:rPr>
          <w:rFonts w:ascii="Tahoma" w:hAnsi="Tahoma" w:cs="Tahoma"/>
          <w:b/>
          <w:sz w:val="23"/>
          <w:szCs w:val="23"/>
        </w:rPr>
      </w:pPr>
    </w:p>
    <w:p w:rsidR="00DE5854" w:rsidRPr="00C978EE" w:rsidRDefault="00DE5854" w:rsidP="00DE5854">
      <w:pPr>
        <w:pStyle w:val="ListParagraph"/>
        <w:numPr>
          <w:ilvl w:val="0"/>
          <w:numId w:val="30"/>
        </w:numPr>
        <w:jc w:val="both"/>
        <w:rPr>
          <w:rFonts w:ascii="Tahoma" w:hAnsi="Tahoma" w:cs="Tahoma"/>
          <w:sz w:val="23"/>
          <w:szCs w:val="23"/>
        </w:rPr>
      </w:pPr>
      <w:r w:rsidRPr="00C978EE">
        <w:rPr>
          <w:rFonts w:ascii="Tahoma" w:hAnsi="Tahoma" w:cs="Tahoma"/>
          <w:b/>
          <w:sz w:val="23"/>
          <w:szCs w:val="23"/>
        </w:rPr>
        <w:t>Regenerating our priority estates</w:t>
      </w:r>
      <w:r w:rsidRPr="00C978EE">
        <w:rPr>
          <w:rFonts w:ascii="Tahoma" w:hAnsi="Tahoma" w:cs="Tahoma"/>
          <w:sz w:val="23"/>
          <w:szCs w:val="23"/>
        </w:rPr>
        <w:t xml:space="preserve"> by developing and delivering affordable and viable solutions that meet local need, </w:t>
      </w:r>
      <w:bookmarkStart w:id="28" w:name="_Toc507591169"/>
    </w:p>
    <w:p w:rsidR="00DE5854" w:rsidRPr="00C978EE" w:rsidRDefault="00DE5854" w:rsidP="00DE5854">
      <w:pPr>
        <w:rPr>
          <w:rFonts w:ascii="Tahoma" w:hAnsi="Tahoma" w:cs="Tahoma"/>
          <w:b/>
          <w:color w:val="365F91" w:themeColor="accent1" w:themeShade="BF"/>
        </w:rPr>
      </w:pPr>
    </w:p>
    <w:p w:rsidR="00DE5854" w:rsidRPr="00C978EE" w:rsidRDefault="00C978EE" w:rsidP="00DE5854">
      <w:pPr>
        <w:pStyle w:val="Heading2"/>
        <w:ind w:left="426" w:hanging="426"/>
        <w:rPr>
          <w:rFonts w:ascii="Tahoma" w:hAnsi="Tahoma" w:cs="Tahoma"/>
        </w:rPr>
      </w:pPr>
      <w:bookmarkStart w:id="29" w:name="_Toc17818021"/>
      <w:r>
        <w:rPr>
          <w:rFonts w:ascii="Tahoma" w:hAnsi="Tahoma" w:cs="Tahoma"/>
        </w:rPr>
        <w:t xml:space="preserve"> </w:t>
      </w:r>
      <w:r w:rsidR="00DE5854" w:rsidRPr="00C978EE">
        <w:rPr>
          <w:rFonts w:ascii="Tahoma" w:hAnsi="Tahoma" w:cs="Tahoma"/>
        </w:rPr>
        <w:t>Priority Four: Create great places to live</w:t>
      </w:r>
      <w:bookmarkEnd w:id="28"/>
      <w:bookmarkEnd w:id="29"/>
    </w:p>
    <w:p w:rsidR="00DE5854" w:rsidRPr="00C978EE" w:rsidRDefault="00DE5854" w:rsidP="00DE5854">
      <w:pPr>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 xml:space="preserve">The </w:t>
      </w:r>
      <w:r w:rsidR="00F54ED9">
        <w:rPr>
          <w:rFonts w:ascii="Tahoma" w:hAnsi="Tahoma" w:cs="Tahoma"/>
          <w:sz w:val="23"/>
          <w:szCs w:val="23"/>
        </w:rPr>
        <w:t>Council</w:t>
      </w:r>
      <w:r w:rsidRPr="00C978EE">
        <w:rPr>
          <w:rFonts w:ascii="Tahoma" w:hAnsi="Tahoma" w:cs="Tahoma"/>
          <w:sz w:val="23"/>
          <w:szCs w:val="23"/>
        </w:rPr>
        <w:t xml:space="preserve"> support the creation of safe, clean and attractive places in which to live, work and visit. Housing will meet</w:t>
      </w:r>
      <w:r w:rsidRPr="00C978EE">
        <w:rPr>
          <w:rFonts w:ascii="Tahoma" w:hAnsi="Tahoma" w:cs="Tahoma"/>
          <w:b/>
          <w:i/>
          <w:sz w:val="23"/>
          <w:szCs w:val="23"/>
        </w:rPr>
        <w:t xml:space="preserve"> </w:t>
      </w:r>
      <w:r w:rsidRPr="00C978EE">
        <w:rPr>
          <w:rFonts w:ascii="Tahoma" w:hAnsi="Tahoma" w:cs="Tahoma"/>
          <w:sz w:val="23"/>
          <w:szCs w:val="23"/>
        </w:rPr>
        <w:t xml:space="preserve">the physical and mental health needs of all residents, with an emphasis on meeting the needs of older and more vulnerable people (e.g. for people with disabilities and mental health problems) that will help them to achieve and/or maintain their independence within Oadby and wigston.  </w:t>
      </w:r>
    </w:p>
    <w:p w:rsidR="00DE5854" w:rsidRPr="00C978EE" w:rsidRDefault="00DE5854" w:rsidP="00DE5854">
      <w:pPr>
        <w:jc w:val="both"/>
        <w:rPr>
          <w:rFonts w:ascii="Tahoma" w:hAnsi="Tahoma" w:cs="Tahoma"/>
          <w:sz w:val="23"/>
          <w:szCs w:val="23"/>
        </w:rPr>
      </w:pPr>
    </w:p>
    <w:p w:rsidR="00DE5854" w:rsidRPr="00C978EE" w:rsidRDefault="00DE5854" w:rsidP="00DE5854">
      <w:pPr>
        <w:jc w:val="both"/>
        <w:rPr>
          <w:rFonts w:ascii="Tahoma" w:hAnsi="Tahoma" w:cs="Tahoma"/>
          <w:sz w:val="23"/>
          <w:szCs w:val="23"/>
        </w:rPr>
      </w:pPr>
      <w:r w:rsidRPr="00C978EE">
        <w:rPr>
          <w:rFonts w:ascii="Tahoma" w:hAnsi="Tahoma" w:cs="Tahoma"/>
          <w:sz w:val="23"/>
          <w:szCs w:val="23"/>
        </w:rPr>
        <w:t>We will achieve this by:</w:t>
      </w:r>
    </w:p>
    <w:p w:rsidR="00DE5854" w:rsidRPr="00C978EE" w:rsidRDefault="00DE5854" w:rsidP="00DE5854">
      <w:pPr>
        <w:jc w:val="both"/>
        <w:rPr>
          <w:rFonts w:ascii="Tahoma" w:hAnsi="Tahoma" w:cs="Tahoma"/>
          <w:sz w:val="23"/>
          <w:szCs w:val="23"/>
        </w:rPr>
      </w:pPr>
      <w:bookmarkStart w:id="30" w:name="_Toc505868588"/>
      <w:bookmarkStart w:id="31" w:name="_Toc507591170"/>
    </w:p>
    <w:p w:rsidR="00DE5854" w:rsidRPr="00C978EE" w:rsidRDefault="00DE5854" w:rsidP="00DE5854">
      <w:pPr>
        <w:pStyle w:val="ListParagraph"/>
        <w:numPr>
          <w:ilvl w:val="0"/>
          <w:numId w:val="29"/>
        </w:numPr>
        <w:ind w:left="426" w:hanging="426"/>
        <w:jc w:val="both"/>
        <w:rPr>
          <w:rFonts w:ascii="Tahoma" w:hAnsi="Tahoma" w:cs="Tahoma"/>
          <w:sz w:val="23"/>
          <w:szCs w:val="23"/>
        </w:rPr>
      </w:pPr>
      <w:r w:rsidRPr="00C978EE">
        <w:rPr>
          <w:rFonts w:ascii="Tahoma" w:hAnsi="Tahoma" w:cs="Tahoma"/>
          <w:b/>
          <w:sz w:val="23"/>
          <w:szCs w:val="23"/>
        </w:rPr>
        <w:t xml:space="preserve">Commissioning a private sector stock condition profiling exercise </w:t>
      </w:r>
      <w:r w:rsidRPr="00C978EE">
        <w:rPr>
          <w:rFonts w:ascii="Tahoma" w:hAnsi="Tahoma" w:cs="Tahoma"/>
          <w:sz w:val="23"/>
          <w:szCs w:val="23"/>
        </w:rPr>
        <w:t>to identify and</w:t>
      </w:r>
      <w:r w:rsidRPr="00C978EE">
        <w:rPr>
          <w:rFonts w:ascii="Tahoma" w:hAnsi="Tahoma" w:cs="Tahoma"/>
          <w:b/>
          <w:sz w:val="23"/>
          <w:szCs w:val="23"/>
        </w:rPr>
        <w:t xml:space="preserve"> </w:t>
      </w:r>
      <w:r w:rsidRPr="00C978EE">
        <w:rPr>
          <w:rFonts w:ascii="Tahoma" w:hAnsi="Tahoma" w:cs="Tahoma"/>
          <w:sz w:val="23"/>
          <w:szCs w:val="23"/>
        </w:rPr>
        <w:t>prioritise action for the areas in the worst condition</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29"/>
        </w:numPr>
        <w:ind w:left="426" w:hanging="426"/>
        <w:jc w:val="both"/>
        <w:rPr>
          <w:rFonts w:ascii="Tahoma" w:hAnsi="Tahoma" w:cs="Tahoma"/>
          <w:sz w:val="23"/>
          <w:szCs w:val="23"/>
        </w:rPr>
      </w:pPr>
      <w:r w:rsidRPr="00C978EE">
        <w:rPr>
          <w:rFonts w:ascii="Tahoma" w:hAnsi="Tahoma" w:cs="Tahoma"/>
          <w:b/>
          <w:sz w:val="23"/>
          <w:szCs w:val="23"/>
        </w:rPr>
        <w:t>Ensuring full compliance of mandatory licensing of Homes in Multiple Occupation</w:t>
      </w:r>
      <w:r w:rsidRPr="00C978EE">
        <w:rPr>
          <w:rFonts w:ascii="Tahoma" w:hAnsi="Tahoma" w:cs="Tahoma"/>
          <w:sz w:val="23"/>
          <w:szCs w:val="23"/>
        </w:rPr>
        <w:t xml:space="preserve"> to ensure that HMOs are of the highest quality </w:t>
      </w:r>
    </w:p>
    <w:p w:rsidR="00DE5854" w:rsidRPr="00C978EE" w:rsidRDefault="00DE5854" w:rsidP="00DE5854">
      <w:pPr>
        <w:pStyle w:val="ListParagraph"/>
        <w:rPr>
          <w:rFonts w:ascii="Tahoma" w:hAnsi="Tahoma" w:cs="Tahoma"/>
          <w:sz w:val="23"/>
          <w:szCs w:val="23"/>
        </w:rPr>
      </w:pPr>
    </w:p>
    <w:p w:rsidR="00DE5854" w:rsidRPr="00C978EE" w:rsidRDefault="00DE5854" w:rsidP="00DE5854">
      <w:pPr>
        <w:pStyle w:val="ListParagraph"/>
        <w:numPr>
          <w:ilvl w:val="0"/>
          <w:numId w:val="29"/>
        </w:numPr>
        <w:ind w:left="426" w:hanging="426"/>
        <w:jc w:val="both"/>
        <w:rPr>
          <w:rFonts w:ascii="Tahoma" w:hAnsi="Tahoma" w:cs="Tahoma"/>
          <w:sz w:val="23"/>
          <w:szCs w:val="23"/>
        </w:rPr>
      </w:pPr>
      <w:r w:rsidRPr="00C978EE">
        <w:rPr>
          <w:rFonts w:ascii="Tahoma" w:hAnsi="Tahoma" w:cs="Tahoma"/>
          <w:b/>
          <w:sz w:val="23"/>
          <w:szCs w:val="23"/>
        </w:rPr>
        <w:t>Implementing a Selective Licensing Scheme</w:t>
      </w:r>
      <w:r w:rsidRPr="00C978EE">
        <w:rPr>
          <w:rFonts w:ascii="Tahoma" w:hAnsi="Tahoma" w:cs="Tahoma"/>
          <w:sz w:val="23"/>
          <w:szCs w:val="23"/>
        </w:rPr>
        <w:t xml:space="preserve"> in South Wigston ward.</w:t>
      </w:r>
    </w:p>
    <w:p w:rsidR="00DE5854" w:rsidRPr="00C978EE" w:rsidRDefault="00DE5854" w:rsidP="00DE5854">
      <w:pPr>
        <w:jc w:val="both"/>
        <w:rPr>
          <w:rFonts w:ascii="Tahoma" w:hAnsi="Tahoma" w:cs="Tahoma"/>
          <w:sz w:val="23"/>
          <w:szCs w:val="23"/>
        </w:rPr>
      </w:pPr>
    </w:p>
    <w:p w:rsidR="00DE5854" w:rsidRPr="00C978EE" w:rsidRDefault="00DE5854" w:rsidP="00DE5854">
      <w:pPr>
        <w:pStyle w:val="ListParagraph"/>
        <w:numPr>
          <w:ilvl w:val="0"/>
          <w:numId w:val="29"/>
        </w:numPr>
        <w:ind w:left="426" w:hanging="426"/>
        <w:jc w:val="both"/>
        <w:rPr>
          <w:rFonts w:ascii="Tahoma" w:hAnsi="Tahoma" w:cs="Tahoma"/>
          <w:sz w:val="23"/>
          <w:szCs w:val="23"/>
        </w:rPr>
      </w:pPr>
      <w:r w:rsidRPr="00C978EE">
        <w:rPr>
          <w:rFonts w:ascii="Tahoma" w:hAnsi="Tahoma" w:cs="Tahoma"/>
          <w:b/>
          <w:sz w:val="23"/>
          <w:szCs w:val="23"/>
        </w:rPr>
        <w:t xml:space="preserve">Working with landlords to improve conditions in the private sector </w:t>
      </w:r>
      <w:r w:rsidRPr="00C978EE">
        <w:rPr>
          <w:rFonts w:ascii="Tahoma" w:hAnsi="Tahoma" w:cs="Tahoma"/>
          <w:sz w:val="23"/>
          <w:szCs w:val="23"/>
        </w:rPr>
        <w:t xml:space="preserve">continuing to provide information and advice to landlords and tenants, facilitate a bi-annual landlords forum, </w:t>
      </w:r>
    </w:p>
    <w:p w:rsidR="00DE5854" w:rsidRPr="00C978EE" w:rsidRDefault="00DE5854" w:rsidP="00DE5854">
      <w:pPr>
        <w:pStyle w:val="ListParagraph"/>
        <w:rPr>
          <w:rFonts w:ascii="Tahoma" w:hAnsi="Tahoma" w:cs="Tahoma"/>
          <w:sz w:val="23"/>
          <w:szCs w:val="23"/>
        </w:rPr>
      </w:pPr>
    </w:p>
    <w:p w:rsidR="00DE5854" w:rsidRPr="00C978EE" w:rsidRDefault="00DE5854" w:rsidP="00DE5854">
      <w:pPr>
        <w:pStyle w:val="ListParagraph"/>
        <w:numPr>
          <w:ilvl w:val="0"/>
          <w:numId w:val="29"/>
        </w:numPr>
        <w:ind w:left="426" w:hanging="426"/>
        <w:jc w:val="both"/>
        <w:rPr>
          <w:rFonts w:ascii="Tahoma" w:hAnsi="Tahoma" w:cs="Tahoma"/>
          <w:b/>
          <w:sz w:val="23"/>
          <w:szCs w:val="23"/>
        </w:rPr>
      </w:pPr>
      <w:r w:rsidRPr="00C978EE">
        <w:rPr>
          <w:rFonts w:ascii="Tahoma" w:hAnsi="Tahoma" w:cs="Tahoma"/>
          <w:b/>
          <w:sz w:val="23"/>
          <w:szCs w:val="23"/>
        </w:rPr>
        <w:t>Developing an Empty Homes Strategy</w:t>
      </w:r>
      <w:r w:rsidRPr="00C978EE">
        <w:rPr>
          <w:rFonts w:ascii="Tahoma" w:hAnsi="Tahoma" w:cs="Tahoma"/>
          <w:sz w:val="23"/>
          <w:szCs w:val="23"/>
        </w:rPr>
        <w:t xml:space="preserve"> to bring as many empty homes back into use as possible, by all means possible through the use of statutory powers, including Empty Dwelling Management Orders, Enforced Sale and Compulsory Purchase</w:t>
      </w:r>
    </w:p>
    <w:p w:rsidR="00DE5854" w:rsidRPr="00C978EE" w:rsidRDefault="00DE5854" w:rsidP="00DE5854">
      <w:pPr>
        <w:pStyle w:val="ListParagraph"/>
        <w:rPr>
          <w:rFonts w:ascii="Tahoma" w:hAnsi="Tahoma" w:cs="Tahoma"/>
          <w:b/>
          <w:sz w:val="23"/>
          <w:szCs w:val="23"/>
        </w:rPr>
      </w:pPr>
    </w:p>
    <w:p w:rsidR="00DE5854" w:rsidRPr="00C978EE" w:rsidRDefault="00DE5854" w:rsidP="00DE5854">
      <w:pPr>
        <w:pStyle w:val="Heading1"/>
        <w:rPr>
          <w:rFonts w:ascii="Tahoma" w:hAnsi="Tahoma" w:cs="Tahoma"/>
          <w:sz w:val="23"/>
          <w:szCs w:val="23"/>
        </w:rPr>
      </w:pPr>
      <w:bookmarkStart w:id="32" w:name="_Toc17818022"/>
      <w:bookmarkEnd w:id="30"/>
      <w:bookmarkEnd w:id="31"/>
      <w:r w:rsidRPr="00C978EE">
        <w:rPr>
          <w:rFonts w:ascii="Tahoma" w:hAnsi="Tahoma" w:cs="Tahoma"/>
        </w:rPr>
        <w:t>Delivery and Monitoring</w:t>
      </w:r>
      <w:bookmarkEnd w:id="32"/>
      <w:r w:rsidRPr="00C978EE">
        <w:rPr>
          <w:rFonts w:ascii="Tahoma" w:hAnsi="Tahoma" w:cs="Tahoma"/>
        </w:rPr>
        <w:t xml:space="preserve"> </w:t>
      </w:r>
    </w:p>
    <w:p w:rsidR="00DE5854" w:rsidRPr="00C978EE" w:rsidRDefault="00DE5854" w:rsidP="00DE5854">
      <w:pPr>
        <w:rPr>
          <w:rFonts w:ascii="Tahoma" w:hAnsi="Tahoma" w:cs="Tahoma"/>
          <w:b/>
          <w:color w:val="365F91" w:themeColor="accent1" w:themeShade="BF"/>
          <w:sz w:val="23"/>
          <w:szCs w:val="23"/>
        </w:rPr>
      </w:pPr>
    </w:p>
    <w:p w:rsidR="00DE5854" w:rsidRPr="00C978EE" w:rsidRDefault="00DE5854" w:rsidP="00DE5854">
      <w:pPr>
        <w:autoSpaceDE w:val="0"/>
        <w:autoSpaceDN w:val="0"/>
        <w:adjustRightInd w:val="0"/>
        <w:jc w:val="both"/>
        <w:rPr>
          <w:rFonts w:ascii="Tahoma" w:eastAsia="Times New Roman" w:hAnsi="Tahoma" w:cs="Tahoma"/>
          <w:sz w:val="23"/>
          <w:szCs w:val="23"/>
        </w:rPr>
      </w:pPr>
      <w:r w:rsidRPr="00C978EE">
        <w:rPr>
          <w:rFonts w:ascii="Tahoma" w:eastAsia="Times New Roman" w:hAnsi="Tahoma" w:cs="Tahoma"/>
          <w:sz w:val="23"/>
          <w:szCs w:val="23"/>
        </w:rPr>
        <w:t xml:space="preserve">The Housing Strategy sets out the strategic direction for housing in Oadby and Wigston and what we want to achieve, focusing in particular on the major changes required. It will be underpinned by policies and delivery plans to measure progress. A number of specific initiatives described in the strategy have been completed, are in development or planned. </w:t>
      </w:r>
    </w:p>
    <w:p w:rsidR="00DE5854" w:rsidRPr="00C978EE" w:rsidRDefault="00DE5854" w:rsidP="00DE5854">
      <w:pPr>
        <w:autoSpaceDE w:val="0"/>
        <w:autoSpaceDN w:val="0"/>
        <w:adjustRightInd w:val="0"/>
        <w:jc w:val="both"/>
        <w:rPr>
          <w:rFonts w:ascii="Tahoma" w:eastAsia="Times New Roman" w:hAnsi="Tahoma" w:cs="Tahoma"/>
          <w:sz w:val="23"/>
          <w:szCs w:val="23"/>
        </w:rPr>
      </w:pPr>
    </w:p>
    <w:p w:rsidR="00DE5854" w:rsidRPr="00C978EE" w:rsidRDefault="00DE5854" w:rsidP="00DE5854">
      <w:pPr>
        <w:autoSpaceDE w:val="0"/>
        <w:autoSpaceDN w:val="0"/>
        <w:adjustRightInd w:val="0"/>
        <w:jc w:val="both"/>
        <w:rPr>
          <w:rFonts w:ascii="Tahoma" w:eastAsia="Times New Roman" w:hAnsi="Tahoma" w:cs="Tahoma"/>
          <w:sz w:val="23"/>
          <w:szCs w:val="23"/>
        </w:rPr>
      </w:pPr>
      <w:r w:rsidRPr="00C978EE">
        <w:rPr>
          <w:rFonts w:ascii="Tahoma" w:eastAsia="Times New Roman" w:hAnsi="Tahoma" w:cs="Tahoma"/>
          <w:sz w:val="23"/>
          <w:szCs w:val="23"/>
        </w:rPr>
        <w:t xml:space="preserve">Leadership on housing in Oadby and Wigston extends beyond the </w:t>
      </w:r>
      <w:r w:rsidR="00F54ED9">
        <w:rPr>
          <w:rFonts w:ascii="Tahoma" w:eastAsia="Times New Roman" w:hAnsi="Tahoma" w:cs="Tahoma"/>
          <w:sz w:val="23"/>
          <w:szCs w:val="23"/>
        </w:rPr>
        <w:t>Council</w:t>
      </w:r>
      <w:r w:rsidRPr="00C978EE">
        <w:rPr>
          <w:rFonts w:ascii="Tahoma" w:eastAsia="Times New Roman" w:hAnsi="Tahoma" w:cs="Tahoma"/>
          <w:sz w:val="23"/>
          <w:szCs w:val="23"/>
        </w:rPr>
        <w:t xml:space="preserve">. The strategic priorities set out within the strategy cannot be achieved without the collective commitment of the </w:t>
      </w:r>
      <w:r w:rsidR="00F54ED9">
        <w:rPr>
          <w:rFonts w:ascii="Tahoma" w:eastAsia="Times New Roman" w:hAnsi="Tahoma" w:cs="Tahoma"/>
          <w:sz w:val="23"/>
          <w:szCs w:val="23"/>
        </w:rPr>
        <w:t>Council</w:t>
      </w:r>
      <w:r w:rsidRPr="00C978EE">
        <w:rPr>
          <w:rFonts w:ascii="Tahoma" w:eastAsia="Times New Roman" w:hAnsi="Tahoma" w:cs="Tahoma"/>
          <w:sz w:val="23"/>
          <w:szCs w:val="23"/>
        </w:rPr>
        <w:t xml:space="preserve"> and its key partners and stakeholders. This partnership approach should apply to all housing in the Borough, which means that everyone involved in building and managing homes, and supporting the people who live in them have an important role to play. </w:t>
      </w:r>
    </w:p>
    <w:p w:rsidR="00DE5854" w:rsidRPr="00C978EE" w:rsidRDefault="00DE5854" w:rsidP="00DE5854">
      <w:pPr>
        <w:rPr>
          <w:rFonts w:ascii="Tahoma" w:eastAsia="Times New Roman" w:hAnsi="Tahoma" w:cs="Tahoma"/>
          <w:sz w:val="23"/>
          <w:szCs w:val="23"/>
        </w:rPr>
      </w:pPr>
    </w:p>
    <w:p w:rsidR="00DE5854" w:rsidRPr="00C978EE" w:rsidRDefault="00DE5854" w:rsidP="00DE5854">
      <w:pPr>
        <w:pStyle w:val="Heading1"/>
        <w:rPr>
          <w:rFonts w:ascii="Tahoma" w:eastAsia="Times New Roman" w:hAnsi="Tahoma" w:cs="Tahoma"/>
          <w:color w:val="365F91" w:themeColor="accent1" w:themeShade="BF"/>
          <w:sz w:val="23"/>
          <w:szCs w:val="23"/>
        </w:rPr>
      </w:pPr>
      <w:bookmarkStart w:id="33" w:name="_Toc17818023"/>
      <w:r w:rsidRPr="00C978EE">
        <w:rPr>
          <w:rFonts w:ascii="Tahoma" w:hAnsi="Tahoma" w:cs="Tahoma"/>
        </w:rPr>
        <w:lastRenderedPageBreak/>
        <w:t>We will</w:t>
      </w:r>
      <w:r w:rsidRPr="00C978EE">
        <w:rPr>
          <w:rFonts w:ascii="Tahoma" w:eastAsia="Times New Roman" w:hAnsi="Tahoma" w:cs="Tahoma"/>
          <w:color w:val="365F91" w:themeColor="accent1" w:themeShade="BF"/>
          <w:sz w:val="23"/>
          <w:szCs w:val="23"/>
        </w:rPr>
        <w:t>:</w:t>
      </w:r>
      <w:bookmarkEnd w:id="33"/>
    </w:p>
    <w:p w:rsidR="00DE5854" w:rsidRPr="00C978EE" w:rsidRDefault="00DE5854" w:rsidP="00DE5854">
      <w:pPr>
        <w:autoSpaceDE w:val="0"/>
        <w:autoSpaceDN w:val="0"/>
        <w:adjustRightInd w:val="0"/>
        <w:rPr>
          <w:rFonts w:ascii="Tahoma" w:eastAsia="Times New Roman" w:hAnsi="Tahoma" w:cs="Tahoma"/>
          <w:color w:val="000000"/>
          <w:sz w:val="23"/>
          <w:szCs w:val="23"/>
        </w:rPr>
      </w:pPr>
    </w:p>
    <w:p w:rsidR="00DE5854" w:rsidRPr="00C978EE" w:rsidRDefault="00DE5854" w:rsidP="00DE5854">
      <w:pPr>
        <w:autoSpaceDE w:val="0"/>
        <w:autoSpaceDN w:val="0"/>
        <w:adjustRightInd w:val="0"/>
        <w:jc w:val="both"/>
        <w:rPr>
          <w:rFonts w:ascii="Tahoma" w:eastAsia="Times New Roman" w:hAnsi="Tahoma" w:cs="Tahoma"/>
          <w:sz w:val="23"/>
          <w:szCs w:val="23"/>
        </w:rPr>
      </w:pPr>
      <w:r w:rsidRPr="00C978EE">
        <w:rPr>
          <w:rFonts w:ascii="Tahoma" w:eastAsia="Times New Roman" w:hAnsi="Tahoma" w:cs="Tahoma"/>
          <w:color w:val="000000"/>
          <w:sz w:val="23"/>
          <w:szCs w:val="23"/>
        </w:rPr>
        <w:t>Involve residents and partners in developing detailed proposals to deliver the strategic objectives.</w:t>
      </w:r>
      <w:r w:rsidRPr="00C978EE">
        <w:rPr>
          <w:rFonts w:ascii="Tahoma" w:eastAsia="Times New Roman" w:hAnsi="Tahoma" w:cs="Tahoma"/>
          <w:sz w:val="23"/>
          <w:szCs w:val="23"/>
        </w:rPr>
        <w:t xml:space="preserve"> </w:t>
      </w:r>
    </w:p>
    <w:p w:rsidR="00DE5854" w:rsidRPr="00C978EE" w:rsidRDefault="00DE5854" w:rsidP="00DE5854">
      <w:pPr>
        <w:autoSpaceDE w:val="0"/>
        <w:autoSpaceDN w:val="0"/>
        <w:adjustRightInd w:val="0"/>
        <w:jc w:val="both"/>
        <w:rPr>
          <w:rFonts w:ascii="Tahoma" w:eastAsia="Times New Roman" w:hAnsi="Tahoma" w:cs="Tahoma"/>
          <w:color w:val="000000"/>
          <w:sz w:val="23"/>
          <w:szCs w:val="23"/>
        </w:rPr>
      </w:pPr>
    </w:p>
    <w:p w:rsidR="00DE5854" w:rsidRPr="00C978EE" w:rsidRDefault="00DE5854" w:rsidP="00C978EE">
      <w:pPr>
        <w:autoSpaceDE w:val="0"/>
        <w:autoSpaceDN w:val="0"/>
        <w:adjustRightInd w:val="0"/>
        <w:jc w:val="both"/>
        <w:rPr>
          <w:rFonts w:ascii="Tahoma" w:hAnsi="Tahoma" w:cs="Tahoma"/>
          <w:sz w:val="23"/>
        </w:rPr>
      </w:pPr>
      <w:r w:rsidRPr="00C978EE">
        <w:rPr>
          <w:rFonts w:ascii="Tahoma" w:eastAsia="Times New Roman" w:hAnsi="Tahoma" w:cs="Tahoma"/>
          <w:sz w:val="23"/>
          <w:szCs w:val="23"/>
        </w:rPr>
        <w:t xml:space="preserve">Be inclusive and transparent in developing our policies and delivery plans </w:t>
      </w:r>
      <w:r w:rsidRPr="00C978EE">
        <w:rPr>
          <w:rFonts w:ascii="Tahoma" w:eastAsia="Times New Roman" w:hAnsi="Tahoma" w:cs="Tahoma"/>
          <w:color w:val="000000"/>
          <w:sz w:val="23"/>
          <w:szCs w:val="23"/>
        </w:rPr>
        <w:t xml:space="preserve">and place on the </w:t>
      </w:r>
      <w:r w:rsidR="00F54ED9">
        <w:rPr>
          <w:rFonts w:ascii="Tahoma" w:eastAsia="Times New Roman" w:hAnsi="Tahoma" w:cs="Tahoma"/>
          <w:color w:val="000000"/>
          <w:sz w:val="23"/>
          <w:szCs w:val="23"/>
        </w:rPr>
        <w:t>Council</w:t>
      </w:r>
      <w:r w:rsidRPr="00C978EE">
        <w:rPr>
          <w:rFonts w:ascii="Tahoma" w:eastAsia="Times New Roman" w:hAnsi="Tahoma" w:cs="Tahoma"/>
          <w:color w:val="000000"/>
          <w:sz w:val="23"/>
          <w:szCs w:val="23"/>
        </w:rPr>
        <w:t xml:space="preserve">’s website a comprehensive collection that underpin the Strategy, such as our Allocations Policy, refreshed Homelessness Strategy and other policies required by Government and Publish details of our progress against the strategic priorities and the </w:t>
      </w:r>
      <w:r w:rsidR="00F54ED9">
        <w:rPr>
          <w:rFonts w:ascii="Tahoma" w:eastAsia="Times New Roman" w:hAnsi="Tahoma" w:cs="Tahoma"/>
          <w:color w:val="000000"/>
          <w:sz w:val="23"/>
          <w:szCs w:val="23"/>
        </w:rPr>
        <w:t>Council</w:t>
      </w:r>
      <w:r w:rsidRPr="00C978EE">
        <w:rPr>
          <w:rFonts w:ascii="Tahoma" w:eastAsia="Times New Roman" w:hAnsi="Tahoma" w:cs="Tahoma"/>
          <w:color w:val="000000"/>
          <w:sz w:val="23"/>
          <w:szCs w:val="23"/>
        </w:rPr>
        <w:t>’s Corporate Plan.</w:t>
      </w:r>
    </w:p>
    <w:sectPr w:rsidR="00DE5854" w:rsidRPr="00C978EE" w:rsidSect="00DE5854">
      <w:headerReference w:type="default" r:id="rId10"/>
      <w:footerReference w:type="default" r:id="rId11"/>
      <w:pgSz w:w="11906" w:h="16838" w:code="9"/>
      <w:pgMar w:top="1021" w:right="1021" w:bottom="1021" w:left="102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54" w:rsidRDefault="00DE5854">
      <w:r>
        <w:separator/>
      </w:r>
    </w:p>
  </w:endnote>
  <w:endnote w:type="continuationSeparator" w:id="0">
    <w:p w:rsidR="00DE5854" w:rsidRDefault="00DE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9682"/>
      <w:docPartObj>
        <w:docPartGallery w:val="Page Numbers (Bottom of Page)"/>
        <w:docPartUnique/>
      </w:docPartObj>
    </w:sdtPr>
    <w:sdtEndPr>
      <w:rPr>
        <w:noProof/>
      </w:rPr>
    </w:sdtEndPr>
    <w:sdtContent>
      <w:p w:rsidR="00DE5854" w:rsidRDefault="00DE5854">
        <w:pPr>
          <w:pStyle w:val="Footer"/>
        </w:pPr>
        <w:r>
          <w:t xml:space="preserve">Page | </w:t>
        </w:r>
        <w:r>
          <w:fldChar w:fldCharType="begin"/>
        </w:r>
        <w:r>
          <w:instrText xml:space="preserve"> PAGE   \* MERGEFORMAT </w:instrText>
        </w:r>
        <w:r>
          <w:fldChar w:fldCharType="separate"/>
        </w:r>
        <w:r w:rsidR="00E3689C">
          <w:rPr>
            <w:noProof/>
          </w:rPr>
          <w:t>5</w:t>
        </w:r>
        <w:r>
          <w:rPr>
            <w:noProof/>
          </w:rPr>
          <w:fldChar w:fldCharType="end"/>
        </w:r>
      </w:p>
    </w:sdtContent>
  </w:sdt>
  <w:p w:rsidR="00DE5854" w:rsidRDefault="00DE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54" w:rsidRDefault="00DE5854">
      <w:r>
        <w:separator/>
      </w:r>
    </w:p>
  </w:footnote>
  <w:footnote w:type="continuationSeparator" w:id="0">
    <w:p w:rsidR="00DE5854" w:rsidRDefault="00DE5854">
      <w:r>
        <w:continuationSeparator/>
      </w:r>
    </w:p>
  </w:footnote>
  <w:footnote w:type="continuationNotice" w:id="1">
    <w:p w:rsidR="00DE5854" w:rsidRDefault="00DE5854"/>
  </w:footnote>
  <w:footnote w:id="2">
    <w:p w:rsidR="00DE5854" w:rsidRPr="00977249" w:rsidRDefault="00DE5854">
      <w:pPr>
        <w:pStyle w:val="FootnoteText"/>
        <w:rPr>
          <w:sz w:val="16"/>
          <w:szCs w:val="16"/>
        </w:rPr>
      </w:pPr>
    </w:p>
  </w:footnote>
  <w:footnote w:id="3">
    <w:p w:rsidR="00DE5854" w:rsidRDefault="00DE5854" w:rsidP="00DE5854">
      <w:pPr>
        <w:pStyle w:val="FootnoteText"/>
      </w:pPr>
      <w:r w:rsidRPr="00977249">
        <w:rPr>
          <w:rStyle w:val="FootnoteReference"/>
          <w:sz w:val="16"/>
          <w:szCs w:val="16"/>
        </w:rPr>
        <w:footnoteRef/>
      </w:r>
      <w:r w:rsidRPr="00977249">
        <w:rPr>
          <w:sz w:val="16"/>
          <w:szCs w:val="16"/>
        </w:rPr>
        <w:t xml:space="preserve"> </w:t>
      </w:r>
      <w:hyperlink r:id="rId1" w:history="1">
        <w:r w:rsidRPr="00977249">
          <w:rPr>
            <w:rStyle w:val="Hyperlink"/>
            <w:sz w:val="16"/>
            <w:szCs w:val="16"/>
          </w:rPr>
          <w:t>https://www.gov.uk/government/publications/a-decent-home-definition-and-guidance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54" w:rsidRDefault="00E3689C" w:rsidP="00DE5854">
    <w:pPr>
      <w:pStyle w:val="Header"/>
      <w:tabs>
        <w:tab w:val="clear" w:pos="4513"/>
        <w:tab w:val="clear" w:pos="9026"/>
        <w:tab w:val="center" w:pos="4932"/>
      </w:tabs>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8240;visibility:hidden" o:preferrelative="t" stroked="f"/>
      </w:pict>
    </w:r>
    <w:r w:rsidR="00DE58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FCABF2"/>
    <w:lvl w:ilvl="0" w:tplc="8EC0BE40">
      <w:start w:val="1"/>
      <w:numFmt w:val="bullet"/>
      <w:lvlText w:val="·"/>
      <w:lvlJc w:val="left"/>
      <w:pPr>
        <w:ind w:left="1440" w:hanging="360"/>
      </w:pPr>
      <w:rPr>
        <w:rFonts w:ascii="Symbol" w:eastAsia="Symbol" w:hAnsi="Symbol"/>
        <w:w w:val="100"/>
        <w:sz w:val="20"/>
        <w:szCs w:val="20"/>
        <w:shd w:val="clear" w:color="auto" w:fill="auto"/>
      </w:rPr>
    </w:lvl>
    <w:lvl w:ilvl="1" w:tplc="57D06084">
      <w:start w:val="1"/>
      <w:numFmt w:val="bullet"/>
      <w:lvlText w:val="o"/>
      <w:lvlJc w:val="left"/>
      <w:pPr>
        <w:ind w:left="2160" w:hanging="360"/>
      </w:pPr>
      <w:rPr>
        <w:rFonts w:ascii="Courier New" w:eastAsia="Courier New" w:hAnsi="Courier New"/>
        <w:w w:val="100"/>
        <w:sz w:val="20"/>
        <w:szCs w:val="20"/>
        <w:shd w:val="clear" w:color="auto" w:fill="auto"/>
      </w:rPr>
    </w:lvl>
    <w:lvl w:ilvl="2" w:tplc="3D427E88">
      <w:start w:val="1"/>
      <w:numFmt w:val="bullet"/>
      <w:lvlText w:val="§"/>
      <w:lvlJc w:val="left"/>
      <w:pPr>
        <w:ind w:left="2880" w:hanging="360"/>
      </w:pPr>
      <w:rPr>
        <w:rFonts w:ascii="Wingdings" w:eastAsia="Wingdings" w:hAnsi="Wingdings"/>
        <w:w w:val="100"/>
        <w:sz w:val="20"/>
        <w:szCs w:val="20"/>
        <w:shd w:val="clear" w:color="auto" w:fill="auto"/>
      </w:rPr>
    </w:lvl>
    <w:lvl w:ilvl="3" w:tplc="B7604ECE">
      <w:start w:val="1"/>
      <w:numFmt w:val="bullet"/>
      <w:lvlText w:val="·"/>
      <w:lvlJc w:val="left"/>
      <w:pPr>
        <w:ind w:left="3600" w:hanging="360"/>
      </w:pPr>
      <w:rPr>
        <w:rFonts w:ascii="Symbol" w:eastAsia="Symbol" w:hAnsi="Symbol"/>
        <w:w w:val="100"/>
        <w:sz w:val="20"/>
        <w:szCs w:val="20"/>
        <w:shd w:val="clear" w:color="auto" w:fill="auto"/>
      </w:rPr>
    </w:lvl>
    <w:lvl w:ilvl="4" w:tplc="A790D5A2">
      <w:start w:val="1"/>
      <w:numFmt w:val="bullet"/>
      <w:lvlText w:val="o"/>
      <w:lvlJc w:val="left"/>
      <w:pPr>
        <w:ind w:left="4320" w:hanging="360"/>
      </w:pPr>
      <w:rPr>
        <w:rFonts w:ascii="Courier New" w:eastAsia="Courier New" w:hAnsi="Courier New"/>
        <w:w w:val="100"/>
        <w:sz w:val="20"/>
        <w:szCs w:val="20"/>
        <w:shd w:val="clear" w:color="auto" w:fill="auto"/>
      </w:rPr>
    </w:lvl>
    <w:lvl w:ilvl="5" w:tplc="32509EE4">
      <w:start w:val="1"/>
      <w:numFmt w:val="bullet"/>
      <w:lvlText w:val="§"/>
      <w:lvlJc w:val="left"/>
      <w:pPr>
        <w:ind w:left="5040" w:hanging="360"/>
      </w:pPr>
      <w:rPr>
        <w:rFonts w:ascii="Wingdings" w:eastAsia="Wingdings" w:hAnsi="Wingdings"/>
        <w:w w:val="100"/>
        <w:sz w:val="20"/>
        <w:szCs w:val="20"/>
        <w:shd w:val="clear" w:color="auto" w:fill="auto"/>
      </w:rPr>
    </w:lvl>
    <w:lvl w:ilvl="6" w:tplc="10C47110">
      <w:start w:val="1"/>
      <w:numFmt w:val="bullet"/>
      <w:lvlText w:val="·"/>
      <w:lvlJc w:val="left"/>
      <w:pPr>
        <w:ind w:left="5760" w:hanging="360"/>
      </w:pPr>
      <w:rPr>
        <w:rFonts w:ascii="Symbol" w:eastAsia="Symbol" w:hAnsi="Symbol"/>
        <w:w w:val="100"/>
        <w:sz w:val="20"/>
        <w:szCs w:val="20"/>
        <w:shd w:val="clear" w:color="auto" w:fill="auto"/>
      </w:rPr>
    </w:lvl>
    <w:lvl w:ilvl="7" w:tplc="D64A8EDC">
      <w:start w:val="1"/>
      <w:numFmt w:val="bullet"/>
      <w:lvlText w:val="o"/>
      <w:lvlJc w:val="left"/>
      <w:pPr>
        <w:ind w:left="6480" w:hanging="360"/>
      </w:pPr>
      <w:rPr>
        <w:rFonts w:ascii="Courier New" w:eastAsia="Courier New" w:hAnsi="Courier New"/>
        <w:w w:val="100"/>
        <w:sz w:val="20"/>
        <w:szCs w:val="20"/>
        <w:shd w:val="clear" w:color="auto" w:fill="auto"/>
      </w:rPr>
    </w:lvl>
    <w:lvl w:ilvl="8" w:tplc="3286B42E">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
    <w:nsid w:val="00000002"/>
    <w:multiLevelType w:val="multilevel"/>
    <w:tmpl w:val="5A7CBF39"/>
    <w:lvl w:ilvl="0">
      <w:start w:val="1"/>
      <w:numFmt w:val="decimal"/>
      <w:pStyle w:val="SP1"/>
      <w:lvlText w:val="%1."/>
      <w:lvlJc w:val="left"/>
      <w:pPr>
        <w:tabs>
          <w:tab w:val="left" w:pos="720"/>
        </w:tabs>
        <w:ind w:left="1440" w:hanging="720"/>
      </w:pPr>
      <w:rPr>
        <w:rFonts w:ascii="Calibri" w:eastAsia="Calibri" w:hAnsi="Calibri"/>
        <w:b/>
        <w:w w:val="100"/>
        <w:sz w:val="22"/>
        <w:szCs w:val="22"/>
        <w:shd w:val="clear" w:color="auto" w:fill="auto"/>
      </w:rPr>
    </w:lvl>
    <w:lvl w:ilvl="1">
      <w:start w:val="1"/>
      <w:numFmt w:val="decimal"/>
      <w:lvlText w:val="%1.%2."/>
      <w:lvlJc w:val="left"/>
      <w:pPr>
        <w:tabs>
          <w:tab w:val="left" w:pos="720"/>
        </w:tabs>
        <w:ind w:left="1440" w:hanging="720"/>
      </w:pPr>
      <w:rPr>
        <w:rFonts w:ascii="Calibri" w:eastAsia="Calibri" w:hAnsi="Calibri"/>
        <w:b w:val="0"/>
        <w:w w:val="100"/>
        <w:sz w:val="22"/>
        <w:szCs w:val="22"/>
        <w:shd w:val="clear" w:color="auto" w:fill="auto"/>
      </w:rPr>
    </w:lvl>
    <w:lvl w:ilvl="2">
      <w:start w:val="1"/>
      <w:numFmt w:val="decimal"/>
      <w:lvlText w:val="%1.%2.%3."/>
      <w:lvlJc w:val="left"/>
      <w:pPr>
        <w:tabs>
          <w:tab w:val="left" w:pos="1728"/>
        </w:tabs>
        <w:ind w:left="2736" w:hanging="1008"/>
      </w:pPr>
      <w:rPr>
        <w:rFonts w:ascii="Calibri" w:eastAsia="Calibri" w:hAnsi="Calibri"/>
        <w:b w:val="0"/>
        <w:w w:val="100"/>
        <w:sz w:val="22"/>
        <w:szCs w:val="22"/>
        <w:shd w:val="clear" w:color="auto" w:fill="auto"/>
      </w:rPr>
    </w:lvl>
    <w:lvl w:ilvl="3">
      <w:start w:val="1"/>
      <w:numFmt w:val="lowerRoman"/>
      <w:lvlText w:val="%4."/>
      <w:lvlJc w:val="left"/>
      <w:pPr>
        <w:tabs>
          <w:tab w:val="left" w:pos="2160"/>
        </w:tabs>
        <w:ind w:left="2592" w:hanging="432"/>
      </w:pPr>
      <w:rPr>
        <w:rFonts w:ascii="Calibri" w:eastAsia="Calibri" w:hAnsi="Calibri"/>
        <w:b w:val="0"/>
        <w:w w:val="100"/>
        <w:sz w:val="22"/>
        <w:szCs w:val="22"/>
        <w:shd w:val="clear" w:color="auto" w:fill="auto"/>
      </w:rPr>
    </w:lvl>
    <w:lvl w:ilvl="4">
      <w:start w:val="1"/>
      <w:numFmt w:val="lowerLetter"/>
      <w:lvlText w:val="%5."/>
      <w:lvlJc w:val="left"/>
      <w:pPr>
        <w:tabs>
          <w:tab w:val="left" w:pos="2592"/>
        </w:tabs>
        <w:ind w:left="3024" w:hanging="432"/>
      </w:pPr>
      <w:rPr>
        <w:rFonts w:ascii="Calibri" w:eastAsia="Calibri" w:hAnsi="Calibri"/>
        <w:b w:val="0"/>
        <w:w w:val="100"/>
        <w:sz w:val="22"/>
        <w:szCs w:val="22"/>
        <w:shd w:val="clear" w:color="auto" w:fill="auto"/>
      </w:rPr>
    </w:lvl>
    <w:lvl w:ilvl="5">
      <w:start w:val="1"/>
      <w:numFmt w:val="decimal"/>
      <w:lvlText w:val="%1.%2.%3.%4.%5.%6."/>
      <w:lvlJc w:val="left"/>
      <w:pPr>
        <w:ind w:left="3672" w:hanging="936"/>
      </w:pPr>
    </w:lvl>
    <w:lvl w:ilvl="6">
      <w:start w:val="1"/>
      <w:numFmt w:val="decimal"/>
      <w:lvlText w:val="%1.%2.%3.%4.%5.%6.%7."/>
      <w:lvlJc w:val="left"/>
      <w:pPr>
        <w:ind w:left="4320" w:hanging="1080"/>
      </w:pPr>
    </w:lvl>
    <w:lvl w:ilvl="7">
      <w:start w:val="1"/>
      <w:numFmt w:val="decimal"/>
      <w:lvlText w:val="%1.%2.%3.%4.%5.%6.%7.%8."/>
      <w:lvlJc w:val="left"/>
      <w:pPr>
        <w:ind w:left="4968" w:hanging="1224"/>
      </w:pPr>
    </w:lvl>
    <w:lvl w:ilvl="8">
      <w:start w:val="1"/>
      <w:numFmt w:val="decimal"/>
      <w:lvlText w:val="%1.%2.%3.%4.%5.%6.%7.%8.%9."/>
      <w:lvlJc w:val="left"/>
      <w:pPr>
        <w:ind w:left="5760" w:hanging="1440"/>
      </w:pPr>
    </w:lvl>
  </w:abstractNum>
  <w:abstractNum w:abstractNumId="2">
    <w:nsid w:val="00000012"/>
    <w:multiLevelType w:val="hybridMultilevel"/>
    <w:tmpl w:val="2141A6C5"/>
    <w:lvl w:ilvl="0" w:tplc="2D2C4838">
      <w:start w:val="1"/>
      <w:numFmt w:val="bullet"/>
      <w:lvlText w:val="·"/>
      <w:lvlJc w:val="left"/>
      <w:pPr>
        <w:ind w:left="1080" w:hanging="360"/>
      </w:pPr>
      <w:rPr>
        <w:rFonts w:ascii="Symbol" w:eastAsia="Symbol" w:hAnsi="Symbol"/>
        <w:w w:val="100"/>
        <w:sz w:val="20"/>
        <w:szCs w:val="20"/>
        <w:shd w:val="clear" w:color="auto" w:fill="auto"/>
      </w:rPr>
    </w:lvl>
    <w:lvl w:ilvl="1" w:tplc="237EEA60">
      <w:start w:val="1"/>
      <w:numFmt w:val="bullet"/>
      <w:lvlText w:val="o"/>
      <w:lvlJc w:val="left"/>
      <w:pPr>
        <w:ind w:left="1800" w:hanging="360"/>
      </w:pPr>
      <w:rPr>
        <w:rFonts w:ascii="Courier New" w:eastAsia="Courier New" w:hAnsi="Courier New"/>
        <w:w w:val="100"/>
        <w:sz w:val="20"/>
        <w:szCs w:val="20"/>
        <w:shd w:val="clear" w:color="auto" w:fill="auto"/>
      </w:rPr>
    </w:lvl>
    <w:lvl w:ilvl="2" w:tplc="1BE22338">
      <w:start w:val="1"/>
      <w:numFmt w:val="bullet"/>
      <w:lvlText w:val="§"/>
      <w:lvlJc w:val="left"/>
      <w:pPr>
        <w:ind w:left="2520" w:hanging="360"/>
      </w:pPr>
      <w:rPr>
        <w:rFonts w:ascii="Wingdings" w:eastAsia="Wingdings" w:hAnsi="Wingdings"/>
        <w:w w:val="100"/>
        <w:sz w:val="20"/>
        <w:szCs w:val="20"/>
        <w:shd w:val="clear" w:color="auto" w:fill="auto"/>
      </w:rPr>
    </w:lvl>
    <w:lvl w:ilvl="3" w:tplc="9E2EE6EA">
      <w:start w:val="1"/>
      <w:numFmt w:val="bullet"/>
      <w:lvlText w:val="·"/>
      <w:lvlJc w:val="left"/>
      <w:pPr>
        <w:ind w:left="3240" w:hanging="360"/>
      </w:pPr>
      <w:rPr>
        <w:rFonts w:ascii="Symbol" w:eastAsia="Symbol" w:hAnsi="Symbol"/>
        <w:w w:val="100"/>
        <w:sz w:val="20"/>
        <w:szCs w:val="20"/>
        <w:shd w:val="clear" w:color="auto" w:fill="auto"/>
      </w:rPr>
    </w:lvl>
    <w:lvl w:ilvl="4" w:tplc="457E7992">
      <w:start w:val="1"/>
      <w:numFmt w:val="bullet"/>
      <w:lvlText w:val="o"/>
      <w:lvlJc w:val="left"/>
      <w:pPr>
        <w:ind w:left="3960" w:hanging="360"/>
      </w:pPr>
      <w:rPr>
        <w:rFonts w:ascii="Courier New" w:eastAsia="Courier New" w:hAnsi="Courier New"/>
        <w:w w:val="100"/>
        <w:sz w:val="20"/>
        <w:szCs w:val="20"/>
        <w:shd w:val="clear" w:color="auto" w:fill="auto"/>
      </w:rPr>
    </w:lvl>
    <w:lvl w:ilvl="5" w:tplc="575CC9B6">
      <w:start w:val="1"/>
      <w:numFmt w:val="bullet"/>
      <w:lvlText w:val="§"/>
      <w:lvlJc w:val="left"/>
      <w:pPr>
        <w:ind w:left="4680" w:hanging="360"/>
      </w:pPr>
      <w:rPr>
        <w:rFonts w:ascii="Wingdings" w:eastAsia="Wingdings" w:hAnsi="Wingdings"/>
        <w:w w:val="100"/>
        <w:sz w:val="20"/>
        <w:szCs w:val="20"/>
        <w:shd w:val="clear" w:color="auto" w:fill="auto"/>
      </w:rPr>
    </w:lvl>
    <w:lvl w:ilvl="6" w:tplc="BE14AD0E">
      <w:start w:val="1"/>
      <w:numFmt w:val="bullet"/>
      <w:lvlText w:val="·"/>
      <w:lvlJc w:val="left"/>
      <w:pPr>
        <w:ind w:left="5400" w:hanging="360"/>
      </w:pPr>
      <w:rPr>
        <w:rFonts w:ascii="Symbol" w:eastAsia="Symbol" w:hAnsi="Symbol"/>
        <w:w w:val="100"/>
        <w:sz w:val="20"/>
        <w:szCs w:val="20"/>
        <w:shd w:val="clear" w:color="auto" w:fill="auto"/>
      </w:rPr>
    </w:lvl>
    <w:lvl w:ilvl="7" w:tplc="95A45B34">
      <w:start w:val="1"/>
      <w:numFmt w:val="bullet"/>
      <w:lvlText w:val="o"/>
      <w:lvlJc w:val="left"/>
      <w:pPr>
        <w:ind w:left="6120" w:hanging="360"/>
      </w:pPr>
      <w:rPr>
        <w:rFonts w:ascii="Courier New" w:eastAsia="Courier New" w:hAnsi="Courier New"/>
        <w:w w:val="100"/>
        <w:sz w:val="20"/>
        <w:szCs w:val="20"/>
        <w:shd w:val="clear" w:color="auto" w:fill="auto"/>
      </w:rPr>
    </w:lvl>
    <w:lvl w:ilvl="8" w:tplc="3748458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nsid w:val="00000019"/>
    <w:multiLevelType w:val="multilevel"/>
    <w:tmpl w:val="20EC6216"/>
    <w:lvl w:ilvl="0">
      <w:start w:val="1"/>
      <w:numFmt w:val="decimal"/>
      <w:pStyle w:val="Heading1"/>
      <w:lvlText w:val="%1"/>
      <w:lvlJc w:val="left"/>
      <w:pPr>
        <w:ind w:left="864" w:hanging="432"/>
      </w:pPr>
      <w:rPr>
        <w:color w:val="auto"/>
      </w:rPr>
    </w:lvl>
    <w:lvl w:ilvl="1">
      <w:start w:val="1"/>
      <w:numFmt w:val="decimal"/>
      <w:pStyle w:val="Heading2"/>
      <w:lvlText w:val="%1.%2"/>
      <w:lvlJc w:val="left"/>
      <w:pPr>
        <w:ind w:left="5405"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728" w:hanging="864"/>
      </w:pPr>
    </w:lvl>
    <w:lvl w:ilvl="4">
      <w:start w:val="1"/>
      <w:numFmt w:val="decimal"/>
      <w:pStyle w:val="Heading5"/>
      <w:lvlText w:val="%1.%2.%3.%4.%5"/>
      <w:lvlJc w:val="left"/>
      <w:pPr>
        <w:ind w:left="2016" w:hanging="1008"/>
      </w:pPr>
    </w:lvl>
    <w:lvl w:ilvl="5">
      <w:start w:val="1"/>
      <w:numFmt w:val="decimal"/>
      <w:pStyle w:val="Heading6"/>
      <w:lvlText w:val="%1.%2.%3.%4.%5.%6"/>
      <w:lvlJc w:val="left"/>
      <w:pPr>
        <w:ind w:left="2304" w:hanging="1152"/>
      </w:pPr>
    </w:lvl>
    <w:lvl w:ilvl="6">
      <w:start w:val="1"/>
      <w:numFmt w:val="decimal"/>
      <w:pStyle w:val="Heading7"/>
      <w:lvlText w:val="%1.%2.%3.%4.%5.%6.%7"/>
      <w:lvlJc w:val="left"/>
      <w:pPr>
        <w:ind w:left="2592" w:hanging="1296"/>
      </w:pPr>
    </w:lvl>
    <w:lvl w:ilvl="7">
      <w:start w:val="1"/>
      <w:numFmt w:val="decimal"/>
      <w:pStyle w:val="Heading8"/>
      <w:lvlText w:val="%1.%2.%3.%4.%5.%6.%7.%8"/>
      <w:lvlJc w:val="left"/>
      <w:pPr>
        <w:ind w:left="2880" w:hanging="1440"/>
      </w:pPr>
    </w:lvl>
    <w:lvl w:ilvl="8">
      <w:start w:val="1"/>
      <w:numFmt w:val="decimal"/>
      <w:pStyle w:val="Heading9"/>
      <w:lvlText w:val="%1.%2.%3.%4.%5.%6.%7.%8.%9"/>
      <w:lvlJc w:val="left"/>
      <w:pPr>
        <w:ind w:left="3168" w:hanging="1584"/>
      </w:pPr>
    </w:lvl>
  </w:abstractNum>
  <w:abstractNum w:abstractNumId="4">
    <w:nsid w:val="1E002A6C"/>
    <w:multiLevelType w:val="hybridMultilevel"/>
    <w:tmpl w:val="5C768638"/>
    <w:lvl w:ilvl="0" w:tplc="E57A3B44">
      <w:start w:val="1"/>
      <w:numFmt w:val="bullet"/>
      <w:lvlText w:val=""/>
      <w:lvlJc w:val="left"/>
      <w:pPr>
        <w:ind w:left="360" w:hanging="360"/>
      </w:pPr>
      <w:rPr>
        <w:rFonts w:ascii="Symbol" w:hAnsi="Symbol" w:hint="default"/>
      </w:rPr>
    </w:lvl>
    <w:lvl w:ilvl="1" w:tplc="092C278C" w:tentative="1">
      <w:start w:val="1"/>
      <w:numFmt w:val="bullet"/>
      <w:lvlText w:val="o"/>
      <w:lvlJc w:val="left"/>
      <w:pPr>
        <w:ind w:left="1080" w:hanging="360"/>
      </w:pPr>
      <w:rPr>
        <w:rFonts w:ascii="Courier New" w:hAnsi="Courier New" w:cs="Courier New" w:hint="default"/>
      </w:rPr>
    </w:lvl>
    <w:lvl w:ilvl="2" w:tplc="94388BBE" w:tentative="1">
      <w:start w:val="1"/>
      <w:numFmt w:val="bullet"/>
      <w:lvlText w:val=""/>
      <w:lvlJc w:val="left"/>
      <w:pPr>
        <w:ind w:left="1800" w:hanging="360"/>
      </w:pPr>
      <w:rPr>
        <w:rFonts w:ascii="Wingdings" w:hAnsi="Wingdings" w:hint="default"/>
      </w:rPr>
    </w:lvl>
    <w:lvl w:ilvl="3" w:tplc="9D7AE090" w:tentative="1">
      <w:start w:val="1"/>
      <w:numFmt w:val="bullet"/>
      <w:lvlText w:val=""/>
      <w:lvlJc w:val="left"/>
      <w:pPr>
        <w:ind w:left="2520" w:hanging="360"/>
      </w:pPr>
      <w:rPr>
        <w:rFonts w:ascii="Symbol" w:hAnsi="Symbol" w:hint="default"/>
      </w:rPr>
    </w:lvl>
    <w:lvl w:ilvl="4" w:tplc="9D32341C" w:tentative="1">
      <w:start w:val="1"/>
      <w:numFmt w:val="bullet"/>
      <w:lvlText w:val="o"/>
      <w:lvlJc w:val="left"/>
      <w:pPr>
        <w:ind w:left="3240" w:hanging="360"/>
      </w:pPr>
      <w:rPr>
        <w:rFonts w:ascii="Courier New" w:hAnsi="Courier New" w:cs="Courier New" w:hint="default"/>
      </w:rPr>
    </w:lvl>
    <w:lvl w:ilvl="5" w:tplc="8EBE93E4" w:tentative="1">
      <w:start w:val="1"/>
      <w:numFmt w:val="bullet"/>
      <w:lvlText w:val=""/>
      <w:lvlJc w:val="left"/>
      <w:pPr>
        <w:ind w:left="3960" w:hanging="360"/>
      </w:pPr>
      <w:rPr>
        <w:rFonts w:ascii="Wingdings" w:hAnsi="Wingdings" w:hint="default"/>
      </w:rPr>
    </w:lvl>
    <w:lvl w:ilvl="6" w:tplc="36FE3B08" w:tentative="1">
      <w:start w:val="1"/>
      <w:numFmt w:val="bullet"/>
      <w:lvlText w:val=""/>
      <w:lvlJc w:val="left"/>
      <w:pPr>
        <w:ind w:left="4680" w:hanging="360"/>
      </w:pPr>
      <w:rPr>
        <w:rFonts w:ascii="Symbol" w:hAnsi="Symbol" w:hint="default"/>
      </w:rPr>
    </w:lvl>
    <w:lvl w:ilvl="7" w:tplc="27B80D3C" w:tentative="1">
      <w:start w:val="1"/>
      <w:numFmt w:val="bullet"/>
      <w:lvlText w:val="o"/>
      <w:lvlJc w:val="left"/>
      <w:pPr>
        <w:ind w:left="5400" w:hanging="360"/>
      </w:pPr>
      <w:rPr>
        <w:rFonts w:ascii="Courier New" w:hAnsi="Courier New" w:cs="Courier New" w:hint="default"/>
      </w:rPr>
    </w:lvl>
    <w:lvl w:ilvl="8" w:tplc="1A10381C" w:tentative="1">
      <w:start w:val="1"/>
      <w:numFmt w:val="bullet"/>
      <w:lvlText w:val=""/>
      <w:lvlJc w:val="left"/>
      <w:pPr>
        <w:ind w:left="6120" w:hanging="360"/>
      </w:pPr>
      <w:rPr>
        <w:rFonts w:ascii="Wingdings" w:hAnsi="Wingdings" w:hint="default"/>
      </w:rPr>
    </w:lvl>
  </w:abstractNum>
  <w:abstractNum w:abstractNumId="5">
    <w:nsid w:val="21876EFD"/>
    <w:multiLevelType w:val="hybridMultilevel"/>
    <w:tmpl w:val="5CCEB7DA"/>
    <w:lvl w:ilvl="0" w:tplc="FE5220CA">
      <w:start w:val="1"/>
      <w:numFmt w:val="bullet"/>
      <w:lvlText w:val=""/>
      <w:lvlJc w:val="left"/>
      <w:pPr>
        <w:ind w:left="720" w:hanging="360"/>
      </w:pPr>
      <w:rPr>
        <w:rFonts w:ascii="Symbol" w:hAnsi="Symbol" w:hint="default"/>
      </w:rPr>
    </w:lvl>
    <w:lvl w:ilvl="1" w:tplc="2600545E" w:tentative="1">
      <w:start w:val="1"/>
      <w:numFmt w:val="bullet"/>
      <w:lvlText w:val="o"/>
      <w:lvlJc w:val="left"/>
      <w:pPr>
        <w:ind w:left="1440" w:hanging="360"/>
      </w:pPr>
      <w:rPr>
        <w:rFonts w:ascii="Courier New" w:hAnsi="Courier New" w:cs="Courier New" w:hint="default"/>
      </w:rPr>
    </w:lvl>
    <w:lvl w:ilvl="2" w:tplc="25FA6588" w:tentative="1">
      <w:start w:val="1"/>
      <w:numFmt w:val="bullet"/>
      <w:lvlText w:val=""/>
      <w:lvlJc w:val="left"/>
      <w:pPr>
        <w:ind w:left="2160" w:hanging="360"/>
      </w:pPr>
      <w:rPr>
        <w:rFonts w:ascii="Wingdings" w:hAnsi="Wingdings" w:hint="default"/>
      </w:rPr>
    </w:lvl>
    <w:lvl w:ilvl="3" w:tplc="8DF46F2C" w:tentative="1">
      <w:start w:val="1"/>
      <w:numFmt w:val="bullet"/>
      <w:lvlText w:val=""/>
      <w:lvlJc w:val="left"/>
      <w:pPr>
        <w:ind w:left="2880" w:hanging="360"/>
      </w:pPr>
      <w:rPr>
        <w:rFonts w:ascii="Symbol" w:hAnsi="Symbol" w:hint="default"/>
      </w:rPr>
    </w:lvl>
    <w:lvl w:ilvl="4" w:tplc="59604264" w:tentative="1">
      <w:start w:val="1"/>
      <w:numFmt w:val="bullet"/>
      <w:lvlText w:val="o"/>
      <w:lvlJc w:val="left"/>
      <w:pPr>
        <w:ind w:left="3600" w:hanging="360"/>
      </w:pPr>
      <w:rPr>
        <w:rFonts w:ascii="Courier New" w:hAnsi="Courier New" w:cs="Courier New" w:hint="default"/>
      </w:rPr>
    </w:lvl>
    <w:lvl w:ilvl="5" w:tplc="5FA6BC66" w:tentative="1">
      <w:start w:val="1"/>
      <w:numFmt w:val="bullet"/>
      <w:lvlText w:val=""/>
      <w:lvlJc w:val="left"/>
      <w:pPr>
        <w:ind w:left="4320" w:hanging="360"/>
      </w:pPr>
      <w:rPr>
        <w:rFonts w:ascii="Wingdings" w:hAnsi="Wingdings" w:hint="default"/>
      </w:rPr>
    </w:lvl>
    <w:lvl w:ilvl="6" w:tplc="4D984872" w:tentative="1">
      <w:start w:val="1"/>
      <w:numFmt w:val="bullet"/>
      <w:lvlText w:val=""/>
      <w:lvlJc w:val="left"/>
      <w:pPr>
        <w:ind w:left="5040" w:hanging="360"/>
      </w:pPr>
      <w:rPr>
        <w:rFonts w:ascii="Symbol" w:hAnsi="Symbol" w:hint="default"/>
      </w:rPr>
    </w:lvl>
    <w:lvl w:ilvl="7" w:tplc="B0B241E8" w:tentative="1">
      <w:start w:val="1"/>
      <w:numFmt w:val="bullet"/>
      <w:lvlText w:val="o"/>
      <w:lvlJc w:val="left"/>
      <w:pPr>
        <w:ind w:left="5760" w:hanging="360"/>
      </w:pPr>
      <w:rPr>
        <w:rFonts w:ascii="Courier New" w:hAnsi="Courier New" w:cs="Courier New" w:hint="default"/>
      </w:rPr>
    </w:lvl>
    <w:lvl w:ilvl="8" w:tplc="D812E8AC" w:tentative="1">
      <w:start w:val="1"/>
      <w:numFmt w:val="bullet"/>
      <w:lvlText w:val=""/>
      <w:lvlJc w:val="left"/>
      <w:pPr>
        <w:ind w:left="6480" w:hanging="360"/>
      </w:pPr>
      <w:rPr>
        <w:rFonts w:ascii="Wingdings" w:hAnsi="Wingdings" w:hint="default"/>
      </w:rPr>
    </w:lvl>
  </w:abstractNum>
  <w:abstractNum w:abstractNumId="6">
    <w:nsid w:val="2289085B"/>
    <w:multiLevelType w:val="hybridMultilevel"/>
    <w:tmpl w:val="53542A5E"/>
    <w:lvl w:ilvl="0" w:tplc="3AB23FB8">
      <w:start w:val="1"/>
      <w:numFmt w:val="bullet"/>
      <w:lvlText w:val=""/>
      <w:lvlJc w:val="left"/>
      <w:pPr>
        <w:ind w:left="720" w:hanging="360"/>
      </w:pPr>
      <w:rPr>
        <w:rFonts w:ascii="Wingdings" w:hAnsi="Wingdings" w:hint="default"/>
      </w:rPr>
    </w:lvl>
    <w:lvl w:ilvl="1" w:tplc="055842C8" w:tentative="1">
      <w:start w:val="1"/>
      <w:numFmt w:val="bullet"/>
      <w:lvlText w:val="o"/>
      <w:lvlJc w:val="left"/>
      <w:pPr>
        <w:ind w:left="1440" w:hanging="360"/>
      </w:pPr>
      <w:rPr>
        <w:rFonts w:ascii="Courier New" w:hAnsi="Courier New" w:cs="Courier New" w:hint="default"/>
      </w:rPr>
    </w:lvl>
    <w:lvl w:ilvl="2" w:tplc="81BECCE0" w:tentative="1">
      <w:start w:val="1"/>
      <w:numFmt w:val="bullet"/>
      <w:lvlText w:val=""/>
      <w:lvlJc w:val="left"/>
      <w:pPr>
        <w:ind w:left="2160" w:hanging="360"/>
      </w:pPr>
      <w:rPr>
        <w:rFonts w:ascii="Wingdings" w:hAnsi="Wingdings" w:hint="default"/>
      </w:rPr>
    </w:lvl>
    <w:lvl w:ilvl="3" w:tplc="46024E94" w:tentative="1">
      <w:start w:val="1"/>
      <w:numFmt w:val="bullet"/>
      <w:lvlText w:val=""/>
      <w:lvlJc w:val="left"/>
      <w:pPr>
        <w:ind w:left="2880" w:hanging="360"/>
      </w:pPr>
      <w:rPr>
        <w:rFonts w:ascii="Symbol" w:hAnsi="Symbol" w:hint="default"/>
      </w:rPr>
    </w:lvl>
    <w:lvl w:ilvl="4" w:tplc="19D66736" w:tentative="1">
      <w:start w:val="1"/>
      <w:numFmt w:val="bullet"/>
      <w:lvlText w:val="o"/>
      <w:lvlJc w:val="left"/>
      <w:pPr>
        <w:ind w:left="3600" w:hanging="360"/>
      </w:pPr>
      <w:rPr>
        <w:rFonts w:ascii="Courier New" w:hAnsi="Courier New" w:cs="Courier New" w:hint="default"/>
      </w:rPr>
    </w:lvl>
    <w:lvl w:ilvl="5" w:tplc="05AC0FA2" w:tentative="1">
      <w:start w:val="1"/>
      <w:numFmt w:val="bullet"/>
      <w:lvlText w:val=""/>
      <w:lvlJc w:val="left"/>
      <w:pPr>
        <w:ind w:left="4320" w:hanging="360"/>
      </w:pPr>
      <w:rPr>
        <w:rFonts w:ascii="Wingdings" w:hAnsi="Wingdings" w:hint="default"/>
      </w:rPr>
    </w:lvl>
    <w:lvl w:ilvl="6" w:tplc="1BEEBDB0" w:tentative="1">
      <w:start w:val="1"/>
      <w:numFmt w:val="bullet"/>
      <w:lvlText w:val=""/>
      <w:lvlJc w:val="left"/>
      <w:pPr>
        <w:ind w:left="5040" w:hanging="360"/>
      </w:pPr>
      <w:rPr>
        <w:rFonts w:ascii="Symbol" w:hAnsi="Symbol" w:hint="default"/>
      </w:rPr>
    </w:lvl>
    <w:lvl w:ilvl="7" w:tplc="8C4E2F0C" w:tentative="1">
      <w:start w:val="1"/>
      <w:numFmt w:val="bullet"/>
      <w:lvlText w:val="o"/>
      <w:lvlJc w:val="left"/>
      <w:pPr>
        <w:ind w:left="5760" w:hanging="360"/>
      </w:pPr>
      <w:rPr>
        <w:rFonts w:ascii="Courier New" w:hAnsi="Courier New" w:cs="Courier New" w:hint="default"/>
      </w:rPr>
    </w:lvl>
    <w:lvl w:ilvl="8" w:tplc="6CCE8968" w:tentative="1">
      <w:start w:val="1"/>
      <w:numFmt w:val="bullet"/>
      <w:lvlText w:val=""/>
      <w:lvlJc w:val="left"/>
      <w:pPr>
        <w:ind w:left="6480" w:hanging="360"/>
      </w:pPr>
      <w:rPr>
        <w:rFonts w:ascii="Wingdings" w:hAnsi="Wingdings" w:hint="default"/>
      </w:rPr>
    </w:lvl>
  </w:abstractNum>
  <w:abstractNum w:abstractNumId="7">
    <w:nsid w:val="29281C7B"/>
    <w:multiLevelType w:val="hybridMultilevel"/>
    <w:tmpl w:val="A99C6AC2"/>
    <w:lvl w:ilvl="0" w:tplc="D2DE21A6">
      <w:start w:val="1"/>
      <w:numFmt w:val="bullet"/>
      <w:lvlText w:val=""/>
      <w:lvlJc w:val="left"/>
      <w:pPr>
        <w:ind w:left="720" w:hanging="360"/>
      </w:pPr>
      <w:rPr>
        <w:rFonts w:ascii="Symbol" w:hAnsi="Symbol" w:hint="default"/>
      </w:rPr>
    </w:lvl>
    <w:lvl w:ilvl="1" w:tplc="5D9240BC" w:tentative="1">
      <w:start w:val="1"/>
      <w:numFmt w:val="bullet"/>
      <w:lvlText w:val="o"/>
      <w:lvlJc w:val="left"/>
      <w:pPr>
        <w:ind w:left="1440" w:hanging="360"/>
      </w:pPr>
      <w:rPr>
        <w:rFonts w:ascii="Courier New" w:hAnsi="Courier New" w:cs="Courier New" w:hint="default"/>
      </w:rPr>
    </w:lvl>
    <w:lvl w:ilvl="2" w:tplc="E1041C40" w:tentative="1">
      <w:start w:val="1"/>
      <w:numFmt w:val="bullet"/>
      <w:lvlText w:val=""/>
      <w:lvlJc w:val="left"/>
      <w:pPr>
        <w:ind w:left="2160" w:hanging="360"/>
      </w:pPr>
      <w:rPr>
        <w:rFonts w:ascii="Wingdings" w:hAnsi="Wingdings" w:hint="default"/>
      </w:rPr>
    </w:lvl>
    <w:lvl w:ilvl="3" w:tplc="21D8E59E" w:tentative="1">
      <w:start w:val="1"/>
      <w:numFmt w:val="bullet"/>
      <w:lvlText w:val=""/>
      <w:lvlJc w:val="left"/>
      <w:pPr>
        <w:ind w:left="2880" w:hanging="360"/>
      </w:pPr>
      <w:rPr>
        <w:rFonts w:ascii="Symbol" w:hAnsi="Symbol" w:hint="default"/>
      </w:rPr>
    </w:lvl>
    <w:lvl w:ilvl="4" w:tplc="7F02F900" w:tentative="1">
      <w:start w:val="1"/>
      <w:numFmt w:val="bullet"/>
      <w:lvlText w:val="o"/>
      <w:lvlJc w:val="left"/>
      <w:pPr>
        <w:ind w:left="3600" w:hanging="360"/>
      </w:pPr>
      <w:rPr>
        <w:rFonts w:ascii="Courier New" w:hAnsi="Courier New" w:cs="Courier New" w:hint="default"/>
      </w:rPr>
    </w:lvl>
    <w:lvl w:ilvl="5" w:tplc="1E04F558" w:tentative="1">
      <w:start w:val="1"/>
      <w:numFmt w:val="bullet"/>
      <w:lvlText w:val=""/>
      <w:lvlJc w:val="left"/>
      <w:pPr>
        <w:ind w:left="4320" w:hanging="360"/>
      </w:pPr>
      <w:rPr>
        <w:rFonts w:ascii="Wingdings" w:hAnsi="Wingdings" w:hint="default"/>
      </w:rPr>
    </w:lvl>
    <w:lvl w:ilvl="6" w:tplc="F7E223DA" w:tentative="1">
      <w:start w:val="1"/>
      <w:numFmt w:val="bullet"/>
      <w:lvlText w:val=""/>
      <w:lvlJc w:val="left"/>
      <w:pPr>
        <w:ind w:left="5040" w:hanging="360"/>
      </w:pPr>
      <w:rPr>
        <w:rFonts w:ascii="Symbol" w:hAnsi="Symbol" w:hint="default"/>
      </w:rPr>
    </w:lvl>
    <w:lvl w:ilvl="7" w:tplc="D4845660" w:tentative="1">
      <w:start w:val="1"/>
      <w:numFmt w:val="bullet"/>
      <w:lvlText w:val="o"/>
      <w:lvlJc w:val="left"/>
      <w:pPr>
        <w:ind w:left="5760" w:hanging="360"/>
      </w:pPr>
      <w:rPr>
        <w:rFonts w:ascii="Courier New" w:hAnsi="Courier New" w:cs="Courier New" w:hint="default"/>
      </w:rPr>
    </w:lvl>
    <w:lvl w:ilvl="8" w:tplc="366AFD72" w:tentative="1">
      <w:start w:val="1"/>
      <w:numFmt w:val="bullet"/>
      <w:lvlText w:val=""/>
      <w:lvlJc w:val="left"/>
      <w:pPr>
        <w:ind w:left="6480" w:hanging="360"/>
      </w:pPr>
      <w:rPr>
        <w:rFonts w:ascii="Wingdings" w:hAnsi="Wingdings" w:hint="default"/>
      </w:rPr>
    </w:lvl>
  </w:abstractNum>
  <w:abstractNum w:abstractNumId="8">
    <w:nsid w:val="2A966EC5"/>
    <w:multiLevelType w:val="hybridMultilevel"/>
    <w:tmpl w:val="94D89CC2"/>
    <w:lvl w:ilvl="0" w:tplc="C9823918">
      <w:start w:val="1"/>
      <w:numFmt w:val="bullet"/>
      <w:lvlText w:val=""/>
      <w:lvlJc w:val="left"/>
      <w:pPr>
        <w:tabs>
          <w:tab w:val="num" w:pos="720"/>
        </w:tabs>
        <w:ind w:left="720" w:hanging="360"/>
      </w:pPr>
      <w:rPr>
        <w:rFonts w:ascii="Symbol" w:hAnsi="Symbol" w:hint="default"/>
      </w:rPr>
    </w:lvl>
    <w:lvl w:ilvl="1" w:tplc="E084AFFC" w:tentative="1">
      <w:start w:val="1"/>
      <w:numFmt w:val="bullet"/>
      <w:lvlText w:val="o"/>
      <w:lvlJc w:val="left"/>
      <w:pPr>
        <w:tabs>
          <w:tab w:val="num" w:pos="1440"/>
        </w:tabs>
        <w:ind w:left="1440" w:hanging="360"/>
      </w:pPr>
      <w:rPr>
        <w:rFonts w:ascii="Courier New" w:hAnsi="Courier New" w:cs="Courier New" w:hint="default"/>
      </w:rPr>
    </w:lvl>
    <w:lvl w:ilvl="2" w:tplc="C324B542" w:tentative="1">
      <w:start w:val="1"/>
      <w:numFmt w:val="bullet"/>
      <w:lvlText w:val=""/>
      <w:lvlJc w:val="left"/>
      <w:pPr>
        <w:tabs>
          <w:tab w:val="num" w:pos="2160"/>
        </w:tabs>
        <w:ind w:left="2160" w:hanging="360"/>
      </w:pPr>
      <w:rPr>
        <w:rFonts w:ascii="Wingdings" w:hAnsi="Wingdings" w:hint="default"/>
      </w:rPr>
    </w:lvl>
    <w:lvl w:ilvl="3" w:tplc="176ABF26" w:tentative="1">
      <w:start w:val="1"/>
      <w:numFmt w:val="bullet"/>
      <w:lvlText w:val=""/>
      <w:lvlJc w:val="left"/>
      <w:pPr>
        <w:tabs>
          <w:tab w:val="num" w:pos="2880"/>
        </w:tabs>
        <w:ind w:left="2880" w:hanging="360"/>
      </w:pPr>
      <w:rPr>
        <w:rFonts w:ascii="Symbol" w:hAnsi="Symbol" w:hint="default"/>
      </w:rPr>
    </w:lvl>
    <w:lvl w:ilvl="4" w:tplc="AEC2F8C4" w:tentative="1">
      <w:start w:val="1"/>
      <w:numFmt w:val="bullet"/>
      <w:lvlText w:val="o"/>
      <w:lvlJc w:val="left"/>
      <w:pPr>
        <w:tabs>
          <w:tab w:val="num" w:pos="3600"/>
        </w:tabs>
        <w:ind w:left="3600" w:hanging="360"/>
      </w:pPr>
      <w:rPr>
        <w:rFonts w:ascii="Courier New" w:hAnsi="Courier New" w:cs="Courier New" w:hint="default"/>
      </w:rPr>
    </w:lvl>
    <w:lvl w:ilvl="5" w:tplc="4072A736" w:tentative="1">
      <w:start w:val="1"/>
      <w:numFmt w:val="bullet"/>
      <w:lvlText w:val=""/>
      <w:lvlJc w:val="left"/>
      <w:pPr>
        <w:tabs>
          <w:tab w:val="num" w:pos="4320"/>
        </w:tabs>
        <w:ind w:left="4320" w:hanging="360"/>
      </w:pPr>
      <w:rPr>
        <w:rFonts w:ascii="Wingdings" w:hAnsi="Wingdings" w:hint="default"/>
      </w:rPr>
    </w:lvl>
    <w:lvl w:ilvl="6" w:tplc="5FD85BD0" w:tentative="1">
      <w:start w:val="1"/>
      <w:numFmt w:val="bullet"/>
      <w:lvlText w:val=""/>
      <w:lvlJc w:val="left"/>
      <w:pPr>
        <w:tabs>
          <w:tab w:val="num" w:pos="5040"/>
        </w:tabs>
        <w:ind w:left="5040" w:hanging="360"/>
      </w:pPr>
      <w:rPr>
        <w:rFonts w:ascii="Symbol" w:hAnsi="Symbol" w:hint="default"/>
      </w:rPr>
    </w:lvl>
    <w:lvl w:ilvl="7" w:tplc="AF24ABDA" w:tentative="1">
      <w:start w:val="1"/>
      <w:numFmt w:val="bullet"/>
      <w:lvlText w:val="o"/>
      <w:lvlJc w:val="left"/>
      <w:pPr>
        <w:tabs>
          <w:tab w:val="num" w:pos="5760"/>
        </w:tabs>
        <w:ind w:left="5760" w:hanging="360"/>
      </w:pPr>
      <w:rPr>
        <w:rFonts w:ascii="Courier New" w:hAnsi="Courier New" w:cs="Courier New" w:hint="default"/>
      </w:rPr>
    </w:lvl>
    <w:lvl w:ilvl="8" w:tplc="7D0CC732" w:tentative="1">
      <w:start w:val="1"/>
      <w:numFmt w:val="bullet"/>
      <w:lvlText w:val=""/>
      <w:lvlJc w:val="left"/>
      <w:pPr>
        <w:tabs>
          <w:tab w:val="num" w:pos="6480"/>
        </w:tabs>
        <w:ind w:left="6480" w:hanging="360"/>
      </w:pPr>
      <w:rPr>
        <w:rFonts w:ascii="Wingdings" w:hAnsi="Wingdings" w:hint="default"/>
      </w:rPr>
    </w:lvl>
  </w:abstractNum>
  <w:abstractNum w:abstractNumId="9">
    <w:nsid w:val="30073070"/>
    <w:multiLevelType w:val="hybridMultilevel"/>
    <w:tmpl w:val="CE8E9900"/>
    <w:lvl w:ilvl="0" w:tplc="9640931C">
      <w:start w:val="1"/>
      <w:numFmt w:val="decimal"/>
      <w:lvlText w:val="%1."/>
      <w:lvlJc w:val="left"/>
      <w:pPr>
        <w:ind w:left="360" w:hanging="360"/>
      </w:pPr>
    </w:lvl>
    <w:lvl w:ilvl="1" w:tplc="0DFAADAC" w:tentative="1">
      <w:start w:val="1"/>
      <w:numFmt w:val="lowerLetter"/>
      <w:lvlText w:val="%2."/>
      <w:lvlJc w:val="left"/>
      <w:pPr>
        <w:ind w:left="1080" w:hanging="360"/>
      </w:pPr>
    </w:lvl>
    <w:lvl w:ilvl="2" w:tplc="11D698A0" w:tentative="1">
      <w:start w:val="1"/>
      <w:numFmt w:val="lowerRoman"/>
      <w:lvlText w:val="%3."/>
      <w:lvlJc w:val="right"/>
      <w:pPr>
        <w:ind w:left="1800" w:hanging="180"/>
      </w:pPr>
    </w:lvl>
    <w:lvl w:ilvl="3" w:tplc="CC7C7126" w:tentative="1">
      <w:start w:val="1"/>
      <w:numFmt w:val="decimal"/>
      <w:lvlText w:val="%4."/>
      <w:lvlJc w:val="left"/>
      <w:pPr>
        <w:ind w:left="2520" w:hanging="360"/>
      </w:pPr>
    </w:lvl>
    <w:lvl w:ilvl="4" w:tplc="3CAE29CC" w:tentative="1">
      <w:start w:val="1"/>
      <w:numFmt w:val="lowerLetter"/>
      <w:lvlText w:val="%5."/>
      <w:lvlJc w:val="left"/>
      <w:pPr>
        <w:ind w:left="3240" w:hanging="360"/>
      </w:pPr>
    </w:lvl>
    <w:lvl w:ilvl="5" w:tplc="C4D6F092" w:tentative="1">
      <w:start w:val="1"/>
      <w:numFmt w:val="lowerRoman"/>
      <w:lvlText w:val="%6."/>
      <w:lvlJc w:val="right"/>
      <w:pPr>
        <w:ind w:left="3960" w:hanging="180"/>
      </w:pPr>
    </w:lvl>
    <w:lvl w:ilvl="6" w:tplc="A35C91FC" w:tentative="1">
      <w:start w:val="1"/>
      <w:numFmt w:val="decimal"/>
      <w:lvlText w:val="%7."/>
      <w:lvlJc w:val="left"/>
      <w:pPr>
        <w:ind w:left="4680" w:hanging="360"/>
      </w:pPr>
    </w:lvl>
    <w:lvl w:ilvl="7" w:tplc="08F87BE4" w:tentative="1">
      <w:start w:val="1"/>
      <w:numFmt w:val="lowerLetter"/>
      <w:lvlText w:val="%8."/>
      <w:lvlJc w:val="left"/>
      <w:pPr>
        <w:ind w:left="5400" w:hanging="360"/>
      </w:pPr>
    </w:lvl>
    <w:lvl w:ilvl="8" w:tplc="56CE6E5C" w:tentative="1">
      <w:start w:val="1"/>
      <w:numFmt w:val="lowerRoman"/>
      <w:lvlText w:val="%9."/>
      <w:lvlJc w:val="right"/>
      <w:pPr>
        <w:ind w:left="6120" w:hanging="180"/>
      </w:pPr>
    </w:lvl>
  </w:abstractNum>
  <w:abstractNum w:abstractNumId="10">
    <w:nsid w:val="31362B06"/>
    <w:multiLevelType w:val="hybridMultilevel"/>
    <w:tmpl w:val="612402CE"/>
    <w:lvl w:ilvl="0" w:tplc="EAE047CC">
      <w:start w:val="1"/>
      <w:numFmt w:val="bullet"/>
      <w:lvlText w:val=""/>
      <w:lvlJc w:val="left"/>
      <w:pPr>
        <w:ind w:left="720" w:hanging="360"/>
      </w:pPr>
      <w:rPr>
        <w:rFonts w:ascii="Symbol" w:hAnsi="Symbol" w:hint="default"/>
      </w:rPr>
    </w:lvl>
    <w:lvl w:ilvl="1" w:tplc="DE8EADC4" w:tentative="1">
      <w:start w:val="1"/>
      <w:numFmt w:val="bullet"/>
      <w:lvlText w:val="o"/>
      <w:lvlJc w:val="left"/>
      <w:pPr>
        <w:ind w:left="1440" w:hanging="360"/>
      </w:pPr>
      <w:rPr>
        <w:rFonts w:ascii="Courier New" w:hAnsi="Courier New" w:cs="Courier New" w:hint="default"/>
      </w:rPr>
    </w:lvl>
    <w:lvl w:ilvl="2" w:tplc="BB9E3302" w:tentative="1">
      <w:start w:val="1"/>
      <w:numFmt w:val="bullet"/>
      <w:lvlText w:val=""/>
      <w:lvlJc w:val="left"/>
      <w:pPr>
        <w:ind w:left="2160" w:hanging="360"/>
      </w:pPr>
      <w:rPr>
        <w:rFonts w:ascii="Wingdings" w:hAnsi="Wingdings" w:hint="default"/>
      </w:rPr>
    </w:lvl>
    <w:lvl w:ilvl="3" w:tplc="2F96F6DC" w:tentative="1">
      <w:start w:val="1"/>
      <w:numFmt w:val="bullet"/>
      <w:lvlText w:val=""/>
      <w:lvlJc w:val="left"/>
      <w:pPr>
        <w:ind w:left="2880" w:hanging="360"/>
      </w:pPr>
      <w:rPr>
        <w:rFonts w:ascii="Symbol" w:hAnsi="Symbol" w:hint="default"/>
      </w:rPr>
    </w:lvl>
    <w:lvl w:ilvl="4" w:tplc="D6C045E6" w:tentative="1">
      <w:start w:val="1"/>
      <w:numFmt w:val="bullet"/>
      <w:lvlText w:val="o"/>
      <w:lvlJc w:val="left"/>
      <w:pPr>
        <w:ind w:left="3600" w:hanging="360"/>
      </w:pPr>
      <w:rPr>
        <w:rFonts w:ascii="Courier New" w:hAnsi="Courier New" w:cs="Courier New" w:hint="default"/>
      </w:rPr>
    </w:lvl>
    <w:lvl w:ilvl="5" w:tplc="D702072E" w:tentative="1">
      <w:start w:val="1"/>
      <w:numFmt w:val="bullet"/>
      <w:lvlText w:val=""/>
      <w:lvlJc w:val="left"/>
      <w:pPr>
        <w:ind w:left="4320" w:hanging="360"/>
      </w:pPr>
      <w:rPr>
        <w:rFonts w:ascii="Wingdings" w:hAnsi="Wingdings" w:hint="default"/>
      </w:rPr>
    </w:lvl>
    <w:lvl w:ilvl="6" w:tplc="BE020732" w:tentative="1">
      <w:start w:val="1"/>
      <w:numFmt w:val="bullet"/>
      <w:lvlText w:val=""/>
      <w:lvlJc w:val="left"/>
      <w:pPr>
        <w:ind w:left="5040" w:hanging="360"/>
      </w:pPr>
      <w:rPr>
        <w:rFonts w:ascii="Symbol" w:hAnsi="Symbol" w:hint="default"/>
      </w:rPr>
    </w:lvl>
    <w:lvl w:ilvl="7" w:tplc="81703D9A" w:tentative="1">
      <w:start w:val="1"/>
      <w:numFmt w:val="bullet"/>
      <w:lvlText w:val="o"/>
      <w:lvlJc w:val="left"/>
      <w:pPr>
        <w:ind w:left="5760" w:hanging="360"/>
      </w:pPr>
      <w:rPr>
        <w:rFonts w:ascii="Courier New" w:hAnsi="Courier New" w:cs="Courier New" w:hint="default"/>
      </w:rPr>
    </w:lvl>
    <w:lvl w:ilvl="8" w:tplc="9808FCA2" w:tentative="1">
      <w:start w:val="1"/>
      <w:numFmt w:val="bullet"/>
      <w:lvlText w:val=""/>
      <w:lvlJc w:val="left"/>
      <w:pPr>
        <w:ind w:left="6480" w:hanging="360"/>
      </w:pPr>
      <w:rPr>
        <w:rFonts w:ascii="Wingdings" w:hAnsi="Wingdings" w:hint="default"/>
      </w:rPr>
    </w:lvl>
  </w:abstractNum>
  <w:abstractNum w:abstractNumId="11">
    <w:nsid w:val="395063DF"/>
    <w:multiLevelType w:val="hybridMultilevel"/>
    <w:tmpl w:val="59DA87AA"/>
    <w:lvl w:ilvl="0" w:tplc="ECECB7A0">
      <w:start w:val="1"/>
      <w:numFmt w:val="bullet"/>
      <w:lvlText w:val=""/>
      <w:lvlJc w:val="left"/>
      <w:pPr>
        <w:ind w:left="720" w:hanging="360"/>
      </w:pPr>
      <w:rPr>
        <w:rFonts w:ascii="Symbol" w:hAnsi="Symbol" w:hint="default"/>
      </w:rPr>
    </w:lvl>
    <w:lvl w:ilvl="1" w:tplc="054CA36A" w:tentative="1">
      <w:start w:val="1"/>
      <w:numFmt w:val="bullet"/>
      <w:lvlText w:val="o"/>
      <w:lvlJc w:val="left"/>
      <w:pPr>
        <w:ind w:left="1440" w:hanging="360"/>
      </w:pPr>
      <w:rPr>
        <w:rFonts w:ascii="Courier New" w:hAnsi="Courier New" w:cs="Courier New" w:hint="default"/>
      </w:rPr>
    </w:lvl>
    <w:lvl w:ilvl="2" w:tplc="8FD68904" w:tentative="1">
      <w:start w:val="1"/>
      <w:numFmt w:val="bullet"/>
      <w:lvlText w:val=""/>
      <w:lvlJc w:val="left"/>
      <w:pPr>
        <w:ind w:left="2160" w:hanging="360"/>
      </w:pPr>
      <w:rPr>
        <w:rFonts w:ascii="Wingdings" w:hAnsi="Wingdings" w:hint="default"/>
      </w:rPr>
    </w:lvl>
    <w:lvl w:ilvl="3" w:tplc="D0E6AC98" w:tentative="1">
      <w:start w:val="1"/>
      <w:numFmt w:val="bullet"/>
      <w:lvlText w:val=""/>
      <w:lvlJc w:val="left"/>
      <w:pPr>
        <w:ind w:left="2880" w:hanging="360"/>
      </w:pPr>
      <w:rPr>
        <w:rFonts w:ascii="Symbol" w:hAnsi="Symbol" w:hint="default"/>
      </w:rPr>
    </w:lvl>
    <w:lvl w:ilvl="4" w:tplc="F83A8EF8" w:tentative="1">
      <w:start w:val="1"/>
      <w:numFmt w:val="bullet"/>
      <w:lvlText w:val="o"/>
      <w:lvlJc w:val="left"/>
      <w:pPr>
        <w:ind w:left="3600" w:hanging="360"/>
      </w:pPr>
      <w:rPr>
        <w:rFonts w:ascii="Courier New" w:hAnsi="Courier New" w:cs="Courier New" w:hint="default"/>
      </w:rPr>
    </w:lvl>
    <w:lvl w:ilvl="5" w:tplc="511C1A2E" w:tentative="1">
      <w:start w:val="1"/>
      <w:numFmt w:val="bullet"/>
      <w:lvlText w:val=""/>
      <w:lvlJc w:val="left"/>
      <w:pPr>
        <w:ind w:left="4320" w:hanging="360"/>
      </w:pPr>
      <w:rPr>
        <w:rFonts w:ascii="Wingdings" w:hAnsi="Wingdings" w:hint="default"/>
      </w:rPr>
    </w:lvl>
    <w:lvl w:ilvl="6" w:tplc="98B85C56" w:tentative="1">
      <w:start w:val="1"/>
      <w:numFmt w:val="bullet"/>
      <w:lvlText w:val=""/>
      <w:lvlJc w:val="left"/>
      <w:pPr>
        <w:ind w:left="5040" w:hanging="360"/>
      </w:pPr>
      <w:rPr>
        <w:rFonts w:ascii="Symbol" w:hAnsi="Symbol" w:hint="default"/>
      </w:rPr>
    </w:lvl>
    <w:lvl w:ilvl="7" w:tplc="A344F3D6" w:tentative="1">
      <w:start w:val="1"/>
      <w:numFmt w:val="bullet"/>
      <w:lvlText w:val="o"/>
      <w:lvlJc w:val="left"/>
      <w:pPr>
        <w:ind w:left="5760" w:hanging="360"/>
      </w:pPr>
      <w:rPr>
        <w:rFonts w:ascii="Courier New" w:hAnsi="Courier New" w:cs="Courier New" w:hint="default"/>
      </w:rPr>
    </w:lvl>
    <w:lvl w:ilvl="8" w:tplc="E4681EAA" w:tentative="1">
      <w:start w:val="1"/>
      <w:numFmt w:val="bullet"/>
      <w:lvlText w:val=""/>
      <w:lvlJc w:val="left"/>
      <w:pPr>
        <w:ind w:left="6480" w:hanging="360"/>
      </w:pPr>
      <w:rPr>
        <w:rFonts w:ascii="Wingdings" w:hAnsi="Wingdings" w:hint="default"/>
      </w:rPr>
    </w:lvl>
  </w:abstractNum>
  <w:abstractNum w:abstractNumId="12">
    <w:nsid w:val="397507AA"/>
    <w:multiLevelType w:val="hybridMultilevel"/>
    <w:tmpl w:val="9D3EBB9A"/>
    <w:lvl w:ilvl="0" w:tplc="D0306A6A">
      <w:start w:val="1"/>
      <w:numFmt w:val="bullet"/>
      <w:lvlText w:val=""/>
      <w:lvlJc w:val="left"/>
      <w:pPr>
        <w:ind w:left="720" w:hanging="360"/>
      </w:pPr>
      <w:rPr>
        <w:rFonts w:ascii="Symbol" w:hAnsi="Symbol" w:hint="default"/>
      </w:rPr>
    </w:lvl>
    <w:lvl w:ilvl="1" w:tplc="F154E002" w:tentative="1">
      <w:start w:val="1"/>
      <w:numFmt w:val="bullet"/>
      <w:lvlText w:val="o"/>
      <w:lvlJc w:val="left"/>
      <w:pPr>
        <w:ind w:left="1440" w:hanging="360"/>
      </w:pPr>
      <w:rPr>
        <w:rFonts w:ascii="Courier New" w:hAnsi="Courier New" w:cs="Courier New" w:hint="default"/>
      </w:rPr>
    </w:lvl>
    <w:lvl w:ilvl="2" w:tplc="45EA8CD8" w:tentative="1">
      <w:start w:val="1"/>
      <w:numFmt w:val="bullet"/>
      <w:lvlText w:val=""/>
      <w:lvlJc w:val="left"/>
      <w:pPr>
        <w:ind w:left="2160" w:hanging="360"/>
      </w:pPr>
      <w:rPr>
        <w:rFonts w:ascii="Wingdings" w:hAnsi="Wingdings" w:hint="default"/>
      </w:rPr>
    </w:lvl>
    <w:lvl w:ilvl="3" w:tplc="A0C2E048" w:tentative="1">
      <w:start w:val="1"/>
      <w:numFmt w:val="bullet"/>
      <w:lvlText w:val=""/>
      <w:lvlJc w:val="left"/>
      <w:pPr>
        <w:ind w:left="2880" w:hanging="360"/>
      </w:pPr>
      <w:rPr>
        <w:rFonts w:ascii="Symbol" w:hAnsi="Symbol" w:hint="default"/>
      </w:rPr>
    </w:lvl>
    <w:lvl w:ilvl="4" w:tplc="B518F006" w:tentative="1">
      <w:start w:val="1"/>
      <w:numFmt w:val="bullet"/>
      <w:lvlText w:val="o"/>
      <w:lvlJc w:val="left"/>
      <w:pPr>
        <w:ind w:left="3600" w:hanging="360"/>
      </w:pPr>
      <w:rPr>
        <w:rFonts w:ascii="Courier New" w:hAnsi="Courier New" w:cs="Courier New" w:hint="default"/>
      </w:rPr>
    </w:lvl>
    <w:lvl w:ilvl="5" w:tplc="D1CC37DA" w:tentative="1">
      <w:start w:val="1"/>
      <w:numFmt w:val="bullet"/>
      <w:lvlText w:val=""/>
      <w:lvlJc w:val="left"/>
      <w:pPr>
        <w:ind w:left="4320" w:hanging="360"/>
      </w:pPr>
      <w:rPr>
        <w:rFonts w:ascii="Wingdings" w:hAnsi="Wingdings" w:hint="default"/>
      </w:rPr>
    </w:lvl>
    <w:lvl w:ilvl="6" w:tplc="2C0E5C72" w:tentative="1">
      <w:start w:val="1"/>
      <w:numFmt w:val="bullet"/>
      <w:lvlText w:val=""/>
      <w:lvlJc w:val="left"/>
      <w:pPr>
        <w:ind w:left="5040" w:hanging="360"/>
      </w:pPr>
      <w:rPr>
        <w:rFonts w:ascii="Symbol" w:hAnsi="Symbol" w:hint="default"/>
      </w:rPr>
    </w:lvl>
    <w:lvl w:ilvl="7" w:tplc="EA681A2A" w:tentative="1">
      <w:start w:val="1"/>
      <w:numFmt w:val="bullet"/>
      <w:lvlText w:val="o"/>
      <w:lvlJc w:val="left"/>
      <w:pPr>
        <w:ind w:left="5760" w:hanging="360"/>
      </w:pPr>
      <w:rPr>
        <w:rFonts w:ascii="Courier New" w:hAnsi="Courier New" w:cs="Courier New" w:hint="default"/>
      </w:rPr>
    </w:lvl>
    <w:lvl w:ilvl="8" w:tplc="24542524" w:tentative="1">
      <w:start w:val="1"/>
      <w:numFmt w:val="bullet"/>
      <w:lvlText w:val=""/>
      <w:lvlJc w:val="left"/>
      <w:pPr>
        <w:ind w:left="6480" w:hanging="360"/>
      </w:pPr>
      <w:rPr>
        <w:rFonts w:ascii="Wingdings" w:hAnsi="Wingdings" w:hint="default"/>
      </w:rPr>
    </w:lvl>
  </w:abstractNum>
  <w:abstractNum w:abstractNumId="13">
    <w:nsid w:val="3CD16E7B"/>
    <w:multiLevelType w:val="hybridMultilevel"/>
    <w:tmpl w:val="7C289E9C"/>
    <w:lvl w:ilvl="0" w:tplc="3390960C">
      <w:start w:val="1"/>
      <w:numFmt w:val="bullet"/>
      <w:lvlText w:val=""/>
      <w:lvlJc w:val="left"/>
      <w:pPr>
        <w:ind w:left="720" w:hanging="360"/>
      </w:pPr>
      <w:rPr>
        <w:rFonts w:ascii="Symbol" w:hAnsi="Symbol" w:hint="default"/>
      </w:rPr>
    </w:lvl>
    <w:lvl w:ilvl="1" w:tplc="EA30F8A6" w:tentative="1">
      <w:start w:val="1"/>
      <w:numFmt w:val="bullet"/>
      <w:lvlText w:val="o"/>
      <w:lvlJc w:val="left"/>
      <w:pPr>
        <w:ind w:left="1440" w:hanging="360"/>
      </w:pPr>
      <w:rPr>
        <w:rFonts w:ascii="Courier New" w:hAnsi="Courier New" w:cs="Courier New" w:hint="default"/>
      </w:rPr>
    </w:lvl>
    <w:lvl w:ilvl="2" w:tplc="AAFAD102" w:tentative="1">
      <w:start w:val="1"/>
      <w:numFmt w:val="bullet"/>
      <w:lvlText w:val=""/>
      <w:lvlJc w:val="left"/>
      <w:pPr>
        <w:ind w:left="2160" w:hanging="360"/>
      </w:pPr>
      <w:rPr>
        <w:rFonts w:ascii="Wingdings" w:hAnsi="Wingdings" w:hint="default"/>
      </w:rPr>
    </w:lvl>
    <w:lvl w:ilvl="3" w:tplc="C8EA3AE0" w:tentative="1">
      <w:start w:val="1"/>
      <w:numFmt w:val="bullet"/>
      <w:lvlText w:val=""/>
      <w:lvlJc w:val="left"/>
      <w:pPr>
        <w:ind w:left="2880" w:hanging="360"/>
      </w:pPr>
      <w:rPr>
        <w:rFonts w:ascii="Symbol" w:hAnsi="Symbol" w:hint="default"/>
      </w:rPr>
    </w:lvl>
    <w:lvl w:ilvl="4" w:tplc="ED5455E6" w:tentative="1">
      <w:start w:val="1"/>
      <w:numFmt w:val="bullet"/>
      <w:lvlText w:val="o"/>
      <w:lvlJc w:val="left"/>
      <w:pPr>
        <w:ind w:left="3600" w:hanging="360"/>
      </w:pPr>
      <w:rPr>
        <w:rFonts w:ascii="Courier New" w:hAnsi="Courier New" w:cs="Courier New" w:hint="default"/>
      </w:rPr>
    </w:lvl>
    <w:lvl w:ilvl="5" w:tplc="D822494A" w:tentative="1">
      <w:start w:val="1"/>
      <w:numFmt w:val="bullet"/>
      <w:lvlText w:val=""/>
      <w:lvlJc w:val="left"/>
      <w:pPr>
        <w:ind w:left="4320" w:hanging="360"/>
      </w:pPr>
      <w:rPr>
        <w:rFonts w:ascii="Wingdings" w:hAnsi="Wingdings" w:hint="default"/>
      </w:rPr>
    </w:lvl>
    <w:lvl w:ilvl="6" w:tplc="199CDC54" w:tentative="1">
      <w:start w:val="1"/>
      <w:numFmt w:val="bullet"/>
      <w:lvlText w:val=""/>
      <w:lvlJc w:val="left"/>
      <w:pPr>
        <w:ind w:left="5040" w:hanging="360"/>
      </w:pPr>
      <w:rPr>
        <w:rFonts w:ascii="Symbol" w:hAnsi="Symbol" w:hint="default"/>
      </w:rPr>
    </w:lvl>
    <w:lvl w:ilvl="7" w:tplc="3304770A" w:tentative="1">
      <w:start w:val="1"/>
      <w:numFmt w:val="bullet"/>
      <w:lvlText w:val="o"/>
      <w:lvlJc w:val="left"/>
      <w:pPr>
        <w:ind w:left="5760" w:hanging="360"/>
      </w:pPr>
      <w:rPr>
        <w:rFonts w:ascii="Courier New" w:hAnsi="Courier New" w:cs="Courier New" w:hint="default"/>
      </w:rPr>
    </w:lvl>
    <w:lvl w:ilvl="8" w:tplc="61068B04" w:tentative="1">
      <w:start w:val="1"/>
      <w:numFmt w:val="bullet"/>
      <w:lvlText w:val=""/>
      <w:lvlJc w:val="left"/>
      <w:pPr>
        <w:ind w:left="6480" w:hanging="360"/>
      </w:pPr>
      <w:rPr>
        <w:rFonts w:ascii="Wingdings" w:hAnsi="Wingdings" w:hint="default"/>
      </w:rPr>
    </w:lvl>
  </w:abstractNum>
  <w:abstractNum w:abstractNumId="14">
    <w:nsid w:val="489C4D65"/>
    <w:multiLevelType w:val="hybridMultilevel"/>
    <w:tmpl w:val="A65CC3B0"/>
    <w:lvl w:ilvl="0" w:tplc="237CC52C">
      <w:start w:val="1"/>
      <w:numFmt w:val="bullet"/>
      <w:lvlText w:val=""/>
      <w:lvlJc w:val="left"/>
      <w:pPr>
        <w:ind w:left="360" w:hanging="360"/>
      </w:pPr>
      <w:rPr>
        <w:rFonts w:ascii="Symbol" w:hAnsi="Symbol" w:hint="default"/>
      </w:rPr>
    </w:lvl>
    <w:lvl w:ilvl="1" w:tplc="B49AF130">
      <w:start w:val="1"/>
      <w:numFmt w:val="bullet"/>
      <w:lvlText w:val="o"/>
      <w:lvlJc w:val="left"/>
      <w:pPr>
        <w:ind w:left="1080" w:hanging="360"/>
      </w:pPr>
      <w:rPr>
        <w:rFonts w:ascii="Courier New" w:hAnsi="Courier New" w:cs="Courier New" w:hint="default"/>
      </w:rPr>
    </w:lvl>
    <w:lvl w:ilvl="2" w:tplc="664862AC" w:tentative="1">
      <w:start w:val="1"/>
      <w:numFmt w:val="bullet"/>
      <w:lvlText w:val=""/>
      <w:lvlJc w:val="left"/>
      <w:pPr>
        <w:ind w:left="1800" w:hanging="360"/>
      </w:pPr>
      <w:rPr>
        <w:rFonts w:ascii="Wingdings" w:hAnsi="Wingdings" w:hint="default"/>
      </w:rPr>
    </w:lvl>
    <w:lvl w:ilvl="3" w:tplc="D5B8B50A" w:tentative="1">
      <w:start w:val="1"/>
      <w:numFmt w:val="bullet"/>
      <w:lvlText w:val=""/>
      <w:lvlJc w:val="left"/>
      <w:pPr>
        <w:ind w:left="2520" w:hanging="360"/>
      </w:pPr>
      <w:rPr>
        <w:rFonts w:ascii="Symbol" w:hAnsi="Symbol" w:hint="default"/>
      </w:rPr>
    </w:lvl>
    <w:lvl w:ilvl="4" w:tplc="DD941A7E" w:tentative="1">
      <w:start w:val="1"/>
      <w:numFmt w:val="bullet"/>
      <w:lvlText w:val="o"/>
      <w:lvlJc w:val="left"/>
      <w:pPr>
        <w:ind w:left="3240" w:hanging="360"/>
      </w:pPr>
      <w:rPr>
        <w:rFonts w:ascii="Courier New" w:hAnsi="Courier New" w:cs="Courier New" w:hint="default"/>
      </w:rPr>
    </w:lvl>
    <w:lvl w:ilvl="5" w:tplc="A820879E" w:tentative="1">
      <w:start w:val="1"/>
      <w:numFmt w:val="bullet"/>
      <w:lvlText w:val=""/>
      <w:lvlJc w:val="left"/>
      <w:pPr>
        <w:ind w:left="3960" w:hanging="360"/>
      </w:pPr>
      <w:rPr>
        <w:rFonts w:ascii="Wingdings" w:hAnsi="Wingdings" w:hint="default"/>
      </w:rPr>
    </w:lvl>
    <w:lvl w:ilvl="6" w:tplc="26469822" w:tentative="1">
      <w:start w:val="1"/>
      <w:numFmt w:val="bullet"/>
      <w:lvlText w:val=""/>
      <w:lvlJc w:val="left"/>
      <w:pPr>
        <w:ind w:left="4680" w:hanging="360"/>
      </w:pPr>
      <w:rPr>
        <w:rFonts w:ascii="Symbol" w:hAnsi="Symbol" w:hint="default"/>
      </w:rPr>
    </w:lvl>
    <w:lvl w:ilvl="7" w:tplc="D1286E90" w:tentative="1">
      <w:start w:val="1"/>
      <w:numFmt w:val="bullet"/>
      <w:lvlText w:val="o"/>
      <w:lvlJc w:val="left"/>
      <w:pPr>
        <w:ind w:left="5400" w:hanging="360"/>
      </w:pPr>
      <w:rPr>
        <w:rFonts w:ascii="Courier New" w:hAnsi="Courier New" w:cs="Courier New" w:hint="default"/>
      </w:rPr>
    </w:lvl>
    <w:lvl w:ilvl="8" w:tplc="2CF87C68" w:tentative="1">
      <w:start w:val="1"/>
      <w:numFmt w:val="bullet"/>
      <w:lvlText w:val=""/>
      <w:lvlJc w:val="left"/>
      <w:pPr>
        <w:ind w:left="6120" w:hanging="360"/>
      </w:pPr>
      <w:rPr>
        <w:rFonts w:ascii="Wingdings" w:hAnsi="Wingdings" w:hint="default"/>
      </w:rPr>
    </w:lvl>
  </w:abstractNum>
  <w:abstractNum w:abstractNumId="15">
    <w:nsid w:val="4BD20043"/>
    <w:multiLevelType w:val="hybridMultilevel"/>
    <w:tmpl w:val="736C679C"/>
    <w:lvl w:ilvl="0" w:tplc="E1D08F14">
      <w:start w:val="1"/>
      <w:numFmt w:val="bullet"/>
      <w:lvlText w:val=""/>
      <w:lvlJc w:val="left"/>
      <w:pPr>
        <w:ind w:left="360" w:hanging="360"/>
      </w:pPr>
      <w:rPr>
        <w:rFonts w:ascii="Symbol" w:hAnsi="Symbol" w:hint="default"/>
        <w:sz w:val="24"/>
      </w:rPr>
    </w:lvl>
    <w:lvl w:ilvl="1" w:tplc="79F4F990" w:tentative="1">
      <w:start w:val="1"/>
      <w:numFmt w:val="bullet"/>
      <w:lvlText w:val="o"/>
      <w:lvlJc w:val="left"/>
      <w:pPr>
        <w:ind w:left="1080" w:hanging="360"/>
      </w:pPr>
      <w:rPr>
        <w:rFonts w:ascii="Courier New" w:hAnsi="Courier New" w:cs="Courier New" w:hint="default"/>
      </w:rPr>
    </w:lvl>
    <w:lvl w:ilvl="2" w:tplc="97DE9E66" w:tentative="1">
      <w:start w:val="1"/>
      <w:numFmt w:val="bullet"/>
      <w:lvlText w:val=""/>
      <w:lvlJc w:val="left"/>
      <w:pPr>
        <w:ind w:left="1800" w:hanging="360"/>
      </w:pPr>
      <w:rPr>
        <w:rFonts w:ascii="Wingdings" w:hAnsi="Wingdings" w:hint="default"/>
      </w:rPr>
    </w:lvl>
    <w:lvl w:ilvl="3" w:tplc="58FC2966" w:tentative="1">
      <w:start w:val="1"/>
      <w:numFmt w:val="bullet"/>
      <w:lvlText w:val=""/>
      <w:lvlJc w:val="left"/>
      <w:pPr>
        <w:ind w:left="2520" w:hanging="360"/>
      </w:pPr>
      <w:rPr>
        <w:rFonts w:ascii="Symbol" w:hAnsi="Symbol" w:hint="default"/>
      </w:rPr>
    </w:lvl>
    <w:lvl w:ilvl="4" w:tplc="BA9EE5E6" w:tentative="1">
      <w:start w:val="1"/>
      <w:numFmt w:val="bullet"/>
      <w:lvlText w:val="o"/>
      <w:lvlJc w:val="left"/>
      <w:pPr>
        <w:ind w:left="3240" w:hanging="360"/>
      </w:pPr>
      <w:rPr>
        <w:rFonts w:ascii="Courier New" w:hAnsi="Courier New" w:cs="Courier New" w:hint="default"/>
      </w:rPr>
    </w:lvl>
    <w:lvl w:ilvl="5" w:tplc="5ADE86D0" w:tentative="1">
      <w:start w:val="1"/>
      <w:numFmt w:val="bullet"/>
      <w:lvlText w:val=""/>
      <w:lvlJc w:val="left"/>
      <w:pPr>
        <w:ind w:left="3960" w:hanging="360"/>
      </w:pPr>
      <w:rPr>
        <w:rFonts w:ascii="Wingdings" w:hAnsi="Wingdings" w:hint="default"/>
      </w:rPr>
    </w:lvl>
    <w:lvl w:ilvl="6" w:tplc="51D00FEE" w:tentative="1">
      <w:start w:val="1"/>
      <w:numFmt w:val="bullet"/>
      <w:lvlText w:val=""/>
      <w:lvlJc w:val="left"/>
      <w:pPr>
        <w:ind w:left="4680" w:hanging="360"/>
      </w:pPr>
      <w:rPr>
        <w:rFonts w:ascii="Symbol" w:hAnsi="Symbol" w:hint="default"/>
      </w:rPr>
    </w:lvl>
    <w:lvl w:ilvl="7" w:tplc="8E6C4DB8" w:tentative="1">
      <w:start w:val="1"/>
      <w:numFmt w:val="bullet"/>
      <w:lvlText w:val="o"/>
      <w:lvlJc w:val="left"/>
      <w:pPr>
        <w:ind w:left="5400" w:hanging="360"/>
      </w:pPr>
      <w:rPr>
        <w:rFonts w:ascii="Courier New" w:hAnsi="Courier New" w:cs="Courier New" w:hint="default"/>
      </w:rPr>
    </w:lvl>
    <w:lvl w:ilvl="8" w:tplc="E736B798" w:tentative="1">
      <w:start w:val="1"/>
      <w:numFmt w:val="bullet"/>
      <w:lvlText w:val=""/>
      <w:lvlJc w:val="left"/>
      <w:pPr>
        <w:ind w:left="6120" w:hanging="360"/>
      </w:pPr>
      <w:rPr>
        <w:rFonts w:ascii="Wingdings" w:hAnsi="Wingdings" w:hint="default"/>
      </w:rPr>
    </w:lvl>
  </w:abstractNum>
  <w:abstractNum w:abstractNumId="16">
    <w:nsid w:val="4FCC16FA"/>
    <w:multiLevelType w:val="hybridMultilevel"/>
    <w:tmpl w:val="F274D486"/>
    <w:lvl w:ilvl="0" w:tplc="40B48346">
      <w:start w:val="1"/>
      <w:numFmt w:val="bullet"/>
      <w:lvlText w:val=""/>
      <w:lvlJc w:val="left"/>
      <w:pPr>
        <w:ind w:left="360" w:hanging="360"/>
      </w:pPr>
      <w:rPr>
        <w:rFonts w:ascii="Symbol" w:hAnsi="Symbol" w:hint="default"/>
      </w:rPr>
    </w:lvl>
    <w:lvl w:ilvl="1" w:tplc="9C808768" w:tentative="1">
      <w:start w:val="1"/>
      <w:numFmt w:val="bullet"/>
      <w:lvlText w:val="o"/>
      <w:lvlJc w:val="left"/>
      <w:pPr>
        <w:ind w:left="1080" w:hanging="360"/>
      </w:pPr>
      <w:rPr>
        <w:rFonts w:ascii="Courier New" w:hAnsi="Courier New" w:cs="Courier New" w:hint="default"/>
      </w:rPr>
    </w:lvl>
    <w:lvl w:ilvl="2" w:tplc="44001F9A" w:tentative="1">
      <w:start w:val="1"/>
      <w:numFmt w:val="bullet"/>
      <w:lvlText w:val=""/>
      <w:lvlJc w:val="left"/>
      <w:pPr>
        <w:ind w:left="1800" w:hanging="360"/>
      </w:pPr>
      <w:rPr>
        <w:rFonts w:ascii="Wingdings" w:hAnsi="Wingdings" w:hint="default"/>
      </w:rPr>
    </w:lvl>
    <w:lvl w:ilvl="3" w:tplc="CB029672" w:tentative="1">
      <w:start w:val="1"/>
      <w:numFmt w:val="bullet"/>
      <w:lvlText w:val=""/>
      <w:lvlJc w:val="left"/>
      <w:pPr>
        <w:ind w:left="2520" w:hanging="360"/>
      </w:pPr>
      <w:rPr>
        <w:rFonts w:ascii="Symbol" w:hAnsi="Symbol" w:hint="default"/>
      </w:rPr>
    </w:lvl>
    <w:lvl w:ilvl="4" w:tplc="13949316" w:tentative="1">
      <w:start w:val="1"/>
      <w:numFmt w:val="bullet"/>
      <w:lvlText w:val="o"/>
      <w:lvlJc w:val="left"/>
      <w:pPr>
        <w:ind w:left="3240" w:hanging="360"/>
      </w:pPr>
      <w:rPr>
        <w:rFonts w:ascii="Courier New" w:hAnsi="Courier New" w:cs="Courier New" w:hint="default"/>
      </w:rPr>
    </w:lvl>
    <w:lvl w:ilvl="5" w:tplc="569C2536" w:tentative="1">
      <w:start w:val="1"/>
      <w:numFmt w:val="bullet"/>
      <w:lvlText w:val=""/>
      <w:lvlJc w:val="left"/>
      <w:pPr>
        <w:ind w:left="3960" w:hanging="360"/>
      </w:pPr>
      <w:rPr>
        <w:rFonts w:ascii="Wingdings" w:hAnsi="Wingdings" w:hint="default"/>
      </w:rPr>
    </w:lvl>
    <w:lvl w:ilvl="6" w:tplc="DF64BDFC" w:tentative="1">
      <w:start w:val="1"/>
      <w:numFmt w:val="bullet"/>
      <w:lvlText w:val=""/>
      <w:lvlJc w:val="left"/>
      <w:pPr>
        <w:ind w:left="4680" w:hanging="360"/>
      </w:pPr>
      <w:rPr>
        <w:rFonts w:ascii="Symbol" w:hAnsi="Symbol" w:hint="default"/>
      </w:rPr>
    </w:lvl>
    <w:lvl w:ilvl="7" w:tplc="E04AFDDC" w:tentative="1">
      <w:start w:val="1"/>
      <w:numFmt w:val="bullet"/>
      <w:lvlText w:val="o"/>
      <w:lvlJc w:val="left"/>
      <w:pPr>
        <w:ind w:left="5400" w:hanging="360"/>
      </w:pPr>
      <w:rPr>
        <w:rFonts w:ascii="Courier New" w:hAnsi="Courier New" w:cs="Courier New" w:hint="default"/>
      </w:rPr>
    </w:lvl>
    <w:lvl w:ilvl="8" w:tplc="98B4A638" w:tentative="1">
      <w:start w:val="1"/>
      <w:numFmt w:val="bullet"/>
      <w:lvlText w:val=""/>
      <w:lvlJc w:val="left"/>
      <w:pPr>
        <w:ind w:left="6120" w:hanging="360"/>
      </w:pPr>
      <w:rPr>
        <w:rFonts w:ascii="Wingdings" w:hAnsi="Wingdings" w:hint="default"/>
      </w:rPr>
    </w:lvl>
  </w:abstractNum>
  <w:abstractNum w:abstractNumId="17">
    <w:nsid w:val="503D0C84"/>
    <w:multiLevelType w:val="hybridMultilevel"/>
    <w:tmpl w:val="03DEDD32"/>
    <w:lvl w:ilvl="0" w:tplc="D288272A">
      <w:start w:val="1"/>
      <w:numFmt w:val="bullet"/>
      <w:lvlText w:val=""/>
      <w:lvlJc w:val="left"/>
      <w:pPr>
        <w:ind w:left="360" w:hanging="360"/>
      </w:pPr>
      <w:rPr>
        <w:rFonts w:ascii="Symbol" w:hAnsi="Symbol" w:hint="default"/>
      </w:rPr>
    </w:lvl>
    <w:lvl w:ilvl="1" w:tplc="F9329570" w:tentative="1">
      <w:start w:val="1"/>
      <w:numFmt w:val="bullet"/>
      <w:lvlText w:val="o"/>
      <w:lvlJc w:val="left"/>
      <w:pPr>
        <w:ind w:left="1080" w:hanging="360"/>
      </w:pPr>
      <w:rPr>
        <w:rFonts w:ascii="Courier New" w:hAnsi="Courier New" w:cs="Courier New" w:hint="default"/>
      </w:rPr>
    </w:lvl>
    <w:lvl w:ilvl="2" w:tplc="774875DA" w:tentative="1">
      <w:start w:val="1"/>
      <w:numFmt w:val="bullet"/>
      <w:lvlText w:val=""/>
      <w:lvlJc w:val="left"/>
      <w:pPr>
        <w:ind w:left="1800" w:hanging="360"/>
      </w:pPr>
      <w:rPr>
        <w:rFonts w:ascii="Wingdings" w:hAnsi="Wingdings" w:hint="default"/>
      </w:rPr>
    </w:lvl>
    <w:lvl w:ilvl="3" w:tplc="921A6E3C" w:tentative="1">
      <w:start w:val="1"/>
      <w:numFmt w:val="bullet"/>
      <w:lvlText w:val=""/>
      <w:lvlJc w:val="left"/>
      <w:pPr>
        <w:ind w:left="2520" w:hanging="360"/>
      </w:pPr>
      <w:rPr>
        <w:rFonts w:ascii="Symbol" w:hAnsi="Symbol" w:hint="default"/>
      </w:rPr>
    </w:lvl>
    <w:lvl w:ilvl="4" w:tplc="7F3A6300" w:tentative="1">
      <w:start w:val="1"/>
      <w:numFmt w:val="bullet"/>
      <w:lvlText w:val="o"/>
      <w:lvlJc w:val="left"/>
      <w:pPr>
        <w:ind w:left="3240" w:hanging="360"/>
      </w:pPr>
      <w:rPr>
        <w:rFonts w:ascii="Courier New" w:hAnsi="Courier New" w:cs="Courier New" w:hint="default"/>
      </w:rPr>
    </w:lvl>
    <w:lvl w:ilvl="5" w:tplc="56D0EB0C" w:tentative="1">
      <w:start w:val="1"/>
      <w:numFmt w:val="bullet"/>
      <w:lvlText w:val=""/>
      <w:lvlJc w:val="left"/>
      <w:pPr>
        <w:ind w:left="3960" w:hanging="360"/>
      </w:pPr>
      <w:rPr>
        <w:rFonts w:ascii="Wingdings" w:hAnsi="Wingdings" w:hint="default"/>
      </w:rPr>
    </w:lvl>
    <w:lvl w:ilvl="6" w:tplc="EDB244FA" w:tentative="1">
      <w:start w:val="1"/>
      <w:numFmt w:val="bullet"/>
      <w:lvlText w:val=""/>
      <w:lvlJc w:val="left"/>
      <w:pPr>
        <w:ind w:left="4680" w:hanging="360"/>
      </w:pPr>
      <w:rPr>
        <w:rFonts w:ascii="Symbol" w:hAnsi="Symbol" w:hint="default"/>
      </w:rPr>
    </w:lvl>
    <w:lvl w:ilvl="7" w:tplc="B552C06A" w:tentative="1">
      <w:start w:val="1"/>
      <w:numFmt w:val="bullet"/>
      <w:lvlText w:val="o"/>
      <w:lvlJc w:val="left"/>
      <w:pPr>
        <w:ind w:left="5400" w:hanging="360"/>
      </w:pPr>
      <w:rPr>
        <w:rFonts w:ascii="Courier New" w:hAnsi="Courier New" w:cs="Courier New" w:hint="default"/>
      </w:rPr>
    </w:lvl>
    <w:lvl w:ilvl="8" w:tplc="50CC1A62" w:tentative="1">
      <w:start w:val="1"/>
      <w:numFmt w:val="bullet"/>
      <w:lvlText w:val=""/>
      <w:lvlJc w:val="left"/>
      <w:pPr>
        <w:ind w:left="6120" w:hanging="360"/>
      </w:pPr>
      <w:rPr>
        <w:rFonts w:ascii="Wingdings" w:hAnsi="Wingdings" w:hint="default"/>
      </w:rPr>
    </w:lvl>
  </w:abstractNum>
  <w:abstractNum w:abstractNumId="18">
    <w:nsid w:val="55A720B7"/>
    <w:multiLevelType w:val="hybridMultilevel"/>
    <w:tmpl w:val="A50E9748"/>
    <w:lvl w:ilvl="0" w:tplc="1CAE9D42">
      <w:start w:val="1"/>
      <w:numFmt w:val="bullet"/>
      <w:lvlText w:val=""/>
      <w:lvlJc w:val="left"/>
      <w:pPr>
        <w:ind w:left="720" w:hanging="360"/>
      </w:pPr>
      <w:rPr>
        <w:rFonts w:ascii="Symbol" w:hAnsi="Symbol" w:hint="default"/>
      </w:rPr>
    </w:lvl>
    <w:lvl w:ilvl="1" w:tplc="95E4F638" w:tentative="1">
      <w:start w:val="1"/>
      <w:numFmt w:val="bullet"/>
      <w:lvlText w:val="o"/>
      <w:lvlJc w:val="left"/>
      <w:pPr>
        <w:ind w:left="1440" w:hanging="360"/>
      </w:pPr>
      <w:rPr>
        <w:rFonts w:ascii="Courier New" w:hAnsi="Courier New" w:cs="Courier New" w:hint="default"/>
      </w:rPr>
    </w:lvl>
    <w:lvl w:ilvl="2" w:tplc="89CA98EE" w:tentative="1">
      <w:start w:val="1"/>
      <w:numFmt w:val="bullet"/>
      <w:lvlText w:val=""/>
      <w:lvlJc w:val="left"/>
      <w:pPr>
        <w:ind w:left="2160" w:hanging="360"/>
      </w:pPr>
      <w:rPr>
        <w:rFonts w:ascii="Wingdings" w:hAnsi="Wingdings" w:hint="default"/>
      </w:rPr>
    </w:lvl>
    <w:lvl w:ilvl="3" w:tplc="6B8416E2" w:tentative="1">
      <w:start w:val="1"/>
      <w:numFmt w:val="bullet"/>
      <w:lvlText w:val=""/>
      <w:lvlJc w:val="left"/>
      <w:pPr>
        <w:ind w:left="2880" w:hanging="360"/>
      </w:pPr>
      <w:rPr>
        <w:rFonts w:ascii="Symbol" w:hAnsi="Symbol" w:hint="default"/>
      </w:rPr>
    </w:lvl>
    <w:lvl w:ilvl="4" w:tplc="2AA6A4C6" w:tentative="1">
      <w:start w:val="1"/>
      <w:numFmt w:val="bullet"/>
      <w:lvlText w:val="o"/>
      <w:lvlJc w:val="left"/>
      <w:pPr>
        <w:ind w:left="3600" w:hanging="360"/>
      </w:pPr>
      <w:rPr>
        <w:rFonts w:ascii="Courier New" w:hAnsi="Courier New" w:cs="Courier New" w:hint="default"/>
      </w:rPr>
    </w:lvl>
    <w:lvl w:ilvl="5" w:tplc="F31C314C" w:tentative="1">
      <w:start w:val="1"/>
      <w:numFmt w:val="bullet"/>
      <w:lvlText w:val=""/>
      <w:lvlJc w:val="left"/>
      <w:pPr>
        <w:ind w:left="4320" w:hanging="360"/>
      </w:pPr>
      <w:rPr>
        <w:rFonts w:ascii="Wingdings" w:hAnsi="Wingdings" w:hint="default"/>
      </w:rPr>
    </w:lvl>
    <w:lvl w:ilvl="6" w:tplc="96E0953A" w:tentative="1">
      <w:start w:val="1"/>
      <w:numFmt w:val="bullet"/>
      <w:lvlText w:val=""/>
      <w:lvlJc w:val="left"/>
      <w:pPr>
        <w:ind w:left="5040" w:hanging="360"/>
      </w:pPr>
      <w:rPr>
        <w:rFonts w:ascii="Symbol" w:hAnsi="Symbol" w:hint="default"/>
      </w:rPr>
    </w:lvl>
    <w:lvl w:ilvl="7" w:tplc="4622ED12" w:tentative="1">
      <w:start w:val="1"/>
      <w:numFmt w:val="bullet"/>
      <w:lvlText w:val="o"/>
      <w:lvlJc w:val="left"/>
      <w:pPr>
        <w:ind w:left="5760" w:hanging="360"/>
      </w:pPr>
      <w:rPr>
        <w:rFonts w:ascii="Courier New" w:hAnsi="Courier New" w:cs="Courier New" w:hint="default"/>
      </w:rPr>
    </w:lvl>
    <w:lvl w:ilvl="8" w:tplc="59E2AD02" w:tentative="1">
      <w:start w:val="1"/>
      <w:numFmt w:val="bullet"/>
      <w:lvlText w:val=""/>
      <w:lvlJc w:val="left"/>
      <w:pPr>
        <w:ind w:left="6480" w:hanging="360"/>
      </w:pPr>
      <w:rPr>
        <w:rFonts w:ascii="Wingdings" w:hAnsi="Wingdings" w:hint="default"/>
      </w:rPr>
    </w:lvl>
  </w:abstractNum>
  <w:abstractNum w:abstractNumId="19">
    <w:nsid w:val="573C547A"/>
    <w:multiLevelType w:val="hybridMultilevel"/>
    <w:tmpl w:val="06EC03D2"/>
    <w:lvl w:ilvl="0" w:tplc="8640BE8E">
      <w:start w:val="1"/>
      <w:numFmt w:val="bullet"/>
      <w:lvlText w:val=""/>
      <w:lvlJc w:val="left"/>
      <w:pPr>
        <w:ind w:left="720" w:hanging="360"/>
      </w:pPr>
      <w:rPr>
        <w:rFonts w:ascii="Symbol" w:hAnsi="Symbol" w:hint="default"/>
      </w:rPr>
    </w:lvl>
    <w:lvl w:ilvl="1" w:tplc="C4D00000" w:tentative="1">
      <w:start w:val="1"/>
      <w:numFmt w:val="bullet"/>
      <w:lvlText w:val="o"/>
      <w:lvlJc w:val="left"/>
      <w:pPr>
        <w:ind w:left="1440" w:hanging="360"/>
      </w:pPr>
      <w:rPr>
        <w:rFonts w:ascii="Courier New" w:hAnsi="Courier New" w:cs="Courier New" w:hint="default"/>
      </w:rPr>
    </w:lvl>
    <w:lvl w:ilvl="2" w:tplc="455AFD22" w:tentative="1">
      <w:start w:val="1"/>
      <w:numFmt w:val="bullet"/>
      <w:lvlText w:val=""/>
      <w:lvlJc w:val="left"/>
      <w:pPr>
        <w:ind w:left="2160" w:hanging="360"/>
      </w:pPr>
      <w:rPr>
        <w:rFonts w:ascii="Wingdings" w:hAnsi="Wingdings" w:hint="default"/>
      </w:rPr>
    </w:lvl>
    <w:lvl w:ilvl="3" w:tplc="C1EE5B4E" w:tentative="1">
      <w:start w:val="1"/>
      <w:numFmt w:val="bullet"/>
      <w:lvlText w:val=""/>
      <w:lvlJc w:val="left"/>
      <w:pPr>
        <w:ind w:left="2880" w:hanging="360"/>
      </w:pPr>
      <w:rPr>
        <w:rFonts w:ascii="Symbol" w:hAnsi="Symbol" w:hint="default"/>
      </w:rPr>
    </w:lvl>
    <w:lvl w:ilvl="4" w:tplc="246486C6" w:tentative="1">
      <w:start w:val="1"/>
      <w:numFmt w:val="bullet"/>
      <w:lvlText w:val="o"/>
      <w:lvlJc w:val="left"/>
      <w:pPr>
        <w:ind w:left="3600" w:hanging="360"/>
      </w:pPr>
      <w:rPr>
        <w:rFonts w:ascii="Courier New" w:hAnsi="Courier New" w:cs="Courier New" w:hint="default"/>
      </w:rPr>
    </w:lvl>
    <w:lvl w:ilvl="5" w:tplc="E13A2992" w:tentative="1">
      <w:start w:val="1"/>
      <w:numFmt w:val="bullet"/>
      <w:lvlText w:val=""/>
      <w:lvlJc w:val="left"/>
      <w:pPr>
        <w:ind w:left="4320" w:hanging="360"/>
      </w:pPr>
      <w:rPr>
        <w:rFonts w:ascii="Wingdings" w:hAnsi="Wingdings" w:hint="default"/>
      </w:rPr>
    </w:lvl>
    <w:lvl w:ilvl="6" w:tplc="0CD6E664" w:tentative="1">
      <w:start w:val="1"/>
      <w:numFmt w:val="bullet"/>
      <w:lvlText w:val=""/>
      <w:lvlJc w:val="left"/>
      <w:pPr>
        <w:ind w:left="5040" w:hanging="360"/>
      </w:pPr>
      <w:rPr>
        <w:rFonts w:ascii="Symbol" w:hAnsi="Symbol" w:hint="default"/>
      </w:rPr>
    </w:lvl>
    <w:lvl w:ilvl="7" w:tplc="19B6C704" w:tentative="1">
      <w:start w:val="1"/>
      <w:numFmt w:val="bullet"/>
      <w:lvlText w:val="o"/>
      <w:lvlJc w:val="left"/>
      <w:pPr>
        <w:ind w:left="5760" w:hanging="360"/>
      </w:pPr>
      <w:rPr>
        <w:rFonts w:ascii="Courier New" w:hAnsi="Courier New" w:cs="Courier New" w:hint="default"/>
      </w:rPr>
    </w:lvl>
    <w:lvl w:ilvl="8" w:tplc="659EB898" w:tentative="1">
      <w:start w:val="1"/>
      <w:numFmt w:val="bullet"/>
      <w:lvlText w:val=""/>
      <w:lvlJc w:val="left"/>
      <w:pPr>
        <w:ind w:left="6480" w:hanging="360"/>
      </w:pPr>
      <w:rPr>
        <w:rFonts w:ascii="Wingdings" w:hAnsi="Wingdings" w:hint="default"/>
      </w:rPr>
    </w:lvl>
  </w:abstractNum>
  <w:abstractNum w:abstractNumId="20">
    <w:nsid w:val="5E1C23EB"/>
    <w:multiLevelType w:val="hybridMultilevel"/>
    <w:tmpl w:val="6D221380"/>
    <w:lvl w:ilvl="0" w:tplc="F3522116">
      <w:start w:val="1"/>
      <w:numFmt w:val="bullet"/>
      <w:lvlText w:val=""/>
      <w:lvlJc w:val="left"/>
      <w:pPr>
        <w:ind w:left="720" w:hanging="360"/>
      </w:pPr>
      <w:rPr>
        <w:rFonts w:ascii="Symbol" w:hAnsi="Symbol" w:hint="default"/>
      </w:rPr>
    </w:lvl>
    <w:lvl w:ilvl="1" w:tplc="ADF88184" w:tentative="1">
      <w:start w:val="1"/>
      <w:numFmt w:val="bullet"/>
      <w:lvlText w:val="o"/>
      <w:lvlJc w:val="left"/>
      <w:pPr>
        <w:ind w:left="1440" w:hanging="360"/>
      </w:pPr>
      <w:rPr>
        <w:rFonts w:ascii="Courier New" w:hAnsi="Courier New" w:cs="Courier New" w:hint="default"/>
      </w:rPr>
    </w:lvl>
    <w:lvl w:ilvl="2" w:tplc="027EE9CE" w:tentative="1">
      <w:start w:val="1"/>
      <w:numFmt w:val="bullet"/>
      <w:lvlText w:val=""/>
      <w:lvlJc w:val="left"/>
      <w:pPr>
        <w:ind w:left="2160" w:hanging="360"/>
      </w:pPr>
      <w:rPr>
        <w:rFonts w:ascii="Wingdings" w:hAnsi="Wingdings" w:hint="default"/>
      </w:rPr>
    </w:lvl>
    <w:lvl w:ilvl="3" w:tplc="2D0482BA" w:tentative="1">
      <w:start w:val="1"/>
      <w:numFmt w:val="bullet"/>
      <w:lvlText w:val=""/>
      <w:lvlJc w:val="left"/>
      <w:pPr>
        <w:ind w:left="2880" w:hanging="360"/>
      </w:pPr>
      <w:rPr>
        <w:rFonts w:ascii="Symbol" w:hAnsi="Symbol" w:hint="default"/>
      </w:rPr>
    </w:lvl>
    <w:lvl w:ilvl="4" w:tplc="86CE1DD0" w:tentative="1">
      <w:start w:val="1"/>
      <w:numFmt w:val="bullet"/>
      <w:lvlText w:val="o"/>
      <w:lvlJc w:val="left"/>
      <w:pPr>
        <w:ind w:left="3600" w:hanging="360"/>
      </w:pPr>
      <w:rPr>
        <w:rFonts w:ascii="Courier New" w:hAnsi="Courier New" w:cs="Courier New" w:hint="default"/>
      </w:rPr>
    </w:lvl>
    <w:lvl w:ilvl="5" w:tplc="3EA24B8E" w:tentative="1">
      <w:start w:val="1"/>
      <w:numFmt w:val="bullet"/>
      <w:lvlText w:val=""/>
      <w:lvlJc w:val="left"/>
      <w:pPr>
        <w:ind w:left="4320" w:hanging="360"/>
      </w:pPr>
      <w:rPr>
        <w:rFonts w:ascii="Wingdings" w:hAnsi="Wingdings" w:hint="default"/>
      </w:rPr>
    </w:lvl>
    <w:lvl w:ilvl="6" w:tplc="EB3E5D84" w:tentative="1">
      <w:start w:val="1"/>
      <w:numFmt w:val="bullet"/>
      <w:lvlText w:val=""/>
      <w:lvlJc w:val="left"/>
      <w:pPr>
        <w:ind w:left="5040" w:hanging="360"/>
      </w:pPr>
      <w:rPr>
        <w:rFonts w:ascii="Symbol" w:hAnsi="Symbol" w:hint="default"/>
      </w:rPr>
    </w:lvl>
    <w:lvl w:ilvl="7" w:tplc="0FEAF65E" w:tentative="1">
      <w:start w:val="1"/>
      <w:numFmt w:val="bullet"/>
      <w:lvlText w:val="o"/>
      <w:lvlJc w:val="left"/>
      <w:pPr>
        <w:ind w:left="5760" w:hanging="360"/>
      </w:pPr>
      <w:rPr>
        <w:rFonts w:ascii="Courier New" w:hAnsi="Courier New" w:cs="Courier New" w:hint="default"/>
      </w:rPr>
    </w:lvl>
    <w:lvl w:ilvl="8" w:tplc="26E80830" w:tentative="1">
      <w:start w:val="1"/>
      <w:numFmt w:val="bullet"/>
      <w:lvlText w:val=""/>
      <w:lvlJc w:val="left"/>
      <w:pPr>
        <w:ind w:left="6480" w:hanging="360"/>
      </w:pPr>
      <w:rPr>
        <w:rFonts w:ascii="Wingdings" w:hAnsi="Wingdings" w:hint="default"/>
      </w:rPr>
    </w:lvl>
  </w:abstractNum>
  <w:abstractNum w:abstractNumId="21">
    <w:nsid w:val="6BBD730B"/>
    <w:multiLevelType w:val="hybridMultilevel"/>
    <w:tmpl w:val="71A677E2"/>
    <w:lvl w:ilvl="0" w:tplc="0BA8A29C">
      <w:start w:val="1"/>
      <w:numFmt w:val="bullet"/>
      <w:lvlText w:val=""/>
      <w:lvlJc w:val="left"/>
      <w:pPr>
        <w:ind w:left="1440" w:hanging="360"/>
      </w:pPr>
      <w:rPr>
        <w:rFonts w:ascii="Symbol" w:hAnsi="Symbol" w:hint="default"/>
      </w:rPr>
    </w:lvl>
    <w:lvl w:ilvl="1" w:tplc="D56AE992" w:tentative="1">
      <w:start w:val="1"/>
      <w:numFmt w:val="bullet"/>
      <w:lvlText w:val="o"/>
      <w:lvlJc w:val="left"/>
      <w:pPr>
        <w:ind w:left="2160" w:hanging="360"/>
      </w:pPr>
      <w:rPr>
        <w:rFonts w:ascii="Courier New" w:hAnsi="Courier New" w:cs="Courier New" w:hint="default"/>
      </w:rPr>
    </w:lvl>
    <w:lvl w:ilvl="2" w:tplc="180278C2" w:tentative="1">
      <w:start w:val="1"/>
      <w:numFmt w:val="bullet"/>
      <w:lvlText w:val=""/>
      <w:lvlJc w:val="left"/>
      <w:pPr>
        <w:ind w:left="2880" w:hanging="360"/>
      </w:pPr>
      <w:rPr>
        <w:rFonts w:ascii="Wingdings" w:hAnsi="Wingdings" w:hint="default"/>
      </w:rPr>
    </w:lvl>
    <w:lvl w:ilvl="3" w:tplc="49661A66" w:tentative="1">
      <w:start w:val="1"/>
      <w:numFmt w:val="bullet"/>
      <w:lvlText w:val=""/>
      <w:lvlJc w:val="left"/>
      <w:pPr>
        <w:ind w:left="3600" w:hanging="360"/>
      </w:pPr>
      <w:rPr>
        <w:rFonts w:ascii="Symbol" w:hAnsi="Symbol" w:hint="default"/>
      </w:rPr>
    </w:lvl>
    <w:lvl w:ilvl="4" w:tplc="4258903A" w:tentative="1">
      <w:start w:val="1"/>
      <w:numFmt w:val="bullet"/>
      <w:lvlText w:val="o"/>
      <w:lvlJc w:val="left"/>
      <w:pPr>
        <w:ind w:left="4320" w:hanging="360"/>
      </w:pPr>
      <w:rPr>
        <w:rFonts w:ascii="Courier New" w:hAnsi="Courier New" w:cs="Courier New" w:hint="default"/>
      </w:rPr>
    </w:lvl>
    <w:lvl w:ilvl="5" w:tplc="9F98F836" w:tentative="1">
      <w:start w:val="1"/>
      <w:numFmt w:val="bullet"/>
      <w:lvlText w:val=""/>
      <w:lvlJc w:val="left"/>
      <w:pPr>
        <w:ind w:left="5040" w:hanging="360"/>
      </w:pPr>
      <w:rPr>
        <w:rFonts w:ascii="Wingdings" w:hAnsi="Wingdings" w:hint="default"/>
      </w:rPr>
    </w:lvl>
    <w:lvl w:ilvl="6" w:tplc="F1E0E940" w:tentative="1">
      <w:start w:val="1"/>
      <w:numFmt w:val="bullet"/>
      <w:lvlText w:val=""/>
      <w:lvlJc w:val="left"/>
      <w:pPr>
        <w:ind w:left="5760" w:hanging="360"/>
      </w:pPr>
      <w:rPr>
        <w:rFonts w:ascii="Symbol" w:hAnsi="Symbol" w:hint="default"/>
      </w:rPr>
    </w:lvl>
    <w:lvl w:ilvl="7" w:tplc="FB4AE7AC" w:tentative="1">
      <w:start w:val="1"/>
      <w:numFmt w:val="bullet"/>
      <w:lvlText w:val="o"/>
      <w:lvlJc w:val="left"/>
      <w:pPr>
        <w:ind w:left="6480" w:hanging="360"/>
      </w:pPr>
      <w:rPr>
        <w:rFonts w:ascii="Courier New" w:hAnsi="Courier New" w:cs="Courier New" w:hint="default"/>
      </w:rPr>
    </w:lvl>
    <w:lvl w:ilvl="8" w:tplc="566AA35C" w:tentative="1">
      <w:start w:val="1"/>
      <w:numFmt w:val="bullet"/>
      <w:lvlText w:val=""/>
      <w:lvlJc w:val="left"/>
      <w:pPr>
        <w:ind w:left="7200" w:hanging="360"/>
      </w:pPr>
      <w:rPr>
        <w:rFonts w:ascii="Wingdings" w:hAnsi="Wingdings" w:hint="default"/>
      </w:rPr>
    </w:lvl>
  </w:abstractNum>
  <w:abstractNum w:abstractNumId="22">
    <w:nsid w:val="71604F25"/>
    <w:multiLevelType w:val="hybridMultilevel"/>
    <w:tmpl w:val="E3385DD6"/>
    <w:lvl w:ilvl="0" w:tplc="067E8432">
      <w:start w:val="1"/>
      <w:numFmt w:val="bullet"/>
      <w:lvlText w:val=""/>
      <w:lvlJc w:val="left"/>
      <w:pPr>
        <w:ind w:left="720" w:hanging="360"/>
      </w:pPr>
      <w:rPr>
        <w:rFonts w:ascii="Symbol" w:hAnsi="Symbol" w:hint="default"/>
      </w:rPr>
    </w:lvl>
    <w:lvl w:ilvl="1" w:tplc="DE5E6F62" w:tentative="1">
      <w:start w:val="1"/>
      <w:numFmt w:val="bullet"/>
      <w:lvlText w:val="o"/>
      <w:lvlJc w:val="left"/>
      <w:pPr>
        <w:ind w:left="1440" w:hanging="360"/>
      </w:pPr>
      <w:rPr>
        <w:rFonts w:ascii="Courier New" w:hAnsi="Courier New" w:cs="Courier New" w:hint="default"/>
      </w:rPr>
    </w:lvl>
    <w:lvl w:ilvl="2" w:tplc="5EB024DC" w:tentative="1">
      <w:start w:val="1"/>
      <w:numFmt w:val="bullet"/>
      <w:lvlText w:val=""/>
      <w:lvlJc w:val="left"/>
      <w:pPr>
        <w:ind w:left="2160" w:hanging="360"/>
      </w:pPr>
      <w:rPr>
        <w:rFonts w:ascii="Wingdings" w:hAnsi="Wingdings" w:hint="default"/>
      </w:rPr>
    </w:lvl>
    <w:lvl w:ilvl="3" w:tplc="65BE9A0E" w:tentative="1">
      <w:start w:val="1"/>
      <w:numFmt w:val="bullet"/>
      <w:lvlText w:val=""/>
      <w:lvlJc w:val="left"/>
      <w:pPr>
        <w:ind w:left="2880" w:hanging="360"/>
      </w:pPr>
      <w:rPr>
        <w:rFonts w:ascii="Symbol" w:hAnsi="Symbol" w:hint="default"/>
      </w:rPr>
    </w:lvl>
    <w:lvl w:ilvl="4" w:tplc="7F4056E0" w:tentative="1">
      <w:start w:val="1"/>
      <w:numFmt w:val="bullet"/>
      <w:lvlText w:val="o"/>
      <w:lvlJc w:val="left"/>
      <w:pPr>
        <w:ind w:left="3600" w:hanging="360"/>
      </w:pPr>
      <w:rPr>
        <w:rFonts w:ascii="Courier New" w:hAnsi="Courier New" w:cs="Courier New" w:hint="default"/>
      </w:rPr>
    </w:lvl>
    <w:lvl w:ilvl="5" w:tplc="2BD031AE" w:tentative="1">
      <w:start w:val="1"/>
      <w:numFmt w:val="bullet"/>
      <w:lvlText w:val=""/>
      <w:lvlJc w:val="left"/>
      <w:pPr>
        <w:ind w:left="4320" w:hanging="360"/>
      </w:pPr>
      <w:rPr>
        <w:rFonts w:ascii="Wingdings" w:hAnsi="Wingdings" w:hint="default"/>
      </w:rPr>
    </w:lvl>
    <w:lvl w:ilvl="6" w:tplc="2D6AC3F6" w:tentative="1">
      <w:start w:val="1"/>
      <w:numFmt w:val="bullet"/>
      <w:lvlText w:val=""/>
      <w:lvlJc w:val="left"/>
      <w:pPr>
        <w:ind w:left="5040" w:hanging="360"/>
      </w:pPr>
      <w:rPr>
        <w:rFonts w:ascii="Symbol" w:hAnsi="Symbol" w:hint="default"/>
      </w:rPr>
    </w:lvl>
    <w:lvl w:ilvl="7" w:tplc="36943FF0" w:tentative="1">
      <w:start w:val="1"/>
      <w:numFmt w:val="bullet"/>
      <w:lvlText w:val="o"/>
      <w:lvlJc w:val="left"/>
      <w:pPr>
        <w:ind w:left="5760" w:hanging="360"/>
      </w:pPr>
      <w:rPr>
        <w:rFonts w:ascii="Courier New" w:hAnsi="Courier New" w:cs="Courier New" w:hint="default"/>
      </w:rPr>
    </w:lvl>
    <w:lvl w:ilvl="8" w:tplc="28DA882C" w:tentative="1">
      <w:start w:val="1"/>
      <w:numFmt w:val="bullet"/>
      <w:lvlText w:val=""/>
      <w:lvlJc w:val="left"/>
      <w:pPr>
        <w:ind w:left="6480" w:hanging="360"/>
      </w:pPr>
      <w:rPr>
        <w:rFonts w:ascii="Wingdings" w:hAnsi="Wingdings" w:hint="default"/>
      </w:rPr>
    </w:lvl>
  </w:abstractNum>
  <w:abstractNum w:abstractNumId="23">
    <w:nsid w:val="781D3058"/>
    <w:multiLevelType w:val="hybridMultilevel"/>
    <w:tmpl w:val="11424FE8"/>
    <w:lvl w:ilvl="0" w:tplc="D11A84A8">
      <w:start w:val="1"/>
      <w:numFmt w:val="bullet"/>
      <w:lvlText w:val=""/>
      <w:lvlJc w:val="left"/>
      <w:pPr>
        <w:ind w:left="720" w:hanging="360"/>
      </w:pPr>
      <w:rPr>
        <w:rFonts w:ascii="Symbol" w:hAnsi="Symbol" w:hint="default"/>
      </w:rPr>
    </w:lvl>
    <w:lvl w:ilvl="1" w:tplc="7F78AE5C">
      <w:numFmt w:val="bullet"/>
      <w:lvlText w:val="•"/>
      <w:lvlJc w:val="left"/>
      <w:pPr>
        <w:ind w:left="1440" w:hanging="360"/>
      </w:pPr>
      <w:rPr>
        <w:rFonts w:ascii="Arial" w:eastAsia="Calibri" w:hAnsi="Arial" w:cs="Arial" w:hint="default"/>
      </w:rPr>
    </w:lvl>
    <w:lvl w:ilvl="2" w:tplc="84B0D396" w:tentative="1">
      <w:start w:val="1"/>
      <w:numFmt w:val="bullet"/>
      <w:lvlText w:val=""/>
      <w:lvlJc w:val="left"/>
      <w:pPr>
        <w:ind w:left="2160" w:hanging="360"/>
      </w:pPr>
      <w:rPr>
        <w:rFonts w:ascii="Wingdings" w:hAnsi="Wingdings" w:hint="default"/>
      </w:rPr>
    </w:lvl>
    <w:lvl w:ilvl="3" w:tplc="A04C331A" w:tentative="1">
      <w:start w:val="1"/>
      <w:numFmt w:val="bullet"/>
      <w:lvlText w:val=""/>
      <w:lvlJc w:val="left"/>
      <w:pPr>
        <w:ind w:left="2880" w:hanging="360"/>
      </w:pPr>
      <w:rPr>
        <w:rFonts w:ascii="Symbol" w:hAnsi="Symbol" w:hint="default"/>
      </w:rPr>
    </w:lvl>
    <w:lvl w:ilvl="4" w:tplc="F0C4225C" w:tentative="1">
      <w:start w:val="1"/>
      <w:numFmt w:val="bullet"/>
      <w:lvlText w:val="o"/>
      <w:lvlJc w:val="left"/>
      <w:pPr>
        <w:ind w:left="3600" w:hanging="360"/>
      </w:pPr>
      <w:rPr>
        <w:rFonts w:ascii="Courier New" w:hAnsi="Courier New" w:cs="Courier New" w:hint="default"/>
      </w:rPr>
    </w:lvl>
    <w:lvl w:ilvl="5" w:tplc="9B1058E8" w:tentative="1">
      <w:start w:val="1"/>
      <w:numFmt w:val="bullet"/>
      <w:lvlText w:val=""/>
      <w:lvlJc w:val="left"/>
      <w:pPr>
        <w:ind w:left="4320" w:hanging="360"/>
      </w:pPr>
      <w:rPr>
        <w:rFonts w:ascii="Wingdings" w:hAnsi="Wingdings" w:hint="default"/>
      </w:rPr>
    </w:lvl>
    <w:lvl w:ilvl="6" w:tplc="535454F6" w:tentative="1">
      <w:start w:val="1"/>
      <w:numFmt w:val="bullet"/>
      <w:lvlText w:val=""/>
      <w:lvlJc w:val="left"/>
      <w:pPr>
        <w:ind w:left="5040" w:hanging="360"/>
      </w:pPr>
      <w:rPr>
        <w:rFonts w:ascii="Symbol" w:hAnsi="Symbol" w:hint="default"/>
      </w:rPr>
    </w:lvl>
    <w:lvl w:ilvl="7" w:tplc="D49E445E" w:tentative="1">
      <w:start w:val="1"/>
      <w:numFmt w:val="bullet"/>
      <w:lvlText w:val="o"/>
      <w:lvlJc w:val="left"/>
      <w:pPr>
        <w:ind w:left="5760" w:hanging="360"/>
      </w:pPr>
      <w:rPr>
        <w:rFonts w:ascii="Courier New" w:hAnsi="Courier New" w:cs="Courier New" w:hint="default"/>
      </w:rPr>
    </w:lvl>
    <w:lvl w:ilvl="8" w:tplc="591C2380" w:tentative="1">
      <w:start w:val="1"/>
      <w:numFmt w:val="bullet"/>
      <w:lvlText w:val=""/>
      <w:lvlJc w:val="left"/>
      <w:pPr>
        <w:ind w:left="6480" w:hanging="360"/>
      </w:pPr>
      <w:rPr>
        <w:rFonts w:ascii="Wingdings" w:hAnsi="Wingdings" w:hint="default"/>
      </w:rPr>
    </w:lvl>
  </w:abstractNum>
  <w:abstractNum w:abstractNumId="24">
    <w:nsid w:val="7C5A49C4"/>
    <w:multiLevelType w:val="hybridMultilevel"/>
    <w:tmpl w:val="5DAAA7AA"/>
    <w:lvl w:ilvl="0" w:tplc="721654E6">
      <w:start w:val="1"/>
      <w:numFmt w:val="bullet"/>
      <w:lvlText w:val=""/>
      <w:lvlJc w:val="left"/>
      <w:pPr>
        <w:ind w:left="360" w:hanging="360"/>
      </w:pPr>
      <w:rPr>
        <w:rFonts w:ascii="Symbol" w:hAnsi="Symbol" w:hint="default"/>
      </w:rPr>
    </w:lvl>
    <w:lvl w:ilvl="1" w:tplc="6E2CFF7C" w:tentative="1">
      <w:start w:val="1"/>
      <w:numFmt w:val="bullet"/>
      <w:lvlText w:val="o"/>
      <w:lvlJc w:val="left"/>
      <w:pPr>
        <w:ind w:left="1080" w:hanging="360"/>
      </w:pPr>
      <w:rPr>
        <w:rFonts w:ascii="Courier New" w:hAnsi="Courier New" w:cs="Courier New" w:hint="default"/>
      </w:rPr>
    </w:lvl>
    <w:lvl w:ilvl="2" w:tplc="C1E88966" w:tentative="1">
      <w:start w:val="1"/>
      <w:numFmt w:val="bullet"/>
      <w:lvlText w:val=""/>
      <w:lvlJc w:val="left"/>
      <w:pPr>
        <w:ind w:left="1800" w:hanging="360"/>
      </w:pPr>
      <w:rPr>
        <w:rFonts w:ascii="Wingdings" w:hAnsi="Wingdings" w:hint="default"/>
      </w:rPr>
    </w:lvl>
    <w:lvl w:ilvl="3" w:tplc="7FD22564" w:tentative="1">
      <w:start w:val="1"/>
      <w:numFmt w:val="bullet"/>
      <w:lvlText w:val=""/>
      <w:lvlJc w:val="left"/>
      <w:pPr>
        <w:ind w:left="2520" w:hanging="360"/>
      </w:pPr>
      <w:rPr>
        <w:rFonts w:ascii="Symbol" w:hAnsi="Symbol" w:hint="default"/>
      </w:rPr>
    </w:lvl>
    <w:lvl w:ilvl="4" w:tplc="EA267962" w:tentative="1">
      <w:start w:val="1"/>
      <w:numFmt w:val="bullet"/>
      <w:lvlText w:val="o"/>
      <w:lvlJc w:val="left"/>
      <w:pPr>
        <w:ind w:left="3240" w:hanging="360"/>
      </w:pPr>
      <w:rPr>
        <w:rFonts w:ascii="Courier New" w:hAnsi="Courier New" w:cs="Courier New" w:hint="default"/>
      </w:rPr>
    </w:lvl>
    <w:lvl w:ilvl="5" w:tplc="2B4EA3D0" w:tentative="1">
      <w:start w:val="1"/>
      <w:numFmt w:val="bullet"/>
      <w:lvlText w:val=""/>
      <w:lvlJc w:val="left"/>
      <w:pPr>
        <w:ind w:left="3960" w:hanging="360"/>
      </w:pPr>
      <w:rPr>
        <w:rFonts w:ascii="Wingdings" w:hAnsi="Wingdings" w:hint="default"/>
      </w:rPr>
    </w:lvl>
    <w:lvl w:ilvl="6" w:tplc="D8C8FD1C" w:tentative="1">
      <w:start w:val="1"/>
      <w:numFmt w:val="bullet"/>
      <w:lvlText w:val=""/>
      <w:lvlJc w:val="left"/>
      <w:pPr>
        <w:ind w:left="4680" w:hanging="360"/>
      </w:pPr>
      <w:rPr>
        <w:rFonts w:ascii="Symbol" w:hAnsi="Symbol" w:hint="default"/>
      </w:rPr>
    </w:lvl>
    <w:lvl w:ilvl="7" w:tplc="AB8A78AE" w:tentative="1">
      <w:start w:val="1"/>
      <w:numFmt w:val="bullet"/>
      <w:lvlText w:val="o"/>
      <w:lvlJc w:val="left"/>
      <w:pPr>
        <w:ind w:left="5400" w:hanging="360"/>
      </w:pPr>
      <w:rPr>
        <w:rFonts w:ascii="Courier New" w:hAnsi="Courier New" w:cs="Courier New" w:hint="default"/>
      </w:rPr>
    </w:lvl>
    <w:lvl w:ilvl="8" w:tplc="46AC8CBA"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10"/>
  </w:num>
  <w:num w:numId="7">
    <w:abstractNumId w:val="13"/>
  </w:num>
  <w:num w:numId="8">
    <w:abstractNumId w:val="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11"/>
  </w:num>
  <w:num w:numId="21">
    <w:abstractNumId w:val="3"/>
  </w:num>
  <w:num w:numId="22">
    <w:abstractNumId w:val="4"/>
  </w:num>
  <w:num w:numId="23">
    <w:abstractNumId w:val="17"/>
  </w:num>
  <w:num w:numId="24">
    <w:abstractNumId w:val="3"/>
  </w:num>
  <w:num w:numId="25">
    <w:abstractNumId w:val="3"/>
  </w:num>
  <w:num w:numId="26">
    <w:abstractNumId w:val="3"/>
  </w:num>
  <w:num w:numId="27">
    <w:abstractNumId w:val="16"/>
  </w:num>
  <w:num w:numId="28">
    <w:abstractNumId w:val="3"/>
  </w:num>
  <w:num w:numId="29">
    <w:abstractNumId w:val="23"/>
  </w:num>
  <w:num w:numId="30">
    <w:abstractNumId w:val="14"/>
  </w:num>
  <w:num w:numId="31">
    <w:abstractNumId w:val="3"/>
  </w:num>
  <w:num w:numId="32">
    <w:abstractNumId w:val="21"/>
  </w:num>
  <w:num w:numId="33">
    <w:abstractNumId w:val="3"/>
  </w:num>
  <w:num w:numId="34">
    <w:abstractNumId w:val="3"/>
  </w:num>
  <w:num w:numId="35">
    <w:abstractNumId w:val="3"/>
  </w:num>
  <w:num w:numId="36">
    <w:abstractNumId w:val="3"/>
  </w:num>
  <w:num w:numId="37">
    <w:abstractNumId w:val="22"/>
  </w:num>
  <w:num w:numId="38">
    <w:abstractNumId w:val="5"/>
  </w:num>
  <w:num w:numId="39">
    <w:abstractNumId w:val="6"/>
  </w:num>
  <w:num w:numId="40">
    <w:abstractNumId w:val="20"/>
  </w:num>
  <w:num w:numId="41">
    <w:abstractNumId w:val="15"/>
  </w:num>
  <w:num w:numId="42">
    <w:abstractNumId w:val="24"/>
  </w:num>
  <w:num w:numId="43">
    <w:abstractNumId w:val="18"/>
  </w:num>
  <w:num w:numId="44">
    <w:abstractNumId w:val="1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54"/>
    <w:rsid w:val="00204525"/>
    <w:rsid w:val="00B82FD1"/>
    <w:rsid w:val="00C978EE"/>
    <w:rsid w:val="00DA213A"/>
    <w:rsid w:val="00DE5854"/>
    <w:rsid w:val="00E26355"/>
    <w:rsid w:val="00E3689C"/>
    <w:rsid w:val="00F54ED9"/>
    <w:rsid w:val="00F71E5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6" w:unhideWhenUsed="0" w:qFormat="1"/>
    <w:lsdException w:name="Strong" w:semiHidden="0" w:uiPriority="22" w:unhideWhenUsed="0" w:qFormat="1"/>
    <w:lsdException w:name="Emphasis" w:semiHidden="0" w:uiPriority="18" w:unhideWhenUsed="0" w:qFormat="1"/>
    <w:lsdException w:name="annotation subject" w:uiPriority="0"/>
    <w:lsdException w:name="Table Columns 2" w:uiPriority="0"/>
    <w:lsdException w:name="Table 3D effects 1" w:uiPriority="0"/>
    <w:lsdException w:name="Table 3D effects 3" w:uiPriority="0"/>
    <w:lsdException w:name="Table Contemporary"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0E0A"/>
    <w:rPr>
      <w:rFonts w:ascii="Arial" w:eastAsia="Calibri" w:hAnsi="Arial"/>
      <w:sz w:val="24"/>
      <w:szCs w:val="24"/>
    </w:rPr>
  </w:style>
  <w:style w:type="paragraph" w:styleId="Heading1">
    <w:name w:val="heading 1"/>
    <w:basedOn w:val="Normal"/>
    <w:next w:val="Normal"/>
    <w:link w:val="Heading1Char"/>
    <w:uiPriority w:val="7"/>
    <w:qFormat/>
    <w:rsid w:val="00EB06C8"/>
    <w:pPr>
      <w:keepNext/>
      <w:keepLines/>
      <w:numPr>
        <w:numId w:val="1"/>
      </w:numPr>
      <w:ind w:left="567" w:hanging="567"/>
      <w:outlineLvl w:val="0"/>
    </w:pPr>
    <w:rPr>
      <w:rFonts w:eastAsia="Cambria"/>
      <w:b/>
      <w:color w:val="000000" w:themeColor="text1"/>
      <w:sz w:val="28"/>
      <w:szCs w:val="28"/>
    </w:rPr>
  </w:style>
  <w:style w:type="paragraph" w:styleId="Heading2">
    <w:name w:val="heading 2"/>
    <w:basedOn w:val="Normal"/>
    <w:next w:val="Normal"/>
    <w:link w:val="Heading2Char"/>
    <w:uiPriority w:val="8"/>
    <w:unhideWhenUsed/>
    <w:qFormat/>
    <w:pPr>
      <w:keepNext/>
      <w:keepLines/>
      <w:numPr>
        <w:ilvl w:val="1"/>
        <w:numId w:val="1"/>
      </w:numPr>
      <w:outlineLvl w:val="1"/>
    </w:pPr>
    <w:rPr>
      <w:rFonts w:eastAsia="Cambria"/>
      <w:b/>
      <w:color w:val="000000" w:themeColor="text1"/>
      <w:sz w:val="26"/>
      <w:szCs w:val="26"/>
    </w:rPr>
  </w:style>
  <w:style w:type="paragraph" w:styleId="Heading3">
    <w:name w:val="heading 3"/>
    <w:basedOn w:val="Normal"/>
    <w:next w:val="Normal"/>
    <w:link w:val="Heading3Char"/>
    <w:uiPriority w:val="9"/>
    <w:unhideWhenUsed/>
    <w:qFormat/>
    <w:pPr>
      <w:keepNext/>
      <w:keepLines/>
      <w:numPr>
        <w:ilvl w:val="2"/>
        <w:numId w:val="1"/>
      </w:numPr>
      <w:outlineLvl w:val="2"/>
    </w:pPr>
    <w:rPr>
      <w:rFonts w:eastAsia="Cambria"/>
      <w:b/>
      <w:sz w:val="20"/>
      <w:szCs w:val="20"/>
    </w:rPr>
  </w:style>
  <w:style w:type="paragraph" w:styleId="Heading4">
    <w:name w:val="heading 4"/>
    <w:basedOn w:val="Normal"/>
    <w:next w:val="Normal"/>
    <w:link w:val="Heading4Char"/>
    <w:uiPriority w:val="10"/>
    <w:unhideWhenUsed/>
    <w:qFormat/>
    <w:pPr>
      <w:keepNext/>
      <w:keepLines/>
      <w:numPr>
        <w:ilvl w:val="3"/>
        <w:numId w:val="1"/>
      </w:numPr>
      <w:ind w:left="0" w:firstLine="0"/>
      <w:outlineLvl w:val="3"/>
    </w:pPr>
    <w:rPr>
      <w:rFonts w:ascii="Cambria" w:eastAsia="Cambria" w:hAnsi="Cambria"/>
      <w:b/>
      <w:i/>
      <w:color w:val="4F81BD" w:themeColor="accent1"/>
      <w:sz w:val="20"/>
      <w:szCs w:val="20"/>
    </w:rPr>
  </w:style>
  <w:style w:type="paragraph" w:styleId="Heading5">
    <w:name w:val="heading 5"/>
    <w:basedOn w:val="Normal"/>
    <w:next w:val="Normal"/>
    <w:link w:val="Heading5Char"/>
    <w:uiPriority w:val="11"/>
    <w:semiHidden/>
    <w:unhideWhenUsed/>
    <w:qFormat/>
    <w:pPr>
      <w:keepNext/>
      <w:keepLines/>
      <w:numPr>
        <w:ilvl w:val="4"/>
        <w:numId w:val="1"/>
      </w:numPr>
      <w:ind w:left="0" w:firstLine="0"/>
      <w:outlineLvl w:val="4"/>
    </w:pPr>
    <w:rPr>
      <w:rFonts w:ascii="Cambria" w:eastAsia="Cambria" w:hAnsi="Cambria"/>
      <w:color w:val="243F60" w:themeColor="accent1" w:themeShade="7F"/>
      <w:sz w:val="20"/>
      <w:szCs w:val="20"/>
    </w:rPr>
  </w:style>
  <w:style w:type="paragraph" w:styleId="Heading6">
    <w:name w:val="heading 6"/>
    <w:basedOn w:val="Normal"/>
    <w:next w:val="Normal"/>
    <w:link w:val="Heading6Char"/>
    <w:uiPriority w:val="12"/>
    <w:semiHidden/>
    <w:unhideWhenUsed/>
    <w:qFormat/>
    <w:pPr>
      <w:keepNext/>
      <w:keepLines/>
      <w:numPr>
        <w:ilvl w:val="5"/>
        <w:numId w:val="1"/>
      </w:numPr>
      <w:ind w:left="0" w:firstLine="0"/>
      <w:outlineLvl w:val="5"/>
    </w:pPr>
    <w:rPr>
      <w:rFonts w:ascii="Cambria" w:eastAsia="Cambria" w:hAnsi="Cambria"/>
      <w:i/>
      <w:color w:val="243F60" w:themeColor="accent1" w:themeShade="7F"/>
      <w:sz w:val="20"/>
      <w:szCs w:val="20"/>
    </w:rPr>
  </w:style>
  <w:style w:type="paragraph" w:styleId="Heading7">
    <w:name w:val="heading 7"/>
    <w:basedOn w:val="Normal"/>
    <w:next w:val="Normal"/>
    <w:link w:val="Heading7Char"/>
    <w:uiPriority w:val="13"/>
    <w:semiHidden/>
    <w:unhideWhenUsed/>
    <w:qFormat/>
    <w:pPr>
      <w:keepNext/>
      <w:keepLines/>
      <w:numPr>
        <w:ilvl w:val="6"/>
        <w:numId w:val="1"/>
      </w:numPr>
      <w:ind w:left="0" w:firstLine="0"/>
      <w:outlineLvl w:val="6"/>
    </w:pPr>
    <w:rPr>
      <w:rFonts w:ascii="Cambria" w:eastAsia="Cambria" w:hAnsi="Cambria"/>
      <w:i/>
      <w:color w:val="404040" w:themeColor="text1" w:themeTint="BF"/>
      <w:sz w:val="20"/>
      <w:szCs w:val="20"/>
    </w:rPr>
  </w:style>
  <w:style w:type="paragraph" w:styleId="Heading8">
    <w:name w:val="heading 8"/>
    <w:basedOn w:val="Normal"/>
    <w:next w:val="Normal"/>
    <w:link w:val="Heading8Char"/>
    <w:uiPriority w:val="14"/>
    <w:semiHidden/>
    <w:unhideWhenUsed/>
    <w:qFormat/>
    <w:pPr>
      <w:keepNext/>
      <w:keepLines/>
      <w:numPr>
        <w:ilvl w:val="7"/>
        <w:numId w:val="1"/>
      </w:numPr>
      <w:ind w:left="0" w:firstLine="0"/>
      <w:outlineLvl w:val="7"/>
    </w:pPr>
    <w:rPr>
      <w:rFonts w:ascii="Cambria" w:eastAsia="Cambria" w:hAnsi="Cambria"/>
      <w:color w:val="404040" w:themeColor="text1" w:themeTint="BF"/>
      <w:sz w:val="20"/>
      <w:szCs w:val="20"/>
    </w:rPr>
  </w:style>
  <w:style w:type="paragraph" w:styleId="Heading9">
    <w:name w:val="heading 9"/>
    <w:basedOn w:val="Normal"/>
    <w:next w:val="Normal"/>
    <w:link w:val="Heading9Char"/>
    <w:uiPriority w:val="15"/>
    <w:semiHidden/>
    <w:unhideWhenUsed/>
    <w:qFormat/>
    <w:pPr>
      <w:keepNext/>
      <w:keepLines/>
      <w:numPr>
        <w:ilvl w:val="8"/>
        <w:numId w:val="1"/>
      </w:numPr>
      <w:ind w:left="0" w:firstLine="0"/>
      <w:outlineLvl w:val="8"/>
    </w:pPr>
    <w:rPr>
      <w:rFonts w:ascii="Cambria" w:eastAsia="Cambria" w:hAnsi="Cambria"/>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mbria"/>
      <w:i/>
      <w:spacing w:val="15"/>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39"/>
    <w:unhideWhenUsed/>
    <w:qFormat/>
    <w:pPr>
      <w:numPr>
        <w:numId w:val="0"/>
      </w:numPr>
    </w:pPr>
    <w:rPr>
      <w:rFonts w:ascii="Cambria" w:hAnsi="Cambria"/>
      <w:color w:val="365F91" w:themeColor="accent1" w:themeShade="BF"/>
      <w:sz w:val="20"/>
      <w:szCs w:val="20"/>
    </w:rPr>
  </w:style>
  <w:style w:type="paragraph" w:styleId="TOC1">
    <w:name w:val="toc 1"/>
    <w:basedOn w:val="Normal"/>
    <w:next w:val="Normal"/>
    <w:uiPriority w:val="39"/>
    <w:qFormat/>
  </w:style>
  <w:style w:type="paragraph" w:styleId="TOC2">
    <w:name w:val="toc 2"/>
    <w:basedOn w:val="Normal"/>
    <w:next w:val="Normal"/>
    <w:uiPriority w:val="39"/>
    <w:qFormat/>
    <w:pPr>
      <w:ind w:left="240"/>
    </w:pPr>
  </w:style>
  <w:style w:type="paragraph" w:styleId="TOC3">
    <w:name w:val="toc 3"/>
    <w:basedOn w:val="Normal"/>
    <w:next w:val="Normal"/>
    <w:uiPriority w:val="39"/>
    <w:qFormat/>
    <w:pPr>
      <w:ind w:left="48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7"/>
    <w:rsid w:val="00EB06C8"/>
    <w:rPr>
      <w:rFonts w:ascii="Arial" w:eastAsia="Cambria" w:hAnsi="Arial"/>
      <w:b/>
      <w:color w:val="000000" w:themeColor="text1"/>
      <w:sz w:val="28"/>
      <w:szCs w:val="28"/>
    </w:rPr>
  </w:style>
  <w:style w:type="character" w:customStyle="1" w:styleId="Heading2Char">
    <w:name w:val="Heading 2 Char"/>
    <w:basedOn w:val="DefaultParagraphFont"/>
    <w:link w:val="Heading2"/>
    <w:uiPriority w:val="8"/>
    <w:rPr>
      <w:rFonts w:ascii="Arial" w:eastAsia="Cambria" w:hAnsi="Arial"/>
      <w:b/>
      <w:color w:val="000000" w:themeColor="text1"/>
      <w:sz w:val="26"/>
      <w:szCs w:val="26"/>
    </w:rPr>
  </w:style>
  <w:style w:type="character" w:customStyle="1" w:styleId="Heading3Char">
    <w:name w:val="Heading 3 Char"/>
    <w:basedOn w:val="DefaultParagraphFont"/>
    <w:link w:val="Heading3"/>
    <w:uiPriority w:val="9"/>
    <w:rPr>
      <w:rFonts w:ascii="Arial" w:eastAsia="Cambria" w:hAnsi="Arial"/>
      <w:b/>
    </w:rPr>
  </w:style>
  <w:style w:type="character" w:customStyle="1" w:styleId="Heading4Char">
    <w:name w:val="Heading 4 Char"/>
    <w:basedOn w:val="DefaultParagraphFont"/>
    <w:link w:val="Heading4"/>
    <w:uiPriority w:val="10"/>
    <w:rPr>
      <w:rFonts w:ascii="Cambria" w:eastAsia="Cambria" w:hAnsi="Cambria"/>
      <w:b/>
      <w:i/>
      <w:color w:val="4F81BD" w:themeColor="accent1"/>
    </w:rPr>
  </w:style>
  <w:style w:type="character" w:customStyle="1" w:styleId="Heading5Char">
    <w:name w:val="Heading 5 Char"/>
    <w:basedOn w:val="DefaultParagraphFont"/>
    <w:link w:val="Heading5"/>
    <w:uiPriority w:val="11"/>
    <w:semiHidden/>
    <w:rPr>
      <w:rFonts w:ascii="Cambria" w:eastAsia="Cambria" w:hAnsi="Cambria"/>
      <w:color w:val="243F60" w:themeColor="accent1" w:themeShade="7F"/>
    </w:rPr>
  </w:style>
  <w:style w:type="character" w:customStyle="1" w:styleId="Heading6Char">
    <w:name w:val="Heading 6 Char"/>
    <w:basedOn w:val="DefaultParagraphFont"/>
    <w:link w:val="Heading6"/>
    <w:uiPriority w:val="12"/>
    <w:semiHidden/>
    <w:rPr>
      <w:rFonts w:ascii="Cambria" w:eastAsia="Cambria" w:hAnsi="Cambria"/>
      <w:i/>
      <w:color w:val="243F60" w:themeColor="accent1" w:themeShade="7F"/>
    </w:rPr>
  </w:style>
  <w:style w:type="character" w:customStyle="1" w:styleId="Heading7Char">
    <w:name w:val="Heading 7 Char"/>
    <w:basedOn w:val="DefaultParagraphFont"/>
    <w:link w:val="Heading7"/>
    <w:uiPriority w:val="13"/>
    <w:semiHidden/>
    <w:rPr>
      <w:rFonts w:ascii="Cambria" w:eastAsia="Cambria" w:hAnsi="Cambria"/>
      <w:i/>
      <w:color w:val="404040" w:themeColor="text1" w:themeTint="BF"/>
    </w:rPr>
  </w:style>
  <w:style w:type="character" w:customStyle="1" w:styleId="Heading8Char">
    <w:name w:val="Heading 8 Char"/>
    <w:basedOn w:val="DefaultParagraphFont"/>
    <w:link w:val="Heading8"/>
    <w:uiPriority w:val="14"/>
    <w:semiHidden/>
    <w:rPr>
      <w:rFonts w:ascii="Cambria" w:eastAsia="Cambria" w:hAnsi="Cambria"/>
      <w:color w:val="404040" w:themeColor="text1" w:themeTint="BF"/>
    </w:rPr>
  </w:style>
  <w:style w:type="character" w:customStyle="1" w:styleId="Heading9Char">
    <w:name w:val="Heading 9 Char"/>
    <w:basedOn w:val="DefaultParagraphFont"/>
    <w:link w:val="Heading9"/>
    <w:uiPriority w:val="15"/>
    <w:semiHidden/>
    <w:rPr>
      <w:rFonts w:ascii="Cambria" w:eastAsia="Cambria" w:hAnsi="Cambria"/>
      <w:i/>
      <w:color w:val="404040" w:themeColor="text1" w:themeTint="BF"/>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basedOn w:val="DefaultParagraphFont"/>
    <w:link w:val="BalloonText"/>
    <w:rPr>
      <w:rFonts w:ascii="Tahoma" w:eastAsia="Tahoma" w:hAnsi="Tahoma"/>
      <w:w w:val="100"/>
      <w:sz w:val="16"/>
      <w:szCs w:val="16"/>
      <w:shd w:val="clear" w:color="auto" w:fill="auto"/>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alibri" w:eastAsia="Calibri" w:hAnsi="Calibri"/>
      <w:w w:val="100"/>
      <w:sz w:val="24"/>
      <w:szCs w:val="24"/>
      <w:shd w:val="clear" w:color="auto" w:fill="auto"/>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w w:val="100"/>
      <w:sz w:val="24"/>
      <w:szCs w:val="24"/>
      <w:shd w:val="clear" w:color="auto" w:fill="auto"/>
    </w:rPr>
  </w:style>
  <w:style w:type="paragraph" w:styleId="Caption">
    <w:name w:val="caption"/>
    <w:basedOn w:val="Normal"/>
    <w:next w:val="Normal"/>
    <w:unhideWhenUsed/>
    <w:qFormat/>
    <w:rPr>
      <w:b/>
      <w:color w:val="000000" w:themeColor="text1"/>
      <w:sz w:val="18"/>
      <w:szCs w:val="18"/>
    </w:rPr>
  </w:style>
  <w:style w:type="paragraph" w:styleId="NormalWeb">
    <w:name w:val="Normal (Web)"/>
    <w:basedOn w:val="Normal"/>
    <w:uiPriority w:val="99"/>
    <w:unhideWhenUsed/>
    <w:rPr>
      <w:rFonts w:ascii="Times New Roman" w:eastAsia="Times New Roman" w:hAnsi="Times New Roman"/>
      <w:sz w:val="20"/>
      <w:szCs w:val="20"/>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Calibri" w:eastAsia="Calibri" w:hAnsi="Calibri"/>
      <w:w w:val="100"/>
      <w:sz w:val="20"/>
      <w:szCs w:val="20"/>
      <w:shd w:val="clear" w:color="auto" w:fill="auto"/>
    </w:rPr>
  </w:style>
  <w:style w:type="character" w:styleId="FootnoteReference">
    <w:name w:val="footnote reference"/>
    <w:basedOn w:val="DefaultParagraphFont"/>
    <w:rPr>
      <w:w w:val="100"/>
      <w:sz w:val="20"/>
      <w:szCs w:val="20"/>
      <w:shd w:val="clear" w:color="auto" w:fill="auto"/>
      <w:vertAlign w:val="superscript"/>
    </w:rPr>
  </w:style>
  <w:style w:type="character" w:customStyle="1" w:styleId="SubtitleChar">
    <w:name w:val="Subtitle Char"/>
    <w:basedOn w:val="DefaultParagraphFont"/>
    <w:link w:val="Subtitle"/>
    <w:rPr>
      <w:rFonts w:ascii="Calibri" w:eastAsia="Cambria" w:hAnsi="Calibri"/>
      <w:i/>
      <w:spacing w:val="15"/>
      <w:w w:val="100"/>
      <w:sz w:val="24"/>
      <w:szCs w:val="24"/>
      <w:shd w:val="clear" w:color="auto" w:fill="auto"/>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table" w:styleId="TableColumns2">
    <w:name w:val="Table Columns 2"/>
    <w:basedOn w:val="TableNormal"/>
    <w:rPr>
      <w:b/>
    </w:rPr>
    <w:tblPr>
      <w:tblStyleColBandSize w:val="1"/>
    </w:tblPr>
    <w:tblStylePr w:type="firstRow">
      <w:rPr>
        <w:color w:val="FFFFFF"/>
        <w:w w:val="100"/>
        <w:sz w:val="20"/>
        <w:szCs w:val="20"/>
        <w:shd w:val="clear" w:color="auto" w:fill="auto"/>
      </w:rPr>
      <w:tblPr/>
      <w:tcPr>
        <w:shd w:val="solid" w:color="000080" w:fill="FFFFFF"/>
      </w:tcPr>
    </w:tblStylePr>
    <w:tblStylePr w:type="lastRow">
      <w:rPr>
        <w:b w:val="0"/>
        <w:w w:val="100"/>
        <w:sz w:val="20"/>
        <w:szCs w:val="20"/>
        <w:shd w:val="clear" w:color="auto" w:fill="auto"/>
      </w:rPr>
    </w:tblStylePr>
    <w:tblStylePr w:type="firstCol">
      <w:rPr>
        <w:b w:val="0"/>
        <w:color w:val="000000"/>
        <w:w w:val="100"/>
        <w:sz w:val="20"/>
        <w:szCs w:val="20"/>
        <w:shd w:val="clear" w:color="auto" w:fill="auto"/>
      </w:rPr>
    </w:tblStylePr>
    <w:tblStylePr w:type="lastCol">
      <w:rPr>
        <w:b w:val="0"/>
        <w:w w:val="100"/>
        <w:sz w:val="20"/>
        <w:szCs w:val="20"/>
        <w:shd w:val="clear" w:color="auto" w:fill="auto"/>
      </w:rPr>
    </w:tblStylePr>
    <w:tblStylePr w:type="band1Vert">
      <w:rPr>
        <w:w w:val="100"/>
        <w:sz w:val="20"/>
        <w:szCs w:val="20"/>
        <w:shd w:val="clear" w:color="auto" w:fill="auto"/>
      </w:rPr>
      <w:tblPr/>
      <w:tcPr>
        <w:shd w:val="pct30" w:color="000000" w:fill="FFFFFF"/>
      </w:tcPr>
    </w:tblStylePr>
    <w:tblStylePr w:type="band2Vert">
      <w:rPr>
        <w:w w:val="100"/>
        <w:sz w:val="20"/>
        <w:szCs w:val="20"/>
        <w:shd w:val="clear" w:color="auto" w:fill="auto"/>
      </w:rPr>
      <w:tblPr/>
      <w:tcPr>
        <w:shd w:val="pct25" w:color="00FF00" w:fill="FFFFFF"/>
      </w:tcPr>
    </w:tblStylePr>
    <w:tblStylePr w:type="neCell">
      <w:rPr>
        <w:b/>
        <w:w w:val="100"/>
        <w:sz w:val="20"/>
        <w:szCs w:val="20"/>
        <w:shd w:val="clear" w:color="auto" w:fill="auto"/>
      </w:rPr>
    </w:tblStylePr>
    <w:tblStylePr w:type="swCell">
      <w:rPr>
        <w:color w:val="FFFFFF"/>
        <w:w w:val="100"/>
        <w:sz w:val="20"/>
        <w:szCs w:val="20"/>
        <w:shd w:val="clear" w:color="auto" w:fill="auto"/>
      </w:rPr>
      <w:tblPr/>
      <w:tcPr>
        <w:shd w:val="solid" w:color="000080" w:fill="FFFFFF"/>
      </w:tcPr>
    </w:tblStylePr>
  </w:style>
  <w:style w:type="table" w:styleId="Table3Deffects1">
    <w:name w:val="Table 3D effects 1"/>
    <w:basedOn w:val="TableNormal"/>
    <w:tblPr/>
    <w:tcPr>
      <w:shd w:val="solid" w:color="C0C0C0" w:fill="FFFFFF"/>
    </w:tcPr>
    <w:tblStylePr w:type="firstRow">
      <w:rPr>
        <w:b/>
        <w:color w:val="800080"/>
        <w:w w:val="100"/>
        <w:sz w:val="20"/>
        <w:szCs w:val="20"/>
        <w:shd w:val="clear" w:color="auto" w:fill="auto"/>
      </w:rPr>
      <w:tblPr/>
      <w:tcPr>
        <w:tcBorders>
          <w:bottom w:val="single" w:sz="6" w:space="0" w:color="808080"/>
        </w:tcBorders>
      </w:tcPr>
    </w:tblStylePr>
    <w:tblStylePr w:type="lastRow">
      <w:tblPr/>
      <w:tcPr>
        <w:tcBorders>
          <w:top w:val="single" w:sz="6" w:space="0" w:color="FFFFFF"/>
        </w:tcBorders>
      </w:tcPr>
    </w:tblStylePr>
    <w:tblStylePr w:type="firstCol">
      <w:rPr>
        <w:b/>
        <w:w w:val="100"/>
        <w:sz w:val="20"/>
        <w:szCs w:val="20"/>
        <w:shd w:val="clear" w:color="auto" w:fill="auto"/>
      </w:rPr>
      <w:tblPr/>
      <w:tcPr>
        <w:tcBorders>
          <w:right w:val="single" w:sz="6" w:space="0" w:color="808080"/>
        </w:tcBorders>
      </w:tcPr>
    </w:tblStylePr>
    <w:tblStylePr w:type="lastCol">
      <w:tblPr/>
      <w:tcPr>
        <w:tcBorders>
          <w:left w:val="single" w:sz="6" w:space="0" w:color="FFFFFF"/>
        </w:tcBorders>
      </w:tcPr>
    </w:tblStylePr>
    <w:tblStylePr w:type="swCell">
      <w:rPr>
        <w:b/>
        <w:color w:val="800080"/>
        <w:w w:val="100"/>
        <w:sz w:val="20"/>
        <w:szCs w:val="20"/>
        <w:shd w:val="clear" w:color="auto" w:fill="auto"/>
      </w:rPr>
      <w:tblPr/>
      <w:tcPr>
        <w:tcBorders>
          <w:bottom w:val="single" w:sz="6" w:space="0" w:color="808080"/>
        </w:tcBorders>
      </w:tcPr>
    </w:tblStylePr>
  </w:style>
  <w:style w:type="table" w:styleId="Table3Deffects3">
    <w:name w:val="Table 3D effects 3"/>
    <w:basedOn w:val="TableNormal"/>
    <w:tblPr>
      <w:tblStyleRowBandSize w:val="1"/>
      <w:tblStyleColBandSize w:val="1"/>
    </w:tblPr>
    <w:tblStylePr w:type="firstRow">
      <w:rPr>
        <w:b/>
        <w:w w:val="100"/>
        <w:sz w:val="20"/>
        <w:szCs w:val="20"/>
        <w:shd w:val="clear" w:color="auto" w:fill="auto"/>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w w:val="100"/>
        <w:sz w:val="20"/>
        <w:szCs w:val="20"/>
        <w:shd w:val="clear" w:color="auto" w:fill="auto"/>
      </w:rPr>
      <w:tblPr/>
      <w:tcPr>
        <w:shd w:val="solid" w:color="C0C0C0" w:fill="FFFFFF"/>
      </w:tcPr>
    </w:tblStylePr>
    <w:tblStylePr w:type="band2Vert">
      <w:rPr>
        <w:w w:val="100"/>
        <w:sz w:val="20"/>
        <w:szCs w:val="20"/>
        <w:shd w:val="clear" w:color="auto" w:fil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w w:val="100"/>
        <w:sz w:val="20"/>
        <w:szCs w:val="20"/>
        <w:shd w:val="clear" w:color="auto" w:fil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w w:val="100"/>
        <w:sz w:val="20"/>
        <w:szCs w:val="20"/>
        <w:shd w:val="clear" w:color="auto" w:fill="auto"/>
      </w:rPr>
      <w:tblPr/>
      <w:tcPr>
        <w:shd w:val="pct20" w:color="000000" w:fill="FFFFFF"/>
      </w:tcPr>
    </w:tblStylePr>
    <w:tblStylePr w:type="band1Horz">
      <w:rPr>
        <w:w w:val="100"/>
        <w:sz w:val="20"/>
        <w:szCs w:val="20"/>
        <w:shd w:val="clear" w:color="auto" w:fill="auto"/>
      </w:rPr>
      <w:tblPr/>
      <w:tcPr>
        <w:shd w:val="pct5" w:color="000000" w:fill="FFFFFF"/>
      </w:tcPr>
    </w:tblStylePr>
    <w:tblStylePr w:type="band2Horz">
      <w:rPr>
        <w:w w:val="100"/>
        <w:sz w:val="20"/>
        <w:szCs w:val="20"/>
        <w:shd w:val="clear" w:color="auto" w:fill="auto"/>
      </w:rPr>
      <w:tblPr/>
      <w:tcPr>
        <w:shd w:val="pct20" w:color="000000" w:fill="FFFFFF"/>
      </w:tcPr>
    </w:tblStylePr>
  </w:style>
  <w:style w:type="paragraph" w:customStyle="1" w:styleId="Default">
    <w:name w:val="Default"/>
    <w:pPr>
      <w:autoSpaceDE w:val="0"/>
      <w:autoSpaceDN w:val="0"/>
    </w:pPr>
    <w:rPr>
      <w:rFonts w:ascii="Frutiger LT Std 45 Light" w:eastAsia="Frutiger LT Std 45 Light" w:hAnsi="Frutiger LT Std 45 Light"/>
      <w:color w:val="000000"/>
      <w:sz w:val="24"/>
      <w:szCs w:val="24"/>
    </w:rPr>
  </w:style>
  <w:style w:type="table" w:styleId="LightShading-Accent1">
    <w:name w:val="Light Shading Accent 1"/>
    <w:basedOn w:val="TableNormal"/>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la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3DFEE" w:themeFill="accent1" w:themeFillTint="3F"/>
      </w:tcPr>
    </w:tblStylePr>
    <w:tblStylePr w:type="band1Horz">
      <w:tblPr/>
      <w:tcPr>
        <w:shd w:val="clear" w:color="000000" w:fill="D3DFEE" w:themeFill="accent1" w:themeFillTint="3F"/>
      </w:tcPr>
    </w:tblStylePr>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customStyle="1" w:styleId="SP1">
    <w:name w:val="SP1"/>
    <w:basedOn w:val="Normal"/>
    <w:qFormat/>
    <w:pPr>
      <w:keepNext/>
      <w:numPr>
        <w:numId w:val="3"/>
      </w:numPr>
      <w:ind w:left="0" w:firstLine="0"/>
      <w:jc w:val="both"/>
    </w:pPr>
    <w:rPr>
      <w:b/>
      <w:caps/>
      <w:sz w:val="22"/>
      <w:szCs w:val="22"/>
    </w:rPr>
  </w:style>
  <w:style w:type="paragraph" w:customStyle="1" w:styleId="SP2">
    <w:name w:val="SP2"/>
    <w:basedOn w:val="SP1"/>
    <w:qFormat/>
    <w:rPr>
      <w:b w:val="0"/>
      <w:sz w:val="20"/>
      <w:szCs w:val="20"/>
    </w:rPr>
  </w:style>
  <w:style w:type="paragraph" w:customStyle="1" w:styleId="SP3">
    <w:name w:val="SP3"/>
    <w:basedOn w:val="SP2"/>
    <w:qFormat/>
  </w:style>
  <w:style w:type="paragraph" w:customStyle="1" w:styleId="SP4">
    <w:name w:val="SP4"/>
    <w:basedOn w:val="SP3"/>
    <w:qFormat/>
  </w:style>
  <w:style w:type="paragraph" w:customStyle="1" w:styleId="SP5">
    <w:name w:val="SP5"/>
    <w:basedOn w:val="SP4"/>
    <w:qFormat/>
  </w:style>
  <w:style w:type="table" w:styleId="LightShading-Accent6">
    <w:name w:val="Light Shading Accent 6"/>
    <w:basedOn w:val="TableNormal"/>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ind w:left="0" w:firstLine="0"/>
      </w:pPr>
      <w:rPr>
        <w:b/>
        <w:w w:val="100"/>
        <w:sz w:val="20"/>
        <w:szCs w:val="20"/>
        <w:shd w:val="clear" w:color="auto" w:fill="auto"/>
      </w:rPr>
      <w:tblPr/>
      <w:tcPr>
        <w:tcBorders>
          <w:top w:val="single" w:sz="8" w:space="0" w:color="F79646" w:themeColor="accent6"/>
          <w:bottom w:val="single" w:sz="8" w:space="0" w:color="F79646" w:themeColor="accent6"/>
        </w:tcBorders>
      </w:tcPr>
    </w:tblStylePr>
    <w:tblStylePr w:type="lastRow">
      <w:pPr>
        <w:ind w:left="0" w:firstLine="0"/>
      </w:pPr>
      <w:rPr>
        <w:b/>
        <w:w w:val="100"/>
        <w:sz w:val="20"/>
        <w:szCs w:val="20"/>
        <w:shd w:val="clear" w:color="auto" w:fill="auto"/>
      </w:rPr>
      <w:tblPr/>
      <w:tcPr>
        <w:tcBorders>
          <w:top w:val="single" w:sz="8" w:space="0" w:color="F79646" w:themeColor="accent6"/>
          <w:bottom w:val="single" w:sz="8"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4D0" w:themeFill="accent6" w:themeFillTint="3F"/>
      </w:tcPr>
    </w:tblStylePr>
    <w:tblStylePr w:type="band1Horz">
      <w:tblPr/>
      <w:tcPr>
        <w:shd w:val="clear" w:color="000000" w:fill="FDE4D0" w:themeFill="accent6" w:themeFillTint="3F"/>
      </w:tcPr>
    </w:tblStylePr>
  </w:style>
  <w:style w:type="table" w:styleId="LightList-Accent3">
    <w:name w:val="Light List Accent 3"/>
    <w:basedOn w:val="TableNormal"/>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ind w:left="0" w:firstLine="0"/>
      </w:pPr>
      <w:rPr>
        <w:b/>
        <w:color w:val="FFFFFF" w:themeColor="background1"/>
        <w:w w:val="100"/>
        <w:sz w:val="20"/>
        <w:szCs w:val="20"/>
        <w:shd w:val="clear" w:color="auto" w:fill="auto"/>
      </w:rPr>
      <w:tblPr/>
      <w:tcPr>
        <w:shd w:val="clear" w:color="000000" w:fill="9BBB59" w:themeFill="accent3"/>
      </w:tcPr>
    </w:tblStylePr>
    <w:tblStylePr w:type="lastRow">
      <w:pPr>
        <w:ind w:left="0" w:firstLine="0"/>
      </w:pPr>
      <w:rPr>
        <w:b/>
        <w:w w:val="100"/>
        <w:sz w:val="20"/>
        <w:szCs w:val="20"/>
        <w:shd w:val="clear" w:color="auto" w:fill="auto"/>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ind w:left="0" w:firstLine="0"/>
      </w:pPr>
      <w:rPr>
        <w:b/>
        <w:color w:val="FFFFFF" w:themeColor="background1"/>
        <w:w w:val="100"/>
        <w:sz w:val="20"/>
        <w:szCs w:val="20"/>
        <w:shd w:val="clear" w:color="auto" w:fill="auto"/>
      </w:rPr>
      <w:tblPr/>
      <w:tcPr>
        <w:shd w:val="clear" w:color="000000" w:fill="4F81BD" w:themeFill="accent1"/>
      </w:tcPr>
    </w:tblStylePr>
    <w:tblStylePr w:type="lastRow">
      <w:pPr>
        <w:ind w:left="0" w:firstLine="0"/>
      </w:pPr>
      <w:rPr>
        <w:b/>
        <w:w w:val="100"/>
        <w:sz w:val="20"/>
        <w:szCs w:val="20"/>
        <w:shd w:val="clear" w:color="auto" w:fil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5342B"/>
    <w:rPr>
      <w:rFonts w:ascii="Arial" w:eastAsia="Calibri" w:hAnsi="Arial"/>
      <w:sz w:val="24"/>
      <w:szCs w:val="24"/>
    </w:rPr>
  </w:style>
  <w:style w:type="character" w:styleId="FollowedHyperlink">
    <w:name w:val="FollowedHyperlink"/>
    <w:basedOn w:val="DefaultParagraphFont"/>
    <w:uiPriority w:val="99"/>
    <w:semiHidden/>
    <w:unhideWhenUsed/>
    <w:rsid w:val="0075342B"/>
    <w:rPr>
      <w:color w:val="800080" w:themeColor="followedHyperlink"/>
      <w:u w:val="single"/>
    </w:rPr>
  </w:style>
  <w:style w:type="paragraph" w:styleId="Revision">
    <w:name w:val="Revision"/>
    <w:hidden/>
    <w:uiPriority w:val="99"/>
    <w:semiHidden/>
    <w:rsid w:val="005065FB"/>
    <w:rPr>
      <w:rFonts w:ascii="Arial" w:eastAsia="Calibri"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6" w:unhideWhenUsed="0" w:qFormat="1"/>
    <w:lsdException w:name="Strong" w:semiHidden="0" w:uiPriority="22" w:unhideWhenUsed="0" w:qFormat="1"/>
    <w:lsdException w:name="Emphasis" w:semiHidden="0" w:uiPriority="18" w:unhideWhenUsed="0" w:qFormat="1"/>
    <w:lsdException w:name="annotation subject" w:uiPriority="0"/>
    <w:lsdException w:name="Table Columns 2" w:uiPriority="0"/>
    <w:lsdException w:name="Table 3D effects 1" w:uiPriority="0"/>
    <w:lsdException w:name="Table 3D effects 3" w:uiPriority="0"/>
    <w:lsdException w:name="Table Contemporary"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0E0A"/>
    <w:rPr>
      <w:rFonts w:ascii="Arial" w:eastAsia="Calibri" w:hAnsi="Arial"/>
      <w:sz w:val="24"/>
      <w:szCs w:val="24"/>
    </w:rPr>
  </w:style>
  <w:style w:type="paragraph" w:styleId="Heading1">
    <w:name w:val="heading 1"/>
    <w:basedOn w:val="Normal"/>
    <w:next w:val="Normal"/>
    <w:link w:val="Heading1Char"/>
    <w:uiPriority w:val="7"/>
    <w:qFormat/>
    <w:rsid w:val="00EB06C8"/>
    <w:pPr>
      <w:keepNext/>
      <w:keepLines/>
      <w:numPr>
        <w:numId w:val="1"/>
      </w:numPr>
      <w:ind w:left="567" w:hanging="567"/>
      <w:outlineLvl w:val="0"/>
    </w:pPr>
    <w:rPr>
      <w:rFonts w:eastAsia="Cambria"/>
      <w:b/>
      <w:color w:val="000000" w:themeColor="text1"/>
      <w:sz w:val="28"/>
      <w:szCs w:val="28"/>
    </w:rPr>
  </w:style>
  <w:style w:type="paragraph" w:styleId="Heading2">
    <w:name w:val="heading 2"/>
    <w:basedOn w:val="Normal"/>
    <w:next w:val="Normal"/>
    <w:link w:val="Heading2Char"/>
    <w:uiPriority w:val="8"/>
    <w:unhideWhenUsed/>
    <w:qFormat/>
    <w:pPr>
      <w:keepNext/>
      <w:keepLines/>
      <w:numPr>
        <w:ilvl w:val="1"/>
        <w:numId w:val="1"/>
      </w:numPr>
      <w:outlineLvl w:val="1"/>
    </w:pPr>
    <w:rPr>
      <w:rFonts w:eastAsia="Cambria"/>
      <w:b/>
      <w:color w:val="000000" w:themeColor="text1"/>
      <w:sz w:val="26"/>
      <w:szCs w:val="26"/>
    </w:rPr>
  </w:style>
  <w:style w:type="paragraph" w:styleId="Heading3">
    <w:name w:val="heading 3"/>
    <w:basedOn w:val="Normal"/>
    <w:next w:val="Normal"/>
    <w:link w:val="Heading3Char"/>
    <w:uiPriority w:val="9"/>
    <w:unhideWhenUsed/>
    <w:qFormat/>
    <w:pPr>
      <w:keepNext/>
      <w:keepLines/>
      <w:numPr>
        <w:ilvl w:val="2"/>
        <w:numId w:val="1"/>
      </w:numPr>
      <w:outlineLvl w:val="2"/>
    </w:pPr>
    <w:rPr>
      <w:rFonts w:eastAsia="Cambria"/>
      <w:b/>
      <w:sz w:val="20"/>
      <w:szCs w:val="20"/>
    </w:rPr>
  </w:style>
  <w:style w:type="paragraph" w:styleId="Heading4">
    <w:name w:val="heading 4"/>
    <w:basedOn w:val="Normal"/>
    <w:next w:val="Normal"/>
    <w:link w:val="Heading4Char"/>
    <w:uiPriority w:val="10"/>
    <w:unhideWhenUsed/>
    <w:qFormat/>
    <w:pPr>
      <w:keepNext/>
      <w:keepLines/>
      <w:numPr>
        <w:ilvl w:val="3"/>
        <w:numId w:val="1"/>
      </w:numPr>
      <w:ind w:left="0" w:firstLine="0"/>
      <w:outlineLvl w:val="3"/>
    </w:pPr>
    <w:rPr>
      <w:rFonts w:ascii="Cambria" w:eastAsia="Cambria" w:hAnsi="Cambria"/>
      <w:b/>
      <w:i/>
      <w:color w:val="4F81BD" w:themeColor="accent1"/>
      <w:sz w:val="20"/>
      <w:szCs w:val="20"/>
    </w:rPr>
  </w:style>
  <w:style w:type="paragraph" w:styleId="Heading5">
    <w:name w:val="heading 5"/>
    <w:basedOn w:val="Normal"/>
    <w:next w:val="Normal"/>
    <w:link w:val="Heading5Char"/>
    <w:uiPriority w:val="11"/>
    <w:semiHidden/>
    <w:unhideWhenUsed/>
    <w:qFormat/>
    <w:pPr>
      <w:keepNext/>
      <w:keepLines/>
      <w:numPr>
        <w:ilvl w:val="4"/>
        <w:numId w:val="1"/>
      </w:numPr>
      <w:ind w:left="0" w:firstLine="0"/>
      <w:outlineLvl w:val="4"/>
    </w:pPr>
    <w:rPr>
      <w:rFonts w:ascii="Cambria" w:eastAsia="Cambria" w:hAnsi="Cambria"/>
      <w:color w:val="243F60" w:themeColor="accent1" w:themeShade="7F"/>
      <w:sz w:val="20"/>
      <w:szCs w:val="20"/>
    </w:rPr>
  </w:style>
  <w:style w:type="paragraph" w:styleId="Heading6">
    <w:name w:val="heading 6"/>
    <w:basedOn w:val="Normal"/>
    <w:next w:val="Normal"/>
    <w:link w:val="Heading6Char"/>
    <w:uiPriority w:val="12"/>
    <w:semiHidden/>
    <w:unhideWhenUsed/>
    <w:qFormat/>
    <w:pPr>
      <w:keepNext/>
      <w:keepLines/>
      <w:numPr>
        <w:ilvl w:val="5"/>
        <w:numId w:val="1"/>
      </w:numPr>
      <w:ind w:left="0" w:firstLine="0"/>
      <w:outlineLvl w:val="5"/>
    </w:pPr>
    <w:rPr>
      <w:rFonts w:ascii="Cambria" w:eastAsia="Cambria" w:hAnsi="Cambria"/>
      <w:i/>
      <w:color w:val="243F60" w:themeColor="accent1" w:themeShade="7F"/>
      <w:sz w:val="20"/>
      <w:szCs w:val="20"/>
    </w:rPr>
  </w:style>
  <w:style w:type="paragraph" w:styleId="Heading7">
    <w:name w:val="heading 7"/>
    <w:basedOn w:val="Normal"/>
    <w:next w:val="Normal"/>
    <w:link w:val="Heading7Char"/>
    <w:uiPriority w:val="13"/>
    <w:semiHidden/>
    <w:unhideWhenUsed/>
    <w:qFormat/>
    <w:pPr>
      <w:keepNext/>
      <w:keepLines/>
      <w:numPr>
        <w:ilvl w:val="6"/>
        <w:numId w:val="1"/>
      </w:numPr>
      <w:ind w:left="0" w:firstLine="0"/>
      <w:outlineLvl w:val="6"/>
    </w:pPr>
    <w:rPr>
      <w:rFonts w:ascii="Cambria" w:eastAsia="Cambria" w:hAnsi="Cambria"/>
      <w:i/>
      <w:color w:val="404040" w:themeColor="text1" w:themeTint="BF"/>
      <w:sz w:val="20"/>
      <w:szCs w:val="20"/>
    </w:rPr>
  </w:style>
  <w:style w:type="paragraph" w:styleId="Heading8">
    <w:name w:val="heading 8"/>
    <w:basedOn w:val="Normal"/>
    <w:next w:val="Normal"/>
    <w:link w:val="Heading8Char"/>
    <w:uiPriority w:val="14"/>
    <w:semiHidden/>
    <w:unhideWhenUsed/>
    <w:qFormat/>
    <w:pPr>
      <w:keepNext/>
      <w:keepLines/>
      <w:numPr>
        <w:ilvl w:val="7"/>
        <w:numId w:val="1"/>
      </w:numPr>
      <w:ind w:left="0" w:firstLine="0"/>
      <w:outlineLvl w:val="7"/>
    </w:pPr>
    <w:rPr>
      <w:rFonts w:ascii="Cambria" w:eastAsia="Cambria" w:hAnsi="Cambria"/>
      <w:color w:val="404040" w:themeColor="text1" w:themeTint="BF"/>
      <w:sz w:val="20"/>
      <w:szCs w:val="20"/>
    </w:rPr>
  </w:style>
  <w:style w:type="paragraph" w:styleId="Heading9">
    <w:name w:val="heading 9"/>
    <w:basedOn w:val="Normal"/>
    <w:next w:val="Normal"/>
    <w:link w:val="Heading9Char"/>
    <w:uiPriority w:val="15"/>
    <w:semiHidden/>
    <w:unhideWhenUsed/>
    <w:qFormat/>
    <w:pPr>
      <w:keepNext/>
      <w:keepLines/>
      <w:numPr>
        <w:ilvl w:val="8"/>
        <w:numId w:val="1"/>
      </w:numPr>
      <w:ind w:left="0" w:firstLine="0"/>
      <w:outlineLvl w:val="8"/>
    </w:pPr>
    <w:rPr>
      <w:rFonts w:ascii="Cambria" w:eastAsia="Cambria" w:hAnsi="Cambria"/>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mbria"/>
      <w:i/>
      <w:spacing w:val="15"/>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39"/>
    <w:unhideWhenUsed/>
    <w:qFormat/>
    <w:pPr>
      <w:numPr>
        <w:numId w:val="0"/>
      </w:numPr>
    </w:pPr>
    <w:rPr>
      <w:rFonts w:ascii="Cambria" w:hAnsi="Cambria"/>
      <w:color w:val="365F91" w:themeColor="accent1" w:themeShade="BF"/>
      <w:sz w:val="20"/>
      <w:szCs w:val="20"/>
    </w:rPr>
  </w:style>
  <w:style w:type="paragraph" w:styleId="TOC1">
    <w:name w:val="toc 1"/>
    <w:basedOn w:val="Normal"/>
    <w:next w:val="Normal"/>
    <w:uiPriority w:val="39"/>
    <w:qFormat/>
  </w:style>
  <w:style w:type="paragraph" w:styleId="TOC2">
    <w:name w:val="toc 2"/>
    <w:basedOn w:val="Normal"/>
    <w:next w:val="Normal"/>
    <w:uiPriority w:val="39"/>
    <w:qFormat/>
    <w:pPr>
      <w:ind w:left="240"/>
    </w:pPr>
  </w:style>
  <w:style w:type="paragraph" w:styleId="TOC3">
    <w:name w:val="toc 3"/>
    <w:basedOn w:val="Normal"/>
    <w:next w:val="Normal"/>
    <w:uiPriority w:val="39"/>
    <w:qFormat/>
    <w:pPr>
      <w:ind w:left="48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7"/>
    <w:rsid w:val="00EB06C8"/>
    <w:rPr>
      <w:rFonts w:ascii="Arial" w:eastAsia="Cambria" w:hAnsi="Arial"/>
      <w:b/>
      <w:color w:val="000000" w:themeColor="text1"/>
      <w:sz w:val="28"/>
      <w:szCs w:val="28"/>
    </w:rPr>
  </w:style>
  <w:style w:type="character" w:customStyle="1" w:styleId="Heading2Char">
    <w:name w:val="Heading 2 Char"/>
    <w:basedOn w:val="DefaultParagraphFont"/>
    <w:link w:val="Heading2"/>
    <w:uiPriority w:val="8"/>
    <w:rPr>
      <w:rFonts w:ascii="Arial" w:eastAsia="Cambria" w:hAnsi="Arial"/>
      <w:b/>
      <w:color w:val="000000" w:themeColor="text1"/>
      <w:sz w:val="26"/>
      <w:szCs w:val="26"/>
    </w:rPr>
  </w:style>
  <w:style w:type="character" w:customStyle="1" w:styleId="Heading3Char">
    <w:name w:val="Heading 3 Char"/>
    <w:basedOn w:val="DefaultParagraphFont"/>
    <w:link w:val="Heading3"/>
    <w:uiPriority w:val="9"/>
    <w:rPr>
      <w:rFonts w:ascii="Arial" w:eastAsia="Cambria" w:hAnsi="Arial"/>
      <w:b/>
    </w:rPr>
  </w:style>
  <w:style w:type="character" w:customStyle="1" w:styleId="Heading4Char">
    <w:name w:val="Heading 4 Char"/>
    <w:basedOn w:val="DefaultParagraphFont"/>
    <w:link w:val="Heading4"/>
    <w:uiPriority w:val="10"/>
    <w:rPr>
      <w:rFonts w:ascii="Cambria" w:eastAsia="Cambria" w:hAnsi="Cambria"/>
      <w:b/>
      <w:i/>
      <w:color w:val="4F81BD" w:themeColor="accent1"/>
    </w:rPr>
  </w:style>
  <w:style w:type="character" w:customStyle="1" w:styleId="Heading5Char">
    <w:name w:val="Heading 5 Char"/>
    <w:basedOn w:val="DefaultParagraphFont"/>
    <w:link w:val="Heading5"/>
    <w:uiPriority w:val="11"/>
    <w:semiHidden/>
    <w:rPr>
      <w:rFonts w:ascii="Cambria" w:eastAsia="Cambria" w:hAnsi="Cambria"/>
      <w:color w:val="243F60" w:themeColor="accent1" w:themeShade="7F"/>
    </w:rPr>
  </w:style>
  <w:style w:type="character" w:customStyle="1" w:styleId="Heading6Char">
    <w:name w:val="Heading 6 Char"/>
    <w:basedOn w:val="DefaultParagraphFont"/>
    <w:link w:val="Heading6"/>
    <w:uiPriority w:val="12"/>
    <w:semiHidden/>
    <w:rPr>
      <w:rFonts w:ascii="Cambria" w:eastAsia="Cambria" w:hAnsi="Cambria"/>
      <w:i/>
      <w:color w:val="243F60" w:themeColor="accent1" w:themeShade="7F"/>
    </w:rPr>
  </w:style>
  <w:style w:type="character" w:customStyle="1" w:styleId="Heading7Char">
    <w:name w:val="Heading 7 Char"/>
    <w:basedOn w:val="DefaultParagraphFont"/>
    <w:link w:val="Heading7"/>
    <w:uiPriority w:val="13"/>
    <w:semiHidden/>
    <w:rPr>
      <w:rFonts w:ascii="Cambria" w:eastAsia="Cambria" w:hAnsi="Cambria"/>
      <w:i/>
      <w:color w:val="404040" w:themeColor="text1" w:themeTint="BF"/>
    </w:rPr>
  </w:style>
  <w:style w:type="character" w:customStyle="1" w:styleId="Heading8Char">
    <w:name w:val="Heading 8 Char"/>
    <w:basedOn w:val="DefaultParagraphFont"/>
    <w:link w:val="Heading8"/>
    <w:uiPriority w:val="14"/>
    <w:semiHidden/>
    <w:rPr>
      <w:rFonts w:ascii="Cambria" w:eastAsia="Cambria" w:hAnsi="Cambria"/>
      <w:color w:val="404040" w:themeColor="text1" w:themeTint="BF"/>
    </w:rPr>
  </w:style>
  <w:style w:type="character" w:customStyle="1" w:styleId="Heading9Char">
    <w:name w:val="Heading 9 Char"/>
    <w:basedOn w:val="DefaultParagraphFont"/>
    <w:link w:val="Heading9"/>
    <w:uiPriority w:val="15"/>
    <w:semiHidden/>
    <w:rPr>
      <w:rFonts w:ascii="Cambria" w:eastAsia="Cambria" w:hAnsi="Cambria"/>
      <w:i/>
      <w:color w:val="404040" w:themeColor="text1" w:themeTint="BF"/>
    </w:rPr>
  </w:style>
  <w:style w:type="paragraph" w:styleId="BalloonText">
    <w:name w:val="Balloon Text"/>
    <w:basedOn w:val="Normal"/>
    <w:link w:val="BalloonTextChar"/>
    <w:rPr>
      <w:rFonts w:ascii="Tahoma" w:eastAsia="Tahoma" w:hAnsi="Tahoma"/>
      <w:sz w:val="16"/>
      <w:szCs w:val="16"/>
    </w:rPr>
  </w:style>
  <w:style w:type="character" w:customStyle="1" w:styleId="BalloonTextChar">
    <w:name w:val="Balloon Text Char"/>
    <w:basedOn w:val="DefaultParagraphFont"/>
    <w:link w:val="BalloonText"/>
    <w:rPr>
      <w:rFonts w:ascii="Tahoma" w:eastAsia="Tahoma" w:hAnsi="Tahoma"/>
      <w:w w:val="100"/>
      <w:sz w:val="16"/>
      <w:szCs w:val="16"/>
      <w:shd w:val="clear" w:color="auto" w:fill="auto"/>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alibri" w:eastAsia="Calibri" w:hAnsi="Calibri"/>
      <w:w w:val="100"/>
      <w:sz w:val="24"/>
      <w:szCs w:val="24"/>
      <w:shd w:val="clear" w:color="auto" w:fill="auto"/>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w w:val="100"/>
      <w:sz w:val="24"/>
      <w:szCs w:val="24"/>
      <w:shd w:val="clear" w:color="auto" w:fill="auto"/>
    </w:rPr>
  </w:style>
  <w:style w:type="paragraph" w:styleId="Caption">
    <w:name w:val="caption"/>
    <w:basedOn w:val="Normal"/>
    <w:next w:val="Normal"/>
    <w:unhideWhenUsed/>
    <w:qFormat/>
    <w:rPr>
      <w:b/>
      <w:color w:val="000000" w:themeColor="text1"/>
      <w:sz w:val="18"/>
      <w:szCs w:val="18"/>
    </w:rPr>
  </w:style>
  <w:style w:type="paragraph" w:styleId="NormalWeb">
    <w:name w:val="Normal (Web)"/>
    <w:basedOn w:val="Normal"/>
    <w:uiPriority w:val="99"/>
    <w:unhideWhenUsed/>
    <w:rPr>
      <w:rFonts w:ascii="Times New Roman" w:eastAsia="Times New Roman" w:hAnsi="Times New Roman"/>
      <w:sz w:val="20"/>
      <w:szCs w:val="20"/>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Calibri" w:eastAsia="Calibri" w:hAnsi="Calibri"/>
      <w:w w:val="100"/>
      <w:sz w:val="20"/>
      <w:szCs w:val="20"/>
      <w:shd w:val="clear" w:color="auto" w:fill="auto"/>
    </w:rPr>
  </w:style>
  <w:style w:type="character" w:styleId="FootnoteReference">
    <w:name w:val="footnote reference"/>
    <w:basedOn w:val="DefaultParagraphFont"/>
    <w:rPr>
      <w:w w:val="100"/>
      <w:sz w:val="20"/>
      <w:szCs w:val="20"/>
      <w:shd w:val="clear" w:color="auto" w:fill="auto"/>
      <w:vertAlign w:val="superscript"/>
    </w:rPr>
  </w:style>
  <w:style w:type="character" w:customStyle="1" w:styleId="SubtitleChar">
    <w:name w:val="Subtitle Char"/>
    <w:basedOn w:val="DefaultParagraphFont"/>
    <w:link w:val="Subtitle"/>
    <w:rPr>
      <w:rFonts w:ascii="Calibri" w:eastAsia="Cambria" w:hAnsi="Calibri"/>
      <w:i/>
      <w:spacing w:val="15"/>
      <w:w w:val="100"/>
      <w:sz w:val="24"/>
      <w:szCs w:val="24"/>
      <w:shd w:val="clear" w:color="auto" w:fill="auto"/>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table" w:styleId="TableColumns2">
    <w:name w:val="Table Columns 2"/>
    <w:basedOn w:val="TableNormal"/>
    <w:rPr>
      <w:b/>
    </w:rPr>
    <w:tblPr>
      <w:tblStyleColBandSize w:val="1"/>
    </w:tblPr>
    <w:tblStylePr w:type="firstRow">
      <w:rPr>
        <w:color w:val="FFFFFF"/>
        <w:w w:val="100"/>
        <w:sz w:val="20"/>
        <w:szCs w:val="20"/>
        <w:shd w:val="clear" w:color="auto" w:fill="auto"/>
      </w:rPr>
      <w:tblPr/>
      <w:tcPr>
        <w:shd w:val="solid" w:color="000080" w:fill="FFFFFF"/>
      </w:tcPr>
    </w:tblStylePr>
    <w:tblStylePr w:type="lastRow">
      <w:rPr>
        <w:b w:val="0"/>
        <w:w w:val="100"/>
        <w:sz w:val="20"/>
        <w:szCs w:val="20"/>
        <w:shd w:val="clear" w:color="auto" w:fill="auto"/>
      </w:rPr>
    </w:tblStylePr>
    <w:tblStylePr w:type="firstCol">
      <w:rPr>
        <w:b w:val="0"/>
        <w:color w:val="000000"/>
        <w:w w:val="100"/>
        <w:sz w:val="20"/>
        <w:szCs w:val="20"/>
        <w:shd w:val="clear" w:color="auto" w:fill="auto"/>
      </w:rPr>
    </w:tblStylePr>
    <w:tblStylePr w:type="lastCol">
      <w:rPr>
        <w:b w:val="0"/>
        <w:w w:val="100"/>
        <w:sz w:val="20"/>
        <w:szCs w:val="20"/>
        <w:shd w:val="clear" w:color="auto" w:fill="auto"/>
      </w:rPr>
    </w:tblStylePr>
    <w:tblStylePr w:type="band1Vert">
      <w:rPr>
        <w:w w:val="100"/>
        <w:sz w:val="20"/>
        <w:szCs w:val="20"/>
        <w:shd w:val="clear" w:color="auto" w:fill="auto"/>
      </w:rPr>
      <w:tblPr/>
      <w:tcPr>
        <w:shd w:val="pct30" w:color="000000" w:fill="FFFFFF"/>
      </w:tcPr>
    </w:tblStylePr>
    <w:tblStylePr w:type="band2Vert">
      <w:rPr>
        <w:w w:val="100"/>
        <w:sz w:val="20"/>
        <w:szCs w:val="20"/>
        <w:shd w:val="clear" w:color="auto" w:fill="auto"/>
      </w:rPr>
      <w:tblPr/>
      <w:tcPr>
        <w:shd w:val="pct25" w:color="00FF00" w:fill="FFFFFF"/>
      </w:tcPr>
    </w:tblStylePr>
    <w:tblStylePr w:type="neCell">
      <w:rPr>
        <w:b/>
        <w:w w:val="100"/>
        <w:sz w:val="20"/>
        <w:szCs w:val="20"/>
        <w:shd w:val="clear" w:color="auto" w:fill="auto"/>
      </w:rPr>
    </w:tblStylePr>
    <w:tblStylePr w:type="swCell">
      <w:rPr>
        <w:color w:val="FFFFFF"/>
        <w:w w:val="100"/>
        <w:sz w:val="20"/>
        <w:szCs w:val="20"/>
        <w:shd w:val="clear" w:color="auto" w:fill="auto"/>
      </w:rPr>
      <w:tblPr/>
      <w:tcPr>
        <w:shd w:val="solid" w:color="000080" w:fill="FFFFFF"/>
      </w:tcPr>
    </w:tblStylePr>
  </w:style>
  <w:style w:type="table" w:styleId="Table3Deffects1">
    <w:name w:val="Table 3D effects 1"/>
    <w:basedOn w:val="TableNormal"/>
    <w:tblPr/>
    <w:tcPr>
      <w:shd w:val="solid" w:color="C0C0C0" w:fill="FFFFFF"/>
    </w:tcPr>
    <w:tblStylePr w:type="firstRow">
      <w:rPr>
        <w:b/>
        <w:color w:val="800080"/>
        <w:w w:val="100"/>
        <w:sz w:val="20"/>
        <w:szCs w:val="20"/>
        <w:shd w:val="clear" w:color="auto" w:fill="auto"/>
      </w:rPr>
      <w:tblPr/>
      <w:tcPr>
        <w:tcBorders>
          <w:bottom w:val="single" w:sz="6" w:space="0" w:color="808080"/>
        </w:tcBorders>
      </w:tcPr>
    </w:tblStylePr>
    <w:tblStylePr w:type="lastRow">
      <w:tblPr/>
      <w:tcPr>
        <w:tcBorders>
          <w:top w:val="single" w:sz="6" w:space="0" w:color="FFFFFF"/>
        </w:tcBorders>
      </w:tcPr>
    </w:tblStylePr>
    <w:tblStylePr w:type="firstCol">
      <w:rPr>
        <w:b/>
        <w:w w:val="100"/>
        <w:sz w:val="20"/>
        <w:szCs w:val="20"/>
        <w:shd w:val="clear" w:color="auto" w:fill="auto"/>
      </w:rPr>
      <w:tblPr/>
      <w:tcPr>
        <w:tcBorders>
          <w:right w:val="single" w:sz="6" w:space="0" w:color="808080"/>
        </w:tcBorders>
      </w:tcPr>
    </w:tblStylePr>
    <w:tblStylePr w:type="lastCol">
      <w:tblPr/>
      <w:tcPr>
        <w:tcBorders>
          <w:left w:val="single" w:sz="6" w:space="0" w:color="FFFFFF"/>
        </w:tcBorders>
      </w:tcPr>
    </w:tblStylePr>
    <w:tblStylePr w:type="swCell">
      <w:rPr>
        <w:b/>
        <w:color w:val="800080"/>
        <w:w w:val="100"/>
        <w:sz w:val="20"/>
        <w:szCs w:val="20"/>
        <w:shd w:val="clear" w:color="auto" w:fill="auto"/>
      </w:rPr>
      <w:tblPr/>
      <w:tcPr>
        <w:tcBorders>
          <w:bottom w:val="single" w:sz="6" w:space="0" w:color="808080"/>
        </w:tcBorders>
      </w:tcPr>
    </w:tblStylePr>
  </w:style>
  <w:style w:type="table" w:styleId="Table3Deffects3">
    <w:name w:val="Table 3D effects 3"/>
    <w:basedOn w:val="TableNormal"/>
    <w:tblPr>
      <w:tblStyleRowBandSize w:val="1"/>
      <w:tblStyleColBandSize w:val="1"/>
    </w:tblPr>
    <w:tblStylePr w:type="firstRow">
      <w:rPr>
        <w:b/>
        <w:w w:val="100"/>
        <w:sz w:val="20"/>
        <w:szCs w:val="20"/>
        <w:shd w:val="clear" w:color="auto" w:fill="auto"/>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w w:val="100"/>
        <w:sz w:val="20"/>
        <w:szCs w:val="20"/>
        <w:shd w:val="clear" w:color="auto" w:fill="auto"/>
      </w:rPr>
      <w:tblPr/>
      <w:tcPr>
        <w:shd w:val="solid" w:color="C0C0C0" w:fill="FFFFFF"/>
      </w:tcPr>
    </w:tblStylePr>
    <w:tblStylePr w:type="band2Vert">
      <w:rPr>
        <w:w w:val="100"/>
        <w:sz w:val="20"/>
        <w:szCs w:val="20"/>
        <w:shd w:val="clear" w:color="auto" w:fil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w w:val="100"/>
        <w:sz w:val="20"/>
        <w:szCs w:val="20"/>
        <w:shd w:val="clear" w:color="auto" w:fil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w w:val="100"/>
        <w:sz w:val="20"/>
        <w:szCs w:val="20"/>
        <w:shd w:val="clear" w:color="auto" w:fill="auto"/>
      </w:rPr>
      <w:tblPr/>
      <w:tcPr>
        <w:shd w:val="pct20" w:color="000000" w:fill="FFFFFF"/>
      </w:tcPr>
    </w:tblStylePr>
    <w:tblStylePr w:type="band1Horz">
      <w:rPr>
        <w:w w:val="100"/>
        <w:sz w:val="20"/>
        <w:szCs w:val="20"/>
        <w:shd w:val="clear" w:color="auto" w:fill="auto"/>
      </w:rPr>
      <w:tblPr/>
      <w:tcPr>
        <w:shd w:val="pct5" w:color="000000" w:fill="FFFFFF"/>
      </w:tcPr>
    </w:tblStylePr>
    <w:tblStylePr w:type="band2Horz">
      <w:rPr>
        <w:w w:val="100"/>
        <w:sz w:val="20"/>
        <w:szCs w:val="20"/>
        <w:shd w:val="clear" w:color="auto" w:fill="auto"/>
      </w:rPr>
      <w:tblPr/>
      <w:tcPr>
        <w:shd w:val="pct20" w:color="000000" w:fill="FFFFFF"/>
      </w:tcPr>
    </w:tblStylePr>
  </w:style>
  <w:style w:type="paragraph" w:customStyle="1" w:styleId="Default">
    <w:name w:val="Default"/>
    <w:pPr>
      <w:autoSpaceDE w:val="0"/>
      <w:autoSpaceDN w:val="0"/>
    </w:pPr>
    <w:rPr>
      <w:rFonts w:ascii="Frutiger LT Std 45 Light" w:eastAsia="Frutiger LT Std 45 Light" w:hAnsi="Frutiger LT Std 45 Light"/>
      <w:color w:val="000000"/>
      <w:sz w:val="24"/>
      <w:szCs w:val="24"/>
    </w:rPr>
  </w:style>
  <w:style w:type="table" w:styleId="LightShading-Accent1">
    <w:name w:val="Light Shading Accent 1"/>
    <w:basedOn w:val="TableNormal"/>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la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3DFEE" w:themeFill="accent1" w:themeFillTint="3F"/>
      </w:tcPr>
    </w:tblStylePr>
    <w:tblStylePr w:type="band1Horz">
      <w:tblPr/>
      <w:tcPr>
        <w:shd w:val="clear" w:color="000000" w:fill="D3DFEE" w:themeFill="accent1" w:themeFillTint="3F"/>
      </w:tcPr>
    </w:tblStylePr>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customStyle="1" w:styleId="SP1">
    <w:name w:val="SP1"/>
    <w:basedOn w:val="Normal"/>
    <w:qFormat/>
    <w:pPr>
      <w:keepNext/>
      <w:numPr>
        <w:numId w:val="3"/>
      </w:numPr>
      <w:ind w:left="0" w:firstLine="0"/>
      <w:jc w:val="both"/>
    </w:pPr>
    <w:rPr>
      <w:b/>
      <w:caps/>
      <w:sz w:val="22"/>
      <w:szCs w:val="22"/>
    </w:rPr>
  </w:style>
  <w:style w:type="paragraph" w:customStyle="1" w:styleId="SP2">
    <w:name w:val="SP2"/>
    <w:basedOn w:val="SP1"/>
    <w:qFormat/>
    <w:rPr>
      <w:b w:val="0"/>
      <w:sz w:val="20"/>
      <w:szCs w:val="20"/>
    </w:rPr>
  </w:style>
  <w:style w:type="paragraph" w:customStyle="1" w:styleId="SP3">
    <w:name w:val="SP3"/>
    <w:basedOn w:val="SP2"/>
    <w:qFormat/>
  </w:style>
  <w:style w:type="paragraph" w:customStyle="1" w:styleId="SP4">
    <w:name w:val="SP4"/>
    <w:basedOn w:val="SP3"/>
    <w:qFormat/>
  </w:style>
  <w:style w:type="paragraph" w:customStyle="1" w:styleId="SP5">
    <w:name w:val="SP5"/>
    <w:basedOn w:val="SP4"/>
    <w:qFormat/>
  </w:style>
  <w:style w:type="table" w:styleId="LightShading-Accent6">
    <w:name w:val="Light Shading Accent 6"/>
    <w:basedOn w:val="TableNormal"/>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ind w:left="0" w:firstLine="0"/>
      </w:pPr>
      <w:rPr>
        <w:b/>
        <w:w w:val="100"/>
        <w:sz w:val="20"/>
        <w:szCs w:val="20"/>
        <w:shd w:val="clear" w:color="auto" w:fill="auto"/>
      </w:rPr>
      <w:tblPr/>
      <w:tcPr>
        <w:tcBorders>
          <w:top w:val="single" w:sz="8" w:space="0" w:color="F79646" w:themeColor="accent6"/>
          <w:bottom w:val="single" w:sz="8" w:space="0" w:color="F79646" w:themeColor="accent6"/>
        </w:tcBorders>
      </w:tcPr>
    </w:tblStylePr>
    <w:tblStylePr w:type="lastRow">
      <w:pPr>
        <w:ind w:left="0" w:firstLine="0"/>
      </w:pPr>
      <w:rPr>
        <w:b/>
        <w:w w:val="100"/>
        <w:sz w:val="20"/>
        <w:szCs w:val="20"/>
        <w:shd w:val="clear" w:color="auto" w:fill="auto"/>
      </w:rPr>
      <w:tblPr/>
      <w:tcPr>
        <w:tcBorders>
          <w:top w:val="single" w:sz="8" w:space="0" w:color="F79646" w:themeColor="accent6"/>
          <w:bottom w:val="single" w:sz="8"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4D0" w:themeFill="accent6" w:themeFillTint="3F"/>
      </w:tcPr>
    </w:tblStylePr>
    <w:tblStylePr w:type="band1Horz">
      <w:tblPr/>
      <w:tcPr>
        <w:shd w:val="clear" w:color="000000" w:fill="FDE4D0" w:themeFill="accent6" w:themeFillTint="3F"/>
      </w:tcPr>
    </w:tblStylePr>
  </w:style>
  <w:style w:type="table" w:styleId="LightList-Accent3">
    <w:name w:val="Light List Accent 3"/>
    <w:basedOn w:val="TableNormal"/>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ind w:left="0" w:firstLine="0"/>
      </w:pPr>
      <w:rPr>
        <w:b/>
        <w:color w:val="FFFFFF" w:themeColor="background1"/>
        <w:w w:val="100"/>
        <w:sz w:val="20"/>
        <w:szCs w:val="20"/>
        <w:shd w:val="clear" w:color="auto" w:fill="auto"/>
      </w:rPr>
      <w:tblPr/>
      <w:tcPr>
        <w:shd w:val="clear" w:color="000000" w:fill="9BBB59" w:themeFill="accent3"/>
      </w:tcPr>
    </w:tblStylePr>
    <w:tblStylePr w:type="lastRow">
      <w:pPr>
        <w:ind w:left="0" w:firstLine="0"/>
      </w:pPr>
      <w:rPr>
        <w:b/>
        <w:w w:val="100"/>
        <w:sz w:val="20"/>
        <w:szCs w:val="20"/>
        <w:shd w:val="clear" w:color="auto" w:fill="auto"/>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ind w:left="0" w:firstLine="0"/>
      </w:pPr>
      <w:rPr>
        <w:b/>
        <w:color w:val="FFFFFF" w:themeColor="background1"/>
        <w:w w:val="100"/>
        <w:sz w:val="20"/>
        <w:szCs w:val="20"/>
        <w:shd w:val="clear" w:color="auto" w:fill="auto"/>
      </w:rPr>
      <w:tblPr/>
      <w:tcPr>
        <w:shd w:val="clear" w:color="000000" w:fill="4F81BD" w:themeFill="accent1"/>
      </w:tcPr>
    </w:tblStylePr>
    <w:tblStylePr w:type="lastRow">
      <w:pPr>
        <w:ind w:left="0" w:firstLine="0"/>
      </w:pPr>
      <w:rPr>
        <w:b/>
        <w:w w:val="100"/>
        <w:sz w:val="20"/>
        <w:szCs w:val="20"/>
        <w:shd w:val="clear" w:color="auto" w:fill="auto"/>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5342B"/>
    <w:rPr>
      <w:rFonts w:ascii="Arial" w:eastAsia="Calibri" w:hAnsi="Arial"/>
      <w:sz w:val="24"/>
      <w:szCs w:val="24"/>
    </w:rPr>
  </w:style>
  <w:style w:type="character" w:styleId="FollowedHyperlink">
    <w:name w:val="FollowedHyperlink"/>
    <w:basedOn w:val="DefaultParagraphFont"/>
    <w:uiPriority w:val="99"/>
    <w:semiHidden/>
    <w:unhideWhenUsed/>
    <w:rsid w:val="0075342B"/>
    <w:rPr>
      <w:color w:val="800080" w:themeColor="followedHyperlink"/>
      <w:u w:val="single"/>
    </w:rPr>
  </w:style>
  <w:style w:type="paragraph" w:styleId="Revision">
    <w:name w:val="Revision"/>
    <w:hidden/>
    <w:uiPriority w:val="99"/>
    <w:semiHidden/>
    <w:rsid w:val="005065FB"/>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decent-home-definition-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0FF5-B4F7-4EE5-8A05-0A6C8F33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67871C0D</Template>
  <TotalTime>4</TotalTime>
  <Pages>10</Pages>
  <Words>3064</Words>
  <Characters>17484</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Milton Keynes Council</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Michael</dc:creator>
  <cp:lastModifiedBy>Tony Cawthorne</cp:lastModifiedBy>
  <cp:revision>3</cp:revision>
  <cp:lastPrinted>2019-08-27T09:37:00Z</cp:lastPrinted>
  <dcterms:created xsi:type="dcterms:W3CDTF">2019-10-17T13:28:00Z</dcterms:created>
  <dcterms:modified xsi:type="dcterms:W3CDTF">2019-10-17T13:32:00Z</dcterms:modified>
</cp:coreProperties>
</file>